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7DE" w:rsidRPr="00337BE9" w:rsidRDefault="00ED07DE" w:rsidP="00ED07DE">
      <w:pPr>
        <w:spacing w:after="0"/>
        <w:ind w:right="49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:rsidR="00ED07DE" w:rsidRPr="00337BE9" w:rsidRDefault="00ED07DE" w:rsidP="00ED07DE">
      <w:pPr>
        <w:spacing w:after="0"/>
        <w:ind w:right="49" w:firstLine="720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337B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ED07DE" w:rsidRPr="001944C6" w:rsidRDefault="00ED07DE" w:rsidP="00ED07DE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944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ԲՅՈՒՋԵՏԱՅԻՆ ՀԱՄԱԿԱՐԳԻ ՄԱՍԻՆ» ՕՐԵՆՔՈՒՄ ՓՈՓՈԽՈՒԹՅՈՒՆ</w:t>
      </w:r>
      <w:r w:rsidRPr="00A44F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944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ՄԱՍԻՆ», «ՏԵՂԱԿԱՆ ԻՆՔՆԱԿԱՌԱՎԱՐՄԱՆ ՄԱՍԻՆ» ՕՐԵՆՔՈՒՄ ՓՈՓՈԽՈՒԹՅՈՒՆ ԵՎ ԼՐԱՑՈՒՄ ԿԱՏԱՐԵԼՈՒ ՄԱՍԻՆ», «ԵՐԵՎԱՆ ՔԱՂԱՔՈՒՄ ՏԵՂԱԿԱՆ ԻՆՔՆԱԿԱՌԱՎԱՐՄԱՆ ՄԱՍԻՆ» ՕՐԵՆՔՈՒՄ ՓՈՓՈԽՈՒԹՅՈՒՆ</w:t>
      </w:r>
      <w:r w:rsidRPr="00A44F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944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ՄԱՍԻՆ» ՀՀ ՕՐԵՆՔՆԵՐԻ ՆԱԽԱԳԾԵՐԻ ԸՆԴՈՒՆՄԱՆ</w:t>
      </w:r>
    </w:p>
    <w:p w:rsidR="00ED07DE" w:rsidRPr="00337BE9" w:rsidRDefault="00ED07DE" w:rsidP="00ED07DE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337BE9">
        <w:rPr>
          <w:rFonts w:ascii="Times New Roman" w:eastAsia="Times New Roman" w:hAnsi="Times New Roman" w:cs="Times New Roman"/>
          <w:sz w:val="24"/>
          <w:szCs w:val="24"/>
          <w:lang w:val="hy-AM"/>
        </w:rPr>
        <w:br/>
      </w:r>
    </w:p>
    <w:p w:rsidR="00ED07DE" w:rsidRPr="009B5847" w:rsidRDefault="00ED07DE" w:rsidP="00ED07DE">
      <w:pPr>
        <w:pStyle w:val="ListParagraph"/>
        <w:numPr>
          <w:ilvl w:val="0"/>
          <w:numId w:val="1"/>
        </w:numPr>
        <w:spacing w:after="0" w:line="276" w:lineRule="auto"/>
        <w:ind w:left="0" w:firstLine="720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9B5847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Ընթացիկ իրավիճակը և իրավական ակտի ընդունման անհրաժեշտությունը.</w:t>
      </w:r>
    </w:p>
    <w:p w:rsidR="00ED07DE" w:rsidRDefault="00ED07DE" w:rsidP="00ED07DE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D07DE" w:rsidRDefault="00ED07DE" w:rsidP="00ED07DE">
      <w:pPr>
        <w:pStyle w:val="NoSpacing"/>
        <w:tabs>
          <w:tab w:val="left" w:pos="3900"/>
        </w:tabs>
        <w:spacing w:line="360" w:lineRule="auto"/>
        <w:ind w:firstLine="284"/>
        <w:jc w:val="both"/>
        <w:rPr>
          <w:sz w:val="24"/>
          <w:szCs w:val="24"/>
          <w:lang w:val="hy-AM"/>
        </w:rPr>
      </w:pPr>
      <w:r w:rsidRPr="00073B55">
        <w:rPr>
          <w:rFonts w:eastAsia="Times New Roman"/>
          <w:color w:val="000000"/>
          <w:sz w:val="24"/>
          <w:szCs w:val="24"/>
          <w:lang w:val="hy-AM"/>
        </w:rPr>
        <w:t>ՀՀ 2024-2026թթ</w:t>
      </w:r>
      <w:r w:rsidRPr="00073B5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073B55">
        <w:rPr>
          <w:rFonts w:eastAsia="Times New Roman" w:cs="GHEA Grapalat"/>
          <w:color w:val="000000"/>
          <w:sz w:val="24"/>
          <w:szCs w:val="24"/>
          <w:lang w:val="hy-AM"/>
        </w:rPr>
        <w:t>ՄԺԾԾ</w:t>
      </w:r>
      <w:r w:rsidRPr="00073B55">
        <w:rPr>
          <w:rFonts w:eastAsia="Times New Roman"/>
          <w:color w:val="000000"/>
          <w:sz w:val="24"/>
          <w:szCs w:val="24"/>
          <w:lang w:val="hy-AM"/>
        </w:rPr>
        <w:t>-ում, ինչպես նաև 2024թ</w:t>
      </w:r>
      <w:r w:rsidRPr="00073B5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073B55">
        <w:rPr>
          <w:rFonts w:eastAsia="Times New Roman" w:cs="GHEA Grapalat"/>
          <w:color w:val="000000"/>
          <w:sz w:val="24"/>
          <w:szCs w:val="24"/>
          <w:lang w:val="hy-AM"/>
        </w:rPr>
        <w:t>ՀՀ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073B55">
        <w:rPr>
          <w:rFonts w:eastAsia="Times New Roman" w:cs="GHEA Grapalat"/>
          <w:color w:val="000000"/>
          <w:sz w:val="24"/>
          <w:szCs w:val="24"/>
          <w:lang w:val="hy-AM"/>
        </w:rPr>
        <w:t>պետական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073B55">
        <w:rPr>
          <w:rFonts w:eastAsia="Times New Roman" w:cs="GHEA Grapalat"/>
          <w:color w:val="000000"/>
          <w:sz w:val="24"/>
          <w:szCs w:val="24"/>
          <w:lang w:val="hy-AM"/>
        </w:rPr>
        <w:t>բյուջեի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073B55">
        <w:rPr>
          <w:rFonts w:eastAsia="Times New Roman" w:cs="GHEA Grapalat"/>
          <w:color w:val="000000"/>
          <w:sz w:val="24"/>
          <w:szCs w:val="24"/>
          <w:lang w:val="hy-AM"/>
        </w:rPr>
        <w:t>նախագծում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ՀՀ համայնքների բյուջեներին ֆինանսական համահարթեցման սկզբունքով դոտացիաների տրամադրման նպատակով 2024 թվականին նախատեսվում է տրամադրել շուրջ 85.3 մլրդ դրամ, իսկ ՀՀ 2024-2026թթ</w:t>
      </w:r>
      <w:r w:rsidRPr="00073B5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073B55">
        <w:rPr>
          <w:rFonts w:eastAsia="Times New Roman" w:cs="GHEA Grapalat"/>
          <w:color w:val="000000"/>
          <w:sz w:val="24"/>
          <w:szCs w:val="24"/>
          <w:lang w:val="hy-AM"/>
        </w:rPr>
        <w:t>ՄԺԾԾ</w:t>
      </w:r>
      <w:r w:rsidRPr="00073B55">
        <w:rPr>
          <w:rFonts w:eastAsia="Times New Roman"/>
          <w:color w:val="000000"/>
          <w:sz w:val="24"/>
          <w:szCs w:val="24"/>
          <w:lang w:val="hy-AM"/>
        </w:rPr>
        <w:t>-ում 2025թ</w:t>
      </w:r>
      <w:r w:rsidRPr="00073B5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և 2026թ</w:t>
      </w:r>
      <w:r w:rsidRPr="00073B5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համար նախատեսվել է համապատասխանաբար 96</w:t>
      </w:r>
      <w:r w:rsidRPr="00073B5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5 </w:t>
      </w:r>
      <w:r w:rsidRPr="00073B55">
        <w:rPr>
          <w:rFonts w:eastAsia="Times New Roman" w:cs="GHEA Grapalat"/>
          <w:color w:val="000000"/>
          <w:sz w:val="24"/>
          <w:szCs w:val="24"/>
          <w:lang w:val="hy-AM"/>
        </w:rPr>
        <w:t>և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110</w:t>
      </w:r>
      <w:r w:rsidRPr="00073B5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1 </w:t>
      </w:r>
      <w:r w:rsidRPr="00073B55">
        <w:rPr>
          <w:rFonts w:eastAsia="Times New Roman" w:cs="GHEA Grapalat"/>
          <w:color w:val="000000"/>
          <w:sz w:val="24"/>
          <w:szCs w:val="24"/>
          <w:lang w:val="hy-AM"/>
        </w:rPr>
        <w:t>մլրդ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073B55">
        <w:rPr>
          <w:rFonts w:eastAsia="Times New Roman" w:cs="GHEA Grapalat"/>
          <w:color w:val="000000"/>
          <w:sz w:val="24"/>
          <w:szCs w:val="24"/>
          <w:lang w:val="hy-AM"/>
        </w:rPr>
        <w:t>դրամ։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Հա</w:t>
      </w:r>
      <w:r>
        <w:rPr>
          <w:rFonts w:eastAsia="Times New Roman"/>
          <w:color w:val="000000"/>
          <w:sz w:val="24"/>
          <w:szCs w:val="24"/>
          <w:lang w:val="hy-AM"/>
        </w:rPr>
        <w:t>րկ է նշել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, որ 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գործող </w:t>
      </w:r>
      <w:proofErr w:type="spellStart"/>
      <w:r>
        <w:rPr>
          <w:rFonts w:eastAsia="Times New Roman"/>
          <w:color w:val="000000"/>
          <w:sz w:val="24"/>
          <w:szCs w:val="24"/>
          <w:lang w:val="hy-AM"/>
        </w:rPr>
        <w:t>իրավակարգավորումների</w:t>
      </w:r>
      <w:proofErr w:type="spellEnd"/>
      <w:r>
        <w:rPr>
          <w:rFonts w:eastAsia="Times New Roman"/>
          <w:color w:val="000000"/>
          <w:sz w:val="24"/>
          <w:szCs w:val="24"/>
          <w:lang w:val="hy-AM"/>
        </w:rPr>
        <w:t xml:space="preserve"> համաձայն </w:t>
      </w:r>
      <w:r w:rsidRPr="00073B55">
        <w:rPr>
          <w:rFonts w:eastAsia="Times New Roman"/>
          <w:color w:val="000000"/>
          <w:sz w:val="24"/>
          <w:szCs w:val="24"/>
          <w:lang w:val="hy-AM"/>
        </w:rPr>
        <w:t>համայնքային բյուջեի վարչական  մասի  պահուստային ֆոնդից ֆինանսական միջոցները կարող են ուղղվել բյուջեի ֆոնդային մաս,</w:t>
      </w:r>
      <w:r w:rsidRPr="00F174C2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>
        <w:rPr>
          <w:rFonts w:eastAsia="Times New Roman"/>
          <w:color w:val="000000"/>
          <w:sz w:val="24"/>
          <w:szCs w:val="24"/>
          <w:lang w:val="hy-AM"/>
        </w:rPr>
        <w:t>իսկ հ</w:t>
      </w:r>
      <w:r w:rsidRPr="00F174C2">
        <w:rPr>
          <w:rFonts w:eastAsia="Times New Roman"/>
          <w:color w:val="000000"/>
          <w:sz w:val="24"/>
          <w:szCs w:val="24"/>
          <w:lang w:val="hy-AM"/>
        </w:rPr>
        <w:t xml:space="preserve">ամայնքի բյուջեի վարչական մասի պահուստային ֆոնդը կարող է նախատեսվել համայնքի բյուջեի վարչական մասի եկամուտների 5-ից </w:t>
      </w:r>
      <w:r>
        <w:rPr>
          <w:rFonts w:eastAsia="Times New Roman"/>
          <w:color w:val="000000"/>
          <w:sz w:val="24"/>
          <w:szCs w:val="24"/>
          <w:lang w:val="hy-AM"/>
        </w:rPr>
        <w:t>20</w:t>
      </w:r>
      <w:r w:rsidRPr="00F174C2">
        <w:rPr>
          <w:rFonts w:eastAsia="Times New Roman"/>
          <w:color w:val="000000"/>
          <w:sz w:val="24"/>
          <w:szCs w:val="24"/>
          <w:lang w:val="hy-AM"/>
        </w:rPr>
        <w:t xml:space="preserve"> տոկոսի չափով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։ </w:t>
      </w:r>
      <w:r>
        <w:rPr>
          <w:rFonts w:eastAsiaTheme="minorHAnsi"/>
          <w:sz w:val="24"/>
          <w:szCs w:val="24"/>
          <w:lang w:val="hy-AM"/>
        </w:rPr>
        <w:t xml:space="preserve">Բացի այդ, անհրաժեշտ է նկատի ունենալ, որ </w:t>
      </w:r>
      <w:r w:rsidRPr="00233636">
        <w:rPr>
          <w:rFonts w:eastAsiaTheme="minorHAnsi"/>
          <w:sz w:val="24"/>
          <w:szCs w:val="24"/>
          <w:lang w:val="hy-AM"/>
        </w:rPr>
        <w:t xml:space="preserve">ՀՀ կառավարության 2006 թվականի նոյեմբերի 16-ի N1708-Ն որոշմամբ ՀՀ համայնքների ենթակառուցվածքների զարգացմանն ուղղված </w:t>
      </w:r>
      <w:proofErr w:type="spellStart"/>
      <w:r w:rsidRPr="00233636">
        <w:rPr>
          <w:rFonts w:eastAsiaTheme="minorHAnsi"/>
          <w:sz w:val="24"/>
          <w:szCs w:val="24"/>
          <w:lang w:val="hy-AM"/>
        </w:rPr>
        <w:t>սուբվենցիայի</w:t>
      </w:r>
      <w:proofErr w:type="spellEnd"/>
      <w:r w:rsidRPr="00233636">
        <w:rPr>
          <w:rFonts w:eastAsiaTheme="minorHAnsi"/>
          <w:sz w:val="24"/>
          <w:szCs w:val="24"/>
          <w:lang w:val="hy-AM"/>
        </w:rPr>
        <w:t xml:space="preserve"> ծրագրի գումարային չափը </w:t>
      </w:r>
      <w:r>
        <w:rPr>
          <w:rFonts w:eastAsiaTheme="minorHAnsi"/>
          <w:sz w:val="24"/>
          <w:szCs w:val="24"/>
          <w:lang w:val="hy-AM"/>
        </w:rPr>
        <w:t xml:space="preserve">ուղիղ համեմատական կապի մեջ է </w:t>
      </w:r>
      <w:r w:rsidRPr="00755E8F">
        <w:rPr>
          <w:rFonts w:eastAsiaTheme="minorHAnsi"/>
          <w:sz w:val="24"/>
          <w:szCs w:val="24"/>
          <w:lang w:val="hy-AM"/>
        </w:rPr>
        <w:t>համայնքային բյուջեների ֆոնդային</w:t>
      </w:r>
      <w:r w:rsidRPr="00755E8F">
        <w:rPr>
          <w:rFonts w:ascii="Calibri" w:eastAsiaTheme="minorHAnsi" w:hAnsi="Calibri" w:cs="Calibri"/>
          <w:sz w:val="24"/>
          <w:szCs w:val="24"/>
          <w:lang w:val="hy-AM"/>
        </w:rPr>
        <w:t> </w:t>
      </w:r>
      <w:r w:rsidRPr="00755E8F">
        <w:rPr>
          <w:rFonts w:eastAsiaTheme="minorHAnsi"/>
          <w:sz w:val="24"/>
          <w:szCs w:val="24"/>
          <w:lang w:val="hy-AM"/>
        </w:rPr>
        <w:t>մասի</w:t>
      </w:r>
      <w:r w:rsidRPr="00233636">
        <w:rPr>
          <w:rFonts w:eastAsiaTheme="minorHAnsi"/>
          <w:sz w:val="24"/>
          <w:szCs w:val="24"/>
          <w:lang w:val="hy-AM"/>
        </w:rPr>
        <w:t xml:space="preserve"> համաֆինանսավոր</w:t>
      </w:r>
      <w:r>
        <w:rPr>
          <w:rFonts w:eastAsiaTheme="minorHAnsi"/>
          <w:sz w:val="24"/>
          <w:szCs w:val="24"/>
          <w:lang w:val="hy-AM"/>
        </w:rPr>
        <w:t xml:space="preserve">ման չափի հետ։ Այս համատեքստում, </w:t>
      </w:r>
      <w:r>
        <w:rPr>
          <w:rFonts w:eastAsia="Times New Roman"/>
          <w:color w:val="000000"/>
          <w:sz w:val="24"/>
          <w:szCs w:val="24"/>
          <w:lang w:val="hy-AM"/>
        </w:rPr>
        <w:t>հ</w:t>
      </w:r>
      <w:r w:rsidRPr="00F174C2">
        <w:rPr>
          <w:rFonts w:eastAsia="Times New Roman"/>
          <w:color w:val="000000"/>
          <w:sz w:val="24"/>
          <w:szCs w:val="24"/>
          <w:lang w:val="hy-AM"/>
        </w:rPr>
        <w:t>ամայնքի բյուջեի վարչական մասի պահուստային ֆոնդ</w:t>
      </w:r>
      <w:r>
        <w:rPr>
          <w:rFonts w:eastAsia="Times New Roman"/>
          <w:color w:val="000000"/>
          <w:sz w:val="24"/>
          <w:szCs w:val="24"/>
          <w:lang w:val="hy-AM"/>
        </w:rPr>
        <w:t>ը</w:t>
      </w:r>
      <w:r w:rsidRPr="00F174C2">
        <w:rPr>
          <w:rFonts w:eastAsia="Times New Roman"/>
          <w:color w:val="000000"/>
          <w:sz w:val="24"/>
          <w:szCs w:val="24"/>
          <w:lang w:val="hy-AM"/>
        </w:rPr>
        <w:t xml:space="preserve"> համայնքի բյուջեի վարչական մասի եկամուտների 5-ից </w:t>
      </w:r>
      <w:r>
        <w:rPr>
          <w:rFonts w:eastAsia="Times New Roman"/>
          <w:color w:val="000000"/>
          <w:sz w:val="24"/>
          <w:szCs w:val="24"/>
          <w:lang w:val="hy-AM"/>
        </w:rPr>
        <w:t>20</w:t>
      </w:r>
      <w:r w:rsidRPr="00F174C2">
        <w:rPr>
          <w:rFonts w:eastAsia="Times New Roman"/>
          <w:color w:val="000000"/>
          <w:sz w:val="24"/>
          <w:szCs w:val="24"/>
          <w:lang w:val="hy-AM"/>
        </w:rPr>
        <w:t xml:space="preserve"> տոկոսի չափով</w:t>
      </w:r>
      <w:r w:rsidRPr="00755E8F">
        <w:rPr>
          <w:rFonts w:eastAsiaTheme="minorHAnsi"/>
          <w:sz w:val="24"/>
          <w:szCs w:val="24"/>
          <w:lang w:val="hy-AM"/>
        </w:rPr>
        <w:t xml:space="preserve"> </w:t>
      </w:r>
      <w:proofErr w:type="spellStart"/>
      <w:r w:rsidRPr="00F174C2">
        <w:rPr>
          <w:rFonts w:eastAsia="Times New Roman"/>
          <w:color w:val="000000"/>
          <w:sz w:val="24"/>
          <w:szCs w:val="24"/>
          <w:lang w:val="hy-AM"/>
        </w:rPr>
        <w:t>նախատես</w:t>
      </w:r>
      <w:r>
        <w:rPr>
          <w:rFonts w:eastAsia="Times New Roman"/>
          <w:color w:val="000000"/>
          <w:sz w:val="24"/>
          <w:szCs w:val="24"/>
          <w:lang w:val="hy-AM"/>
        </w:rPr>
        <w:t>ման</w:t>
      </w:r>
      <w:proofErr w:type="spellEnd"/>
      <w:r>
        <w:rPr>
          <w:rFonts w:eastAsia="Times New Roman"/>
          <w:color w:val="000000"/>
          <w:sz w:val="24"/>
          <w:szCs w:val="24"/>
          <w:lang w:val="hy-AM"/>
        </w:rPr>
        <w:t xml:space="preserve"> հանգամանքը</w:t>
      </w:r>
      <w:r w:rsidRPr="00755E8F">
        <w:rPr>
          <w:rFonts w:eastAsiaTheme="minorHAnsi"/>
          <w:sz w:val="24"/>
          <w:szCs w:val="24"/>
          <w:lang w:val="hy-AM"/>
        </w:rPr>
        <w:t xml:space="preserve"> սահմանափակում է առավել խոշոր ներդրումային ծր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ագրերին համայնքի մասնակցության հնարավորությունը։ </w:t>
      </w:r>
      <w:proofErr w:type="spellStart"/>
      <w:r>
        <w:rPr>
          <w:rFonts w:eastAsia="Times New Roman"/>
          <w:color w:val="000000"/>
          <w:sz w:val="24"/>
          <w:szCs w:val="24"/>
          <w:lang w:val="hy-AM"/>
        </w:rPr>
        <w:t>Հետևաբար</w:t>
      </w:r>
      <w:proofErr w:type="spellEnd"/>
      <w:r>
        <w:rPr>
          <w:rFonts w:eastAsia="Times New Roman"/>
          <w:color w:val="000000"/>
          <w:sz w:val="24"/>
          <w:szCs w:val="24"/>
          <w:lang w:val="hy-AM"/>
        </w:rPr>
        <w:t>,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հաշվի առնելով </w:t>
      </w:r>
      <w:r w:rsidRPr="00073B55">
        <w:rPr>
          <w:rFonts w:eastAsia="Times New Roman"/>
          <w:color w:val="000000"/>
          <w:sz w:val="24"/>
          <w:szCs w:val="24"/>
          <w:lang w:val="hy-AM"/>
        </w:rPr>
        <w:t>ՀՀ հ</w:t>
      </w:r>
      <w:r>
        <w:rPr>
          <w:rFonts w:eastAsia="Times New Roman"/>
          <w:color w:val="000000"/>
          <w:sz w:val="24"/>
          <w:szCs w:val="24"/>
          <w:lang w:val="hy-AM"/>
        </w:rPr>
        <w:t>ամայնքների</w:t>
      </w:r>
      <w:r w:rsidRPr="00073B55">
        <w:rPr>
          <w:rFonts w:eastAsia="Times New Roman"/>
          <w:color w:val="000000"/>
          <w:sz w:val="24"/>
          <w:szCs w:val="24"/>
          <w:lang w:val="hy-AM"/>
        </w:rPr>
        <w:t xml:space="preserve">ն ֆինանսական </w:t>
      </w:r>
      <w:r w:rsidRPr="00B833D0">
        <w:rPr>
          <w:sz w:val="24"/>
          <w:szCs w:val="24"/>
          <w:lang w:val="hy-AM"/>
        </w:rPr>
        <w:t xml:space="preserve">համահարթեցման սկզբունքով </w:t>
      </w:r>
      <w:r w:rsidRPr="00B833D0">
        <w:rPr>
          <w:sz w:val="24"/>
          <w:szCs w:val="24"/>
          <w:lang w:val="hy-AM"/>
        </w:rPr>
        <w:lastRenderedPageBreak/>
        <w:t>տրամադրվող դոտացիաների չափի ավելացման հանգամանքը,</w:t>
      </w:r>
      <w:r>
        <w:rPr>
          <w:sz w:val="24"/>
          <w:szCs w:val="24"/>
          <w:lang w:val="hy-AM"/>
        </w:rPr>
        <w:t xml:space="preserve"> ՀՀ համայնքներին</w:t>
      </w:r>
      <w:r w:rsidRPr="00B833D0">
        <w:rPr>
          <w:sz w:val="24"/>
          <w:szCs w:val="24"/>
          <w:lang w:val="hy-AM"/>
        </w:rPr>
        <w:t xml:space="preserve"> առավել խոշոր ներդրումային ծրագրերին մասնակցության հնարավորության </w:t>
      </w:r>
      <w:proofErr w:type="spellStart"/>
      <w:r w:rsidRPr="00B833D0">
        <w:rPr>
          <w:sz w:val="24"/>
          <w:szCs w:val="24"/>
          <w:lang w:val="hy-AM"/>
        </w:rPr>
        <w:t>ընձեռնման</w:t>
      </w:r>
      <w:proofErr w:type="spellEnd"/>
      <w:r w:rsidRPr="00B833D0">
        <w:rPr>
          <w:sz w:val="24"/>
          <w:szCs w:val="24"/>
          <w:lang w:val="hy-AM"/>
        </w:rPr>
        <w:t xml:space="preserve"> նպատակով</w:t>
      </w:r>
      <w:r>
        <w:rPr>
          <w:sz w:val="24"/>
          <w:szCs w:val="24"/>
          <w:lang w:val="hy-AM"/>
        </w:rPr>
        <w:t xml:space="preserve"> Նախագծերի փաթեթով առաջարկվում է </w:t>
      </w:r>
      <w:r w:rsidRPr="009036BA"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 xml:space="preserve">կատարել համապատասխան օրենսդրական </w:t>
      </w:r>
      <w:proofErr w:type="spellStart"/>
      <w:r>
        <w:rPr>
          <w:sz w:val="24"/>
          <w:szCs w:val="24"/>
          <w:lang w:val="hy-AM"/>
        </w:rPr>
        <w:t>փոփոխություներ</w:t>
      </w:r>
      <w:proofErr w:type="spellEnd"/>
      <w:r>
        <w:rPr>
          <w:sz w:val="24"/>
          <w:szCs w:val="24"/>
          <w:lang w:val="hy-AM"/>
        </w:rPr>
        <w:t>՝</w:t>
      </w:r>
      <w:r w:rsidRPr="00233636">
        <w:rPr>
          <w:sz w:val="24"/>
          <w:szCs w:val="24"/>
          <w:lang w:val="hy-AM"/>
        </w:rPr>
        <w:t xml:space="preserve">  ընդլայնել</w:t>
      </w:r>
      <w:r>
        <w:rPr>
          <w:sz w:val="24"/>
          <w:szCs w:val="24"/>
          <w:lang w:val="hy-AM"/>
        </w:rPr>
        <w:t>ով</w:t>
      </w:r>
      <w:r w:rsidRPr="00233636">
        <w:rPr>
          <w:sz w:val="24"/>
          <w:szCs w:val="24"/>
          <w:lang w:val="hy-AM"/>
        </w:rPr>
        <w:t xml:space="preserve"> համայնքի բյուջեի վարչական մասի պահուստային ֆոնդի </w:t>
      </w:r>
      <w:r>
        <w:rPr>
          <w:sz w:val="24"/>
          <w:szCs w:val="24"/>
          <w:lang w:val="hy-AM"/>
        </w:rPr>
        <w:t>հնարավորությունները։</w:t>
      </w:r>
    </w:p>
    <w:p w:rsidR="00ED07DE" w:rsidRPr="000B490E" w:rsidRDefault="00ED07DE" w:rsidP="00ED07DE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2</w:t>
      </w:r>
      <w:r>
        <w:rPr>
          <w:rFonts w:ascii="Cambria Math" w:hAnsi="Cambria Math" w:cs="GHEA Grapalat"/>
          <w:b/>
          <w:bCs/>
          <w:iCs/>
          <w:sz w:val="24"/>
          <w:szCs w:val="24"/>
          <w:lang w:val="hy-AM"/>
        </w:rPr>
        <w:t xml:space="preserve">․ </w:t>
      </w:r>
      <w:r w:rsidRPr="001C1AB1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 xml:space="preserve">Առկա խնդիրների առաջարկվող լուծումները և </w:t>
      </w:r>
      <w:r w:rsidRPr="001C1AB1"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>կարգավորման առարկան.</w:t>
      </w:r>
    </w:p>
    <w:p w:rsidR="00ED07DE" w:rsidRPr="00233636" w:rsidRDefault="00ED07DE" w:rsidP="00ED07DE">
      <w:pPr>
        <w:pStyle w:val="NoSpacing"/>
        <w:tabs>
          <w:tab w:val="left" w:pos="3900"/>
        </w:tabs>
        <w:spacing w:line="360" w:lineRule="auto"/>
        <w:ind w:firstLine="284"/>
        <w:jc w:val="both"/>
        <w:rPr>
          <w:rFonts w:eastAsiaTheme="minorHAnsi" w:cstheme="minorBidi"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Ներկայում գործող </w:t>
      </w:r>
      <w:proofErr w:type="spellStart"/>
      <w:r>
        <w:rPr>
          <w:sz w:val="24"/>
          <w:szCs w:val="24"/>
          <w:lang w:val="hy-AM"/>
        </w:rPr>
        <w:t>իրավակարգավորումների</w:t>
      </w:r>
      <w:proofErr w:type="spellEnd"/>
      <w:r>
        <w:rPr>
          <w:sz w:val="24"/>
          <w:szCs w:val="24"/>
          <w:lang w:val="hy-AM"/>
        </w:rPr>
        <w:t xml:space="preserve"> համաձայն, համայնքներին տրվող ֆինանսական համահարթեցման դոտացիաները համայնքի ընթացիկ ծախսերի ծածկման համար պետական բյուջեից անհատույց և անվերադարձ կարգով տրվող դրամական միջոցներն են, որոնք հանդիսանում են համայնքների վարչական բյուջեի մուտքեր: Համայնքներին չեն կարող պարտադրվել այդ միջոցներն օգտագործել </w:t>
      </w:r>
      <w:proofErr w:type="spellStart"/>
      <w:r>
        <w:rPr>
          <w:sz w:val="24"/>
          <w:szCs w:val="24"/>
          <w:lang w:val="hy-AM"/>
        </w:rPr>
        <w:t>որևէ</w:t>
      </w:r>
      <w:proofErr w:type="spellEnd"/>
      <w:r>
        <w:rPr>
          <w:sz w:val="24"/>
          <w:szCs w:val="24"/>
          <w:lang w:val="hy-AM"/>
        </w:rPr>
        <w:t xml:space="preserve"> կոնկրետ ծախսեր իրականացնելու կամ հաշվանցում կատարելու համար: Դոտացիաներ ստացող համայնքների համար պահպանվում են սեփական պատասխանատվությամբ գործելու իրավունքը և այդ ֆինանսական միջոցների </w:t>
      </w:r>
      <w:r w:rsidRPr="00233636">
        <w:rPr>
          <w:rFonts w:eastAsiaTheme="minorHAnsi" w:cstheme="minorBidi"/>
          <w:sz w:val="24"/>
          <w:szCs w:val="24"/>
          <w:lang w:val="hy-AM"/>
        </w:rPr>
        <w:t>օգտագործման ազատությունը:</w:t>
      </w:r>
    </w:p>
    <w:p w:rsidR="00ED07DE" w:rsidRPr="002A2D6C" w:rsidRDefault="00ED07DE" w:rsidP="00ED07D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33636">
        <w:rPr>
          <w:rFonts w:ascii="GHEA Grapalat" w:hAnsi="GHEA Grapalat"/>
          <w:sz w:val="24"/>
          <w:szCs w:val="24"/>
          <w:lang w:val="hy-AM"/>
        </w:rPr>
        <w:t xml:space="preserve">Միաժամանակ, հաշվի առնելով, որ ՀՀ կառավարության 2006 թվականի նոյեմբերի 16-ի N1708-Ն որոշմամբ 2018 թվականից սկսած մեծ տարածում և </w:t>
      </w:r>
      <w:proofErr w:type="spellStart"/>
      <w:r w:rsidRPr="00233636">
        <w:rPr>
          <w:rFonts w:ascii="GHEA Grapalat" w:hAnsi="GHEA Grapalat"/>
          <w:sz w:val="24"/>
          <w:szCs w:val="24"/>
          <w:lang w:val="hy-AM"/>
        </w:rPr>
        <w:t>կիրարկում</w:t>
      </w:r>
      <w:proofErr w:type="spellEnd"/>
      <w:r w:rsidRPr="00233636">
        <w:rPr>
          <w:rFonts w:ascii="GHEA Grapalat" w:hAnsi="GHEA Grapalat"/>
          <w:sz w:val="24"/>
          <w:szCs w:val="24"/>
          <w:lang w:val="hy-AM"/>
        </w:rPr>
        <w:t xml:space="preserve"> ունի ՀՀ համայնքների ենթակառուցվածքների զարգացմանն ուղղված </w:t>
      </w:r>
      <w:proofErr w:type="spellStart"/>
      <w:r w:rsidRPr="00233636">
        <w:rPr>
          <w:rFonts w:ascii="GHEA Grapalat" w:hAnsi="GHEA Grapalat"/>
          <w:sz w:val="24"/>
          <w:szCs w:val="24"/>
          <w:lang w:val="hy-AM"/>
        </w:rPr>
        <w:t>սուբվենցիայի</w:t>
      </w:r>
      <w:proofErr w:type="spellEnd"/>
      <w:r w:rsidRPr="00233636">
        <w:rPr>
          <w:rFonts w:ascii="GHEA Grapalat" w:hAnsi="GHEA Grapalat"/>
          <w:sz w:val="24"/>
          <w:szCs w:val="24"/>
          <w:lang w:val="hy-AM"/>
        </w:rPr>
        <w:t xml:space="preserve"> տրամադրման ծրագիրը, որի համաձայն իրականացվող ծրագրի գումարային չափը պայմանավորված է համայնքի </w:t>
      </w:r>
      <w:proofErr w:type="spellStart"/>
      <w:r w:rsidRPr="00233636">
        <w:rPr>
          <w:rFonts w:ascii="GHEA Grapalat" w:hAnsi="GHEA Grapalat"/>
          <w:sz w:val="24"/>
          <w:szCs w:val="24"/>
          <w:lang w:val="hy-AM"/>
        </w:rPr>
        <w:t>համաֆինանսավորումից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233636">
        <w:rPr>
          <w:rFonts w:ascii="GHEA Grapalat" w:hAnsi="GHEA Grapalat"/>
          <w:sz w:val="24"/>
          <w:szCs w:val="24"/>
          <w:lang w:val="hy-AM"/>
        </w:rPr>
        <w:t xml:space="preserve"> նկատի ունենալով 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Pr="00233636">
        <w:rPr>
          <w:rFonts w:ascii="GHEA Grapalat" w:hAnsi="GHEA Grapalat"/>
          <w:sz w:val="24"/>
          <w:szCs w:val="24"/>
          <w:lang w:val="hy-AM"/>
        </w:rPr>
        <w:t xml:space="preserve">համայնքների բյուջեներին ֆինանսական համահարթեցման սկզբունքով նախատեսվող դոտացիաների չափերի </w:t>
      </w:r>
      <w:r>
        <w:rPr>
          <w:rFonts w:ascii="GHEA Grapalat" w:hAnsi="GHEA Grapalat"/>
          <w:sz w:val="24"/>
          <w:szCs w:val="24"/>
          <w:lang w:val="hy-AM"/>
        </w:rPr>
        <w:t xml:space="preserve">զգալի </w:t>
      </w:r>
      <w:r w:rsidRPr="00233636">
        <w:rPr>
          <w:rFonts w:ascii="GHEA Grapalat" w:hAnsi="GHEA Grapalat"/>
          <w:sz w:val="24"/>
          <w:szCs w:val="24"/>
          <w:lang w:val="hy-AM"/>
        </w:rPr>
        <w:t xml:space="preserve">աճը, ինչպես նաև գործող օրենսդրական </w:t>
      </w:r>
      <w:proofErr w:type="spellStart"/>
      <w:r w:rsidRPr="00233636">
        <w:rPr>
          <w:rFonts w:ascii="GHEA Grapalat" w:hAnsi="GHEA Grapalat"/>
          <w:sz w:val="24"/>
          <w:szCs w:val="24"/>
          <w:lang w:val="hy-AM"/>
        </w:rPr>
        <w:t>մեխանիզմերով</w:t>
      </w:r>
      <w:proofErr w:type="spellEnd"/>
      <w:r w:rsidRPr="00233636">
        <w:rPr>
          <w:rFonts w:ascii="GHEA Grapalat" w:hAnsi="GHEA Grapalat"/>
          <w:sz w:val="24"/>
          <w:szCs w:val="24"/>
          <w:lang w:val="hy-AM"/>
        </w:rPr>
        <w:t xml:space="preserve"> համայնքի վարչական բյուջեի պահուստային ֆոնդի միջոցները համայնքի ավագանու որոշմամբ </w:t>
      </w:r>
      <w:r>
        <w:rPr>
          <w:rFonts w:ascii="GHEA Grapalat" w:hAnsi="GHEA Grapalat"/>
          <w:sz w:val="24"/>
          <w:szCs w:val="24"/>
          <w:lang w:val="hy-AM"/>
        </w:rPr>
        <w:t>համայնքի ֆոնդային բյուջե ուղղելու հանգամանքը,</w:t>
      </w:r>
      <w:r w:rsidRPr="00233636">
        <w:rPr>
          <w:rFonts w:ascii="GHEA Grapalat" w:hAnsi="GHEA Grapalat"/>
          <w:sz w:val="24"/>
          <w:szCs w:val="24"/>
          <w:lang w:val="hy-AM"/>
        </w:rPr>
        <w:t xml:space="preserve"> համայնքներում խոշոր ներդրումային ծրագրերի կենսագործման հնարավորության ապահովման նպատակով Նախագծ</w:t>
      </w:r>
      <w:r>
        <w:rPr>
          <w:rFonts w:ascii="GHEA Grapalat" w:hAnsi="GHEA Grapalat"/>
          <w:sz w:val="24"/>
          <w:szCs w:val="24"/>
          <w:lang w:val="hy-AM"/>
        </w:rPr>
        <w:t>երի փաթեթով</w:t>
      </w:r>
      <w:r w:rsidRPr="00233636">
        <w:rPr>
          <w:rFonts w:ascii="GHEA Grapalat" w:hAnsi="GHEA Grapalat"/>
          <w:sz w:val="24"/>
          <w:szCs w:val="24"/>
          <w:lang w:val="hy-AM"/>
        </w:rPr>
        <w:t xml:space="preserve"> առաջարկվում է  ընդլայնել համայնքի բյուջեի վարչական մասի պահուստային ֆոնդի միջոցները՝ համայնքի բյուջեի </w:t>
      </w:r>
      <w:r w:rsidRPr="002A2D6C">
        <w:rPr>
          <w:rFonts w:ascii="GHEA Grapalat" w:hAnsi="GHEA Grapalat"/>
          <w:sz w:val="24"/>
          <w:szCs w:val="24"/>
          <w:lang w:val="hy-AM"/>
        </w:rPr>
        <w:lastRenderedPageBreak/>
        <w:t>վարչական մասի եկամուտների 5-ից 20 տոկոսի փոխարեն նախատեսելով 5-ից 30 տոկոսի չափով։</w:t>
      </w:r>
    </w:p>
    <w:p w:rsidR="00ED07DE" w:rsidRPr="002A2D6C" w:rsidRDefault="00ED07DE" w:rsidP="00ED07DE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A2D6C">
        <w:rPr>
          <w:rFonts w:ascii="GHEA Grapalat" w:hAnsi="GHEA Grapalat"/>
          <w:sz w:val="24"/>
          <w:szCs w:val="24"/>
          <w:lang w:val="hy-AM"/>
        </w:rPr>
        <w:t xml:space="preserve">Հարկ է նաև փաստել, որ համայնքներում ներդրումային ծրագրերի իրականացման մեխանիզմների ապահովումը իր հերթին կխթանի նոր աշխատատեղերի ստեղծմանը, հարկային և վարչական եկամուտների ավելացմանը, մարզի </w:t>
      </w:r>
      <w:proofErr w:type="spellStart"/>
      <w:r w:rsidRPr="002A2D6C">
        <w:rPr>
          <w:rFonts w:ascii="GHEA Grapalat" w:hAnsi="GHEA Grapalat"/>
          <w:sz w:val="24"/>
          <w:szCs w:val="24"/>
          <w:lang w:val="hy-AM"/>
        </w:rPr>
        <w:t>սոցիալտնտեսական</w:t>
      </w:r>
      <w:proofErr w:type="spellEnd"/>
      <w:r w:rsidRPr="002A2D6C">
        <w:rPr>
          <w:rFonts w:ascii="GHEA Grapalat" w:hAnsi="GHEA Grapalat"/>
          <w:sz w:val="24"/>
          <w:szCs w:val="24"/>
          <w:lang w:val="hy-AM"/>
        </w:rPr>
        <w:t xml:space="preserve"> վիճակի բարելավմանը, ենթակառուցվածքների արագ </w:t>
      </w:r>
      <w:proofErr w:type="spellStart"/>
      <w:r w:rsidRPr="002A2D6C">
        <w:rPr>
          <w:rFonts w:ascii="GHEA Grapalat" w:hAnsi="GHEA Grapalat"/>
          <w:sz w:val="24"/>
          <w:szCs w:val="24"/>
          <w:lang w:val="hy-AM"/>
        </w:rPr>
        <w:t>վերականգմանը</w:t>
      </w:r>
      <w:proofErr w:type="spellEnd"/>
      <w:r w:rsidRPr="002A2D6C">
        <w:rPr>
          <w:rFonts w:ascii="GHEA Grapalat" w:hAnsi="GHEA Grapalat"/>
          <w:sz w:val="24"/>
          <w:szCs w:val="24"/>
          <w:lang w:val="hy-AM"/>
        </w:rPr>
        <w:t xml:space="preserve"> և այլն։</w:t>
      </w:r>
    </w:p>
    <w:p w:rsidR="00ED07DE" w:rsidRPr="00897CDC" w:rsidRDefault="00ED07DE" w:rsidP="00ED07DE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A2D6C">
        <w:rPr>
          <w:rFonts w:ascii="GHEA Grapalat" w:hAnsi="GHEA Grapalat"/>
          <w:sz w:val="24"/>
          <w:szCs w:val="24"/>
          <w:lang w:val="hy-AM"/>
        </w:rPr>
        <w:t>Անհրաժեշտ է նաև նշել, որ Նախագծի ընդունման հրատապությունը պայմանավորվում է 2024թ</w:t>
      </w:r>
      <w:r w:rsidRPr="002A2D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2A2D6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A2D6C">
        <w:rPr>
          <w:rFonts w:ascii="GHEA Grapalat" w:hAnsi="GHEA Grapalat"/>
          <w:sz w:val="24"/>
          <w:szCs w:val="24"/>
          <w:lang w:val="hy-AM"/>
        </w:rPr>
        <w:t>սուբվենցիոն</w:t>
      </w:r>
      <w:proofErr w:type="spellEnd"/>
      <w:r w:rsidRPr="002A2D6C">
        <w:rPr>
          <w:rFonts w:ascii="GHEA Grapalat" w:hAnsi="GHEA Grapalat"/>
          <w:sz w:val="24"/>
          <w:szCs w:val="24"/>
          <w:lang w:val="hy-AM"/>
        </w:rPr>
        <w:t xml:space="preserve"> ծրագրերին մասնակցության ընթացակարգերի ապահովմա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Pr="0035597D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D07DE" w:rsidRPr="005D6DB8" w:rsidRDefault="00ED07DE" w:rsidP="00ED07DE">
      <w:pPr>
        <w:tabs>
          <w:tab w:val="left" w:pos="1080"/>
        </w:tabs>
        <w:autoSpaceDN w:val="0"/>
        <w:spacing w:after="0"/>
        <w:jc w:val="both"/>
        <w:rPr>
          <w:rFonts w:ascii="GHEA Grapalat" w:eastAsia="Calibri" w:hAnsi="GHEA Grapalat" w:cs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  <w:t>3</w:t>
      </w:r>
      <w:r>
        <w:rPr>
          <w:rFonts w:ascii="Cambria Math" w:hAnsi="Cambria Math"/>
          <w:bCs/>
          <w:sz w:val="24"/>
          <w:szCs w:val="24"/>
          <w:lang w:val="hy-AM"/>
        </w:rPr>
        <w:t xml:space="preserve">․ </w:t>
      </w:r>
      <w:r w:rsidRPr="005D6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մշակման գործընթացում ներգրավված ինստիտուտները և անձիք.</w:t>
      </w:r>
    </w:p>
    <w:p w:rsidR="00ED07DE" w:rsidRPr="00C90870" w:rsidRDefault="00ED07DE" w:rsidP="00ED07DE">
      <w:pPr>
        <w:pStyle w:val="ListParagraph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B58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Pr="009B58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արածքային կառավարման և 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թակառուցվածքների նախարարություն</w:t>
      </w:r>
      <w:r w:rsidRPr="00C908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ED07DE" w:rsidRPr="005D6DB8" w:rsidRDefault="00ED07DE" w:rsidP="00ED07DE">
      <w:pPr>
        <w:pStyle w:val="ListParagraph"/>
        <w:spacing w:after="0" w:line="276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</w:p>
    <w:p w:rsidR="00ED07DE" w:rsidRPr="005D6DB8" w:rsidRDefault="00ED07DE" w:rsidP="00ED07DE">
      <w:pPr>
        <w:spacing w:after="0" w:line="360" w:lineRule="auto"/>
        <w:ind w:left="360" w:firstLine="357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4</w:t>
      </w:r>
      <w:r>
        <w:rPr>
          <w:rFonts w:ascii="Cambria Math" w:eastAsia="Times New Roman" w:hAnsi="Cambria Math" w:cs="Arial"/>
          <w:b/>
          <w:bCs/>
          <w:color w:val="000000"/>
          <w:sz w:val="24"/>
          <w:szCs w:val="24"/>
          <w:lang w:val="hy-AM" w:eastAsia="ru-RU"/>
        </w:rPr>
        <w:t xml:space="preserve">․ </w:t>
      </w:r>
      <w:r w:rsidRPr="005D6DB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Ակնկալվող արդյունքը</w:t>
      </w:r>
      <w:r w:rsidRPr="005D6DB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. </w:t>
      </w:r>
    </w:p>
    <w:p w:rsidR="00ED07DE" w:rsidRPr="00073B55" w:rsidRDefault="00ED07DE" w:rsidP="00ED07DE">
      <w:pPr>
        <w:spacing w:after="0" w:line="360" w:lineRule="auto"/>
        <w:ind w:firstLine="357"/>
        <w:jc w:val="both"/>
        <w:rPr>
          <w:rFonts w:ascii="GHEA Grapalat" w:hAnsi="GHEA Grapalat"/>
          <w:sz w:val="24"/>
          <w:szCs w:val="24"/>
          <w:lang w:val="hy-AM"/>
        </w:rPr>
      </w:pPr>
      <w:r w:rsidRPr="00073B55">
        <w:rPr>
          <w:rFonts w:ascii="GHEA Grapalat" w:hAnsi="GHEA Grapalat"/>
          <w:sz w:val="24"/>
          <w:szCs w:val="24"/>
          <w:lang w:val="hy-AM"/>
        </w:rPr>
        <w:t xml:space="preserve">Ներկայացված օրենսդրական փոփոխության կիրառման դեպքում ակնկալվում է, որ կապահովվի համայնքներում խոշոր ներդրումային ծրագրերի կենսագործման իրավական գործիք ունենալու հնարավորությունը: </w:t>
      </w:r>
    </w:p>
    <w:p w:rsidR="00ED07DE" w:rsidRPr="009B5847" w:rsidRDefault="00ED07DE" w:rsidP="00ED07DE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hy-AM"/>
        </w:rPr>
        <w:t>5</w:t>
      </w:r>
      <w:r w:rsidRPr="00040F3F">
        <w:rPr>
          <w:rFonts w:ascii="Cambria Math" w:eastAsia="Calibri" w:hAnsi="Cambria Math" w:cs="Sylfaen"/>
          <w:b/>
          <w:iCs/>
          <w:spacing w:val="-2"/>
          <w:sz w:val="24"/>
          <w:szCs w:val="24"/>
          <w:lang w:val="hy-AM"/>
        </w:rPr>
        <w:t>․</w:t>
      </w:r>
      <w:r>
        <w:rPr>
          <w:rFonts w:ascii="Cambria Math" w:eastAsia="Calibri" w:hAnsi="Cambria Math" w:cs="Sylfaen"/>
          <w:b/>
          <w:iCs/>
          <w:spacing w:val="-2"/>
          <w:sz w:val="24"/>
          <w:szCs w:val="24"/>
          <w:lang w:val="hy-AM"/>
        </w:rPr>
        <w:t xml:space="preserve"> </w:t>
      </w:r>
      <w:r>
        <w:rPr>
          <w:rFonts w:ascii="Cambria Math" w:eastAsia="Calibri" w:hAnsi="Cambria Math" w:cs="Sylfaen"/>
          <w:iCs/>
          <w:spacing w:val="-2"/>
          <w:sz w:val="24"/>
          <w:szCs w:val="24"/>
          <w:lang w:val="hy-AM"/>
        </w:rPr>
        <w:t xml:space="preserve"> </w:t>
      </w:r>
      <w:r w:rsidRPr="009B5847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անհրաժեշտությունը, պետական բյուջեի </w:t>
      </w:r>
      <w:proofErr w:type="spellStart"/>
      <w:r w:rsidRPr="009B5847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9B5847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ED07DE" w:rsidRDefault="00ED07DE" w:rsidP="00ED07DE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:rsidR="00ED07DE" w:rsidRPr="005D6DB8" w:rsidRDefault="00ED07DE" w:rsidP="00ED07DE">
      <w:pPr>
        <w:tabs>
          <w:tab w:val="left" w:pos="910"/>
        </w:tabs>
        <w:spacing w:after="0" w:line="360" w:lineRule="auto"/>
        <w:ind w:left="56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r w:rsidRPr="005D6DB8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D6DB8">
        <w:rPr>
          <w:rFonts w:ascii="GHEA Grapalat" w:hAnsi="GHEA Grapalat"/>
          <w:b/>
          <w:sz w:val="24"/>
          <w:szCs w:val="24"/>
          <w:lang w:val="hy-AM"/>
        </w:rPr>
        <w:t xml:space="preserve"> ընդունման առնչությամբ ընդունվելիք այլ իրավական ակտերի կամ դրանց ընդունման անհրաժեշտության բացակայության մասին.</w:t>
      </w:r>
    </w:p>
    <w:p w:rsidR="00ED07DE" w:rsidRDefault="00ED07DE" w:rsidP="00ED07DE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33CEE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ընդունումն այլ իրավական ակտերում փոփոխություններ կատարելու անհրաժեշտություն չի առաջացնում:</w:t>
      </w:r>
    </w:p>
    <w:p w:rsidR="00ED07DE" w:rsidRDefault="00ED07DE" w:rsidP="00ED07DE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D07DE" w:rsidRDefault="00ED07DE" w:rsidP="00ED07DE">
      <w:pPr>
        <w:tabs>
          <w:tab w:val="left" w:pos="910"/>
        </w:tabs>
        <w:spacing w:after="0"/>
        <w:ind w:left="56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7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5D6DB8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D6DB8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5D6DB8">
        <w:rPr>
          <w:rFonts w:ascii="GHEA Grapalat" w:hAnsi="GHEA Grapalat"/>
          <w:b/>
          <w:sz w:val="24"/>
          <w:szCs w:val="24"/>
          <w:lang w:val="hy-AM"/>
        </w:rPr>
        <w:t>».</w:t>
      </w:r>
      <w:r w:rsidRPr="005D6DB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D07DE" w:rsidRPr="005D6DB8" w:rsidRDefault="00ED07DE" w:rsidP="00ED07DE">
      <w:pPr>
        <w:tabs>
          <w:tab w:val="left" w:pos="910"/>
        </w:tabs>
        <w:spacing w:after="0"/>
        <w:ind w:left="568"/>
        <w:jc w:val="both"/>
        <w:rPr>
          <w:rFonts w:ascii="GHEA Grapalat" w:hAnsi="GHEA Grapalat"/>
          <w:sz w:val="24"/>
          <w:szCs w:val="24"/>
          <w:lang w:val="hy-AM"/>
        </w:rPr>
      </w:pPr>
    </w:p>
    <w:p w:rsidR="00ED07DE" w:rsidRPr="00877599" w:rsidRDefault="00ED07DE" w:rsidP="00ED07DE">
      <w:pPr>
        <w:spacing w:after="0" w:line="360" w:lineRule="auto"/>
        <w:ind w:firstLine="720"/>
        <w:jc w:val="both"/>
        <w:rPr>
          <w:rFonts w:ascii="GHEA Grapalat" w:hAnsi="GHEA Grapalat" w:cs="Arial"/>
          <w:color w:val="1C1E21"/>
          <w:sz w:val="24"/>
          <w:szCs w:val="24"/>
          <w:lang w:val="hy-AM"/>
        </w:rPr>
      </w:pPr>
      <w:r w:rsidRPr="00877599">
        <w:rPr>
          <w:rFonts w:ascii="GHEA Grapalat" w:hAnsi="GHEA Grapalat" w:cs="Arial"/>
          <w:color w:val="1C1E21"/>
          <w:sz w:val="24"/>
          <w:szCs w:val="24"/>
          <w:lang w:val="hy-AM"/>
        </w:rPr>
        <w:t xml:space="preserve">Նախագիծը բխում է «Հայաստանի վերափոխման ռազմավարություն 2050», «Կառավարության 2021-2026թթ. ծրագիր» /կետ 6.10, 4-րդ ենթակետ/  ռազմավարական փաստաթղթերի դրույթներից:  </w:t>
      </w:r>
    </w:p>
    <w:p w:rsidR="00ED07DE" w:rsidRPr="00F86183" w:rsidRDefault="00ED07DE" w:rsidP="00ED07DE">
      <w:pPr>
        <w:rPr>
          <w:lang w:val="hy-AM"/>
        </w:rPr>
      </w:pPr>
    </w:p>
    <w:p w:rsidR="00ED07DE" w:rsidRPr="00F10340" w:rsidRDefault="00ED07DE" w:rsidP="00ED07DE">
      <w:pPr>
        <w:rPr>
          <w:lang w:val="hy-AM"/>
        </w:rPr>
      </w:pPr>
    </w:p>
    <w:p w:rsidR="005B4A73" w:rsidRPr="00ED07DE" w:rsidRDefault="005B4A73" w:rsidP="00ED07DE">
      <w:pPr>
        <w:rPr>
          <w:lang w:val="hy-AM"/>
        </w:rPr>
      </w:pPr>
    </w:p>
    <w:sectPr w:rsidR="005B4A73" w:rsidRPr="00ED07DE" w:rsidSect="00ED07DE">
      <w:pgSz w:w="12240" w:h="15840"/>
      <w:pgMar w:top="36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F2BA9"/>
    <w:multiLevelType w:val="hybridMultilevel"/>
    <w:tmpl w:val="49CA44EA"/>
    <w:lvl w:ilvl="0" w:tplc="3CDC5188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b/>
        <w:sz w:val="24"/>
        <w:szCs w:val="24"/>
      </w:rPr>
    </w:lvl>
    <w:lvl w:ilvl="1" w:tplc="3424BB96">
      <w:start w:val="1"/>
      <w:numFmt w:val="decimal"/>
      <w:lvlText w:val="%2."/>
      <w:lvlJc w:val="left"/>
      <w:pPr>
        <w:ind w:left="1728" w:hanging="648"/>
      </w:pPr>
      <w:rPr>
        <w:rFonts w:ascii="GHEA Grapalat" w:hAnsi="GHEA Grapalat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AA9"/>
    <w:rsid w:val="00020671"/>
    <w:rsid w:val="00073B55"/>
    <w:rsid w:val="000C574A"/>
    <w:rsid w:val="001944C6"/>
    <w:rsid w:val="00233636"/>
    <w:rsid w:val="002B22F3"/>
    <w:rsid w:val="002D3603"/>
    <w:rsid w:val="002F0569"/>
    <w:rsid w:val="003238A5"/>
    <w:rsid w:val="00380866"/>
    <w:rsid w:val="003C0AFE"/>
    <w:rsid w:val="0042746B"/>
    <w:rsid w:val="004C7770"/>
    <w:rsid w:val="004D6B40"/>
    <w:rsid w:val="00501C5E"/>
    <w:rsid w:val="005929A5"/>
    <w:rsid w:val="005B4A73"/>
    <w:rsid w:val="005B68B8"/>
    <w:rsid w:val="005C5B3A"/>
    <w:rsid w:val="0066295B"/>
    <w:rsid w:val="00687543"/>
    <w:rsid w:val="00755E8F"/>
    <w:rsid w:val="007B574B"/>
    <w:rsid w:val="008423EA"/>
    <w:rsid w:val="00897CDC"/>
    <w:rsid w:val="008A17D2"/>
    <w:rsid w:val="008C0E38"/>
    <w:rsid w:val="009036BA"/>
    <w:rsid w:val="00923A3E"/>
    <w:rsid w:val="0095572D"/>
    <w:rsid w:val="00A44F5A"/>
    <w:rsid w:val="00B32E08"/>
    <w:rsid w:val="00B54E79"/>
    <w:rsid w:val="00B770D9"/>
    <w:rsid w:val="00B833D0"/>
    <w:rsid w:val="00C07F1C"/>
    <w:rsid w:val="00D11368"/>
    <w:rsid w:val="00D510C9"/>
    <w:rsid w:val="00D80519"/>
    <w:rsid w:val="00D93484"/>
    <w:rsid w:val="00E74AA9"/>
    <w:rsid w:val="00ED07DE"/>
    <w:rsid w:val="00F10340"/>
    <w:rsid w:val="00F174C2"/>
    <w:rsid w:val="00F21745"/>
    <w:rsid w:val="00F274E3"/>
    <w:rsid w:val="00F5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E2858A"/>
  <w15:chartTrackingRefBased/>
  <w15:docId w15:val="{F6D06A47-0211-43CC-A821-A5FA6B2D5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03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10340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10340"/>
  </w:style>
  <w:style w:type="paragraph" w:styleId="NoSpacing">
    <w:name w:val="No Spacing"/>
    <w:link w:val="NoSpacingChar"/>
    <w:uiPriority w:val="1"/>
    <w:qFormat/>
    <w:rsid w:val="00F10340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F10340"/>
    <w:rPr>
      <w:rFonts w:ascii="GHEA Grapalat" w:eastAsia="Calibri" w:hAnsi="GHEA Grapalat" w:cs="Times New Roman"/>
    </w:rPr>
  </w:style>
  <w:style w:type="table" w:styleId="PlainTable2">
    <w:name w:val="Plain Table 2"/>
    <w:basedOn w:val="TableNormal"/>
    <w:uiPriority w:val="42"/>
    <w:rsid w:val="008423EA"/>
    <w:pPr>
      <w:spacing w:after="0" w:line="240" w:lineRule="auto"/>
    </w:pPr>
    <w:rPr>
      <w:rFonts w:eastAsiaTheme="minorEastAsia"/>
      <w:sz w:val="20"/>
      <w:szCs w:val="20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576</Words>
  <Characters>4498</Characters>
  <Application>Microsoft Office Word</Application>
  <DocSecurity>0</DocSecurity>
  <Lines>95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https://mul2.gov.am/tasks/871451/oneclick/f8fa846f523f587ad7cff59dbee3550f625af45c67d41548c14d18e9f895f03a.docx?token=5743a638cd27cfaed5cda8ebb83e34b9</cp:keywords>
  <dc:description/>
  <cp:lastModifiedBy>Ashot Tsormutyan</cp:lastModifiedBy>
  <cp:revision>28</cp:revision>
  <dcterms:created xsi:type="dcterms:W3CDTF">2023-07-28T15:12:00Z</dcterms:created>
  <dcterms:modified xsi:type="dcterms:W3CDTF">2023-11-08T13:17:00Z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8d85bfd16d26b3d43a30e176a287ad27041cb8ad123b604c139df380ca3fc0b9</vt:lpwstr>
  </property>
</Properties>
</file>