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0E219E21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33E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ՍՊԱՅԿԱ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D01F3CC" w:rsidR="0077537C" w:rsidRP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EDDFB3E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33E68" w:rsidRPr="00633E68">
              <w:rPr>
                <w:rFonts w:ascii="GHEA Grapalat" w:eastAsia="Times New Roman" w:hAnsi="GHEA Grapalat" w:cs="Times New Roman"/>
                <w:sz w:val="24"/>
                <w:szCs w:val="24"/>
              </w:rPr>
              <w:t>01/2-1/17619-2023</w:t>
            </w:r>
          </w:p>
        </w:tc>
      </w:tr>
      <w:tr w:rsidR="0077537C" w:rsidRPr="00633E68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91894A" w14:textId="77777777" w:rsidR="00633E68" w:rsidRPr="00633E68" w:rsidRDefault="000B33DD" w:rsidP="00633E6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33E68"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 կողմից ներկայացված հայտում ներառված՝ G46.31.1 և F43</w:t>
            </w:r>
            <w:r w:rsidR="00633E68" w:rsidRPr="00633E6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33E68"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t>99</w:t>
            </w:r>
            <w:r w:rsidR="00633E68" w:rsidRPr="00633E6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33E68"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t>9 տնտեսա</w:t>
            </w:r>
            <w:r w:rsidR="00633E68"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գործունեության տեսակների դասակարգչի ծածկագրերը չեն համապատասխանում 2015 թվականի սեպտեմ</w:t>
            </w:r>
            <w:r w:rsidR="00633E68"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17-ի թիվ 1118-Ն որոշմամբ (այսուհետ՝ Որոշում) նախատեսած՝ գերակա ոլորտներին: Ընդ որում, հայտում ներկայացված մյուս՝ H49.41.4 ծածկագիրը, որը համարվում է գերակա ոլորտում իրականացվող գործունեություն, առնչություն չունի Ընկերու</w:t>
            </w:r>
            <w:r w:rsidR="00633E68"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կողմից իրակա</w:t>
            </w:r>
            <w:r w:rsidR="00633E68"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նաց</w:t>
            </w:r>
            <w:r w:rsidR="00633E68"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ներդրումային ծրագրի շրջանակներում ներմուծվող ապրանք</w:t>
            </w:r>
            <w:r w:rsidR="00633E68"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հետ:</w:t>
            </w:r>
          </w:p>
          <w:p w14:paraId="6A4C7B47" w14:textId="77777777" w:rsidR="00633E68" w:rsidRPr="00633E68" w:rsidRDefault="00633E68" w:rsidP="00633E6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Վերոնշյալի կապակցությամբ, գտնում ենք, որ արտոնությունների տրամադրման համար անհրաժեշտ է, որպեսզի գործունեության ոլորտները համապատասխանեն սահման</w:t>
            </w:r>
            <w:r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գերակա ոլորտներին, իսկ ներմուծվող ապրանքները համապատասխանեն այդ ոլորտ</w:t>
            </w:r>
            <w:r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ներում իրակա</w:t>
            </w:r>
            <w:r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նաց</w:t>
            </w:r>
            <w:r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գործունեությանը։</w:t>
            </w:r>
          </w:p>
          <w:p w14:paraId="132230C2" w14:textId="77777777" w:rsidR="00633E68" w:rsidRPr="00633E68" w:rsidRDefault="00633E68" w:rsidP="00633E6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վերոնշյալը՝ նախագծի ընդունումը համարում ենք ոչ նպատակա</w:t>
            </w:r>
            <w:r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հար</w:t>
            </w:r>
            <w:r w:rsidRPr="00633E6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մար:</w:t>
            </w:r>
          </w:p>
          <w:p w14:paraId="04328472" w14:textId="21B538E0" w:rsidR="0016145A" w:rsidRPr="00CA21B6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503FAB63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  <w:r w:rsidR="00633E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Դասակարգիչը ճշգրտվել է։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61807A0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33E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A21B6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7E72D53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33E68" w:rsidRPr="00633E68">
              <w:rPr>
                <w:rFonts w:ascii="GHEA Grapalat" w:eastAsia="Times New Roman" w:hAnsi="GHEA Grapalat" w:cs="Times New Roman"/>
                <w:sz w:val="24"/>
                <w:szCs w:val="24"/>
              </w:rPr>
              <w:t>01/3-2/55181-2023</w:t>
            </w:r>
          </w:p>
        </w:tc>
      </w:tr>
      <w:tr w:rsidR="0077537C" w:rsidRPr="00CA21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6BB7B5" w14:textId="77777777" w:rsidR="00633E68" w:rsidRPr="00633E68" w:rsidRDefault="00914853" w:rsidP="00633E6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 w:rsidRPr="00CA21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633E68" w:rsidRPr="00633E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«ՍՊԱՅԿԱ»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</w:t>
            </w:r>
            <w:r w:rsidR="00633E68"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017351C1" w14:textId="77777777" w:rsidR="00633E68" w:rsidRPr="00633E68" w:rsidRDefault="00633E68" w:rsidP="00633E6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Հայտնում ենք նաև, որ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«Ս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ՊԱՅԿԱ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» 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սահմանափակ պատասխանատվությամբ ընկերությունը 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 02228898, գրանցված 16.04.2001թ</w:t>
            </w:r>
            <w:r w:rsidRPr="00633E6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-ին) գործում է հարկման ընդհանուր համակարգում, ըստ ներկայացրած վերջին՝ 2023թ</w:t>
            </w:r>
            <w:r w:rsidRPr="00633E6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-ի 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հուլիս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1694 հարկման բազա ունեցող վարձու աշխատողներ, որոնց միջին հարկման բազան կազմում է 284,408 դրամ: Ընկերության 2021 թվականի հարկման բազա ունեցող վարձու աշխատողների միջին ամսական թվաքանակը կազմել է 1839, իսկ միջին հարկման բազան` 230,033 դրամ, 2022 թվականի հարկման բազա ունեցող վարձու աշխատողների միջին ամսական թվաքանակը կազմել է 1895, իսկ միջին հարկման բազան` 253,390 դրամ:</w:t>
            </w:r>
          </w:p>
          <w:p w14:paraId="40141907" w14:textId="77777777" w:rsidR="00633E68" w:rsidRPr="00633E68" w:rsidRDefault="00633E68" w:rsidP="00633E6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  <w:t>Ինչ վերաբեր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ում է ընկերության շրջանառությունից ստացված տարեկան հասույթներին, ապա այս առումով հարկ է նկատի ունենալ, որ ընկերության կողմից 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տրամադրման:</w:t>
            </w:r>
          </w:p>
          <w:p w14:paraId="63ED152C" w14:textId="5E10F90F" w:rsidR="00284962" w:rsidRPr="00CA21B6" w:rsidRDefault="00633E68" w:rsidP="00633E6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Հայտնում ենք նաև, որ ընկերությունը 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05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.0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</w:t>
            </w:r>
            <w:r w:rsidRPr="00633E68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633E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F4B61BF" w:rsidR="005B08DC" w:rsidRPr="00CA21B6" w:rsidRDefault="00633E6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153FF81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633E68" w:rsidRPr="00633E68">
              <w:rPr>
                <w:rFonts w:ascii="GHEA Grapalat" w:eastAsia="Times New Roman" w:hAnsi="GHEA Grapalat" w:cs="Times New Roman"/>
                <w:sz w:val="24"/>
                <w:szCs w:val="24"/>
              </w:rPr>
              <w:t>/27.0.01/40142-2023</w:t>
            </w:r>
          </w:p>
        </w:tc>
      </w:tr>
      <w:tr w:rsidR="005B08DC" w:rsidRPr="00633E68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193BD9" w14:textId="77777777" w:rsidR="00633E68" w:rsidRPr="00633E68" w:rsidRDefault="00106E6E" w:rsidP="00633E68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A21B6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="00633E68" w:rsidRPr="00633E6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«ՍՊԱՅԿԱ»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նախագծով հաստատվող հավելվածի «ԸՆԴԱՄԵՆԸ» պարբերությունում անհրաժեշտ է լրացնել պահանջվող տվյալները:  </w:t>
            </w:r>
          </w:p>
          <w:p w14:paraId="7FEF3C22" w14:textId="3B19C102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3FE7FE0" w:rsidR="002D5558" w:rsidRPr="002D5558" w:rsidRDefault="00633E68" w:rsidP="002D555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2D5558"/>
    <w:rsid w:val="003C37B7"/>
    <w:rsid w:val="003D2AC6"/>
    <w:rsid w:val="00442127"/>
    <w:rsid w:val="005B08DC"/>
    <w:rsid w:val="005D2217"/>
    <w:rsid w:val="00613DC9"/>
    <w:rsid w:val="00633E68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B80235"/>
    <w:rsid w:val="00C42FC9"/>
    <w:rsid w:val="00C83321"/>
    <w:rsid w:val="00CA21B6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33E6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3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30</cp:revision>
  <dcterms:created xsi:type="dcterms:W3CDTF">2021-11-10T11:33:00Z</dcterms:created>
  <dcterms:modified xsi:type="dcterms:W3CDTF">2023-10-17T07:49:00Z</dcterms:modified>
</cp:coreProperties>
</file>