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32E" w:rsidRPr="00795702" w:rsidRDefault="009B732E" w:rsidP="00A82EB0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95702">
        <w:rPr>
          <w:rFonts w:ascii="GHEA Grapalat" w:hAnsi="GHEA Grapalat"/>
          <w:b/>
          <w:sz w:val="24"/>
          <w:szCs w:val="24"/>
          <w:lang w:val="hy-AM"/>
        </w:rPr>
        <w:t>Ա</w:t>
      </w:r>
      <w:r w:rsidR="00A82EB0">
        <w:rPr>
          <w:rFonts w:ascii="GHEA Grapalat" w:hAnsi="GHEA Grapalat"/>
          <w:b/>
          <w:sz w:val="24"/>
          <w:szCs w:val="24"/>
          <w:lang w:val="hy-AM"/>
        </w:rPr>
        <w:t>մփոփաթերթ</w:t>
      </w:r>
    </w:p>
    <w:p w:rsidR="00B307A6" w:rsidRPr="00A82EB0" w:rsidRDefault="00A82EB0" w:rsidP="00A82EB0">
      <w:pPr>
        <w:pStyle w:val="NormalWeb"/>
        <w:shd w:val="clear" w:color="auto" w:fill="FFFFFF"/>
        <w:spacing w:before="0" w:after="0"/>
        <w:ind w:firstLine="375"/>
        <w:jc w:val="center"/>
        <w:rPr>
          <w:rFonts w:ascii="GHEA Grapalat" w:hAnsi="GHEA Grapalat"/>
          <w:b/>
          <w:lang w:val="hy-AM"/>
        </w:rPr>
      </w:pPr>
      <w:r w:rsidRPr="00A82EB0">
        <w:rPr>
          <w:rFonts w:ascii="GHEA Grapalat" w:hAnsi="GHEA Grapalat"/>
          <w:b/>
          <w:lang w:val="hy-AM"/>
        </w:rPr>
        <w:t>«</w:t>
      </w:r>
      <w:r w:rsidRPr="00A82EB0">
        <w:rPr>
          <w:rFonts w:ascii="GHEA Grapalat" w:hAnsi="GHEA Grapalat" w:cs="Sylfaen"/>
          <w:b/>
          <w:lang w:val="hy-AM"/>
        </w:rPr>
        <w:t>Եվրասիական տնտեսական միության անդամ պետությունների կողմից արդյունաբերության ճյուղերում համատեղ կոոպերացիոն նախագծեր իրականացվելիս ֆինանսական աջակցություն տրամադրելու մասով «Եվրասիակ</w:t>
      </w:r>
      <w:bookmarkStart w:id="0" w:name="_GoBack"/>
      <w:bookmarkEnd w:id="0"/>
      <w:r w:rsidRPr="00A82EB0">
        <w:rPr>
          <w:rFonts w:ascii="GHEA Grapalat" w:hAnsi="GHEA Grapalat" w:cs="Sylfaen"/>
          <w:b/>
          <w:lang w:val="hy-AM"/>
        </w:rPr>
        <w:t>ան տնտեսական միության մասին» 2014 թվականի մայիսի 29-ի պայմանագրում փոփոխություններ կատարելու մասին»</w:t>
      </w:r>
      <w:r w:rsidRPr="00A82EB0">
        <w:rPr>
          <w:rFonts w:ascii="GHEA Grapalat" w:hAnsi="GHEA Grapalat"/>
          <w:b/>
          <w:lang w:val="hy-AM"/>
        </w:rPr>
        <w:t xml:space="preserve"> արձանագրության վերաբերյալ շահագրգիռ պետական մարմինների առաջարկությունների և առարկությունների մասին</w:t>
      </w:r>
    </w:p>
    <w:tbl>
      <w:tblPr>
        <w:tblStyle w:val="TableGrid"/>
        <w:tblW w:w="13860" w:type="dxa"/>
        <w:tblInd w:w="175" w:type="dxa"/>
        <w:tblLook w:val="04A0" w:firstRow="1" w:lastRow="0" w:firstColumn="1" w:lastColumn="0" w:noHBand="0" w:noVBand="1"/>
      </w:tblPr>
      <w:tblGrid>
        <w:gridCol w:w="9169"/>
        <w:gridCol w:w="4691"/>
      </w:tblGrid>
      <w:tr w:rsidR="00600D43" w:rsidRPr="00A51828" w:rsidTr="001C129A">
        <w:trPr>
          <w:trHeight w:val="539"/>
        </w:trPr>
        <w:tc>
          <w:tcPr>
            <w:tcW w:w="9169" w:type="dxa"/>
            <w:vMerge w:val="restart"/>
            <w:shd w:val="clear" w:color="auto" w:fill="BFBFBF" w:themeFill="background1" w:themeFillShade="BF"/>
          </w:tcPr>
          <w:p w:rsidR="00600D43" w:rsidRPr="00A51828" w:rsidRDefault="00B307A6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600D43" w:rsidRPr="00A51828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2A0B8E" w:rsidRPr="00A51828">
              <w:rPr>
                <w:rFonts w:ascii="GHEA Grapalat" w:hAnsi="GHEA Grapalat"/>
                <w:sz w:val="24"/>
                <w:szCs w:val="24"/>
                <w:lang w:val="hy-AM"/>
              </w:rPr>
              <w:t>տարածքային կառավարման և ենթակառուցվածքների</w:t>
            </w:r>
            <w:r w:rsidR="00600D43" w:rsidRPr="00A5182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691" w:type="dxa"/>
            <w:shd w:val="clear" w:color="auto" w:fill="BFBFBF" w:themeFill="background1" w:themeFillShade="BF"/>
          </w:tcPr>
          <w:p w:rsidR="00600D43" w:rsidRPr="00A51828" w:rsidRDefault="00487AD5" w:rsidP="00487A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="000F782F" w:rsidRPr="00A51828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0F782F" w:rsidRPr="00A518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97434E" w:rsidRPr="00A51828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0F782F" w:rsidRPr="00A51828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97434E" w:rsidRPr="00A51828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97434E" w:rsidRPr="009B4B7C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</w:tr>
      <w:tr w:rsidR="00600D43" w:rsidRPr="00A51828" w:rsidTr="001C129A">
        <w:trPr>
          <w:trHeight w:val="450"/>
        </w:trPr>
        <w:tc>
          <w:tcPr>
            <w:tcW w:w="9169" w:type="dxa"/>
            <w:vMerge/>
            <w:shd w:val="clear" w:color="auto" w:fill="BFBFBF" w:themeFill="background1" w:themeFillShade="BF"/>
          </w:tcPr>
          <w:p w:rsidR="00600D43" w:rsidRPr="00A51828" w:rsidRDefault="00600D43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91" w:type="dxa"/>
            <w:shd w:val="clear" w:color="auto" w:fill="BFBFBF" w:themeFill="background1" w:themeFillShade="BF"/>
          </w:tcPr>
          <w:p w:rsidR="00600D43" w:rsidRPr="00A51828" w:rsidRDefault="002A0B8E" w:rsidP="00487A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="00487AD5" w:rsidRPr="00A51828">
              <w:rPr>
                <w:rFonts w:ascii="GHEA Grapalat" w:hAnsi="GHEA Grapalat"/>
                <w:sz w:val="24"/>
                <w:szCs w:val="24"/>
                <w:lang w:val="hy-AM"/>
              </w:rPr>
              <w:t>ՎՏ/17</w:t>
            </w:r>
            <w:r w:rsidR="00487AD5" w:rsidRPr="00A5182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487AD5" w:rsidRPr="00A51828">
              <w:rPr>
                <w:rFonts w:ascii="GHEA Grapalat" w:hAnsi="GHEA Grapalat"/>
                <w:sz w:val="24"/>
                <w:szCs w:val="24"/>
                <w:lang w:val="hy-AM"/>
              </w:rPr>
              <w:t>2/20522-2023</w:t>
            </w:r>
          </w:p>
        </w:tc>
      </w:tr>
      <w:tr w:rsidR="00600D43" w:rsidRPr="00A51828" w:rsidTr="001C129A">
        <w:trPr>
          <w:trHeight w:val="461"/>
        </w:trPr>
        <w:tc>
          <w:tcPr>
            <w:tcW w:w="9169" w:type="dxa"/>
          </w:tcPr>
          <w:p w:rsidR="00487AD5" w:rsidRPr="00A51828" w:rsidRDefault="00487AD5" w:rsidP="001C129A">
            <w:pPr>
              <w:spacing w:line="276" w:lineRule="auto"/>
              <w:jc w:val="center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Ե Զ Ր Ա Կ Ա Ց ՈՒ Թ Յ ՈՒ Ն</w:t>
            </w:r>
          </w:p>
          <w:p w:rsidR="00600D43" w:rsidRPr="00A51828" w:rsidRDefault="00F42119" w:rsidP="006656E1">
            <w:pPr>
              <w:spacing w:line="276" w:lineRule="auto"/>
              <w:ind w:left="70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  <w:r w:rsidRPr="00A518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«Եվրասիական տնտեսական միության անդամ պետությունների կողմից արդյունաբերության ճյուղերում համատեղ կոոպերացիոն նախագծեր իրականացվելիս ֆինանսական աջակցություն տրամադրելու մասով «Եվրասիական տնտեսական միության մասին» 2014 թվականի մայիսի 29-ի պայմանագրում փոփոխություններ կատարելու մասին» </w:t>
            </w:r>
            <w:r w:rsidRPr="00A518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արձանագրության</w:t>
            </w:r>
            <w:r w:rsidRPr="00A5182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A518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վավերացման/հաստատման նպատակահարմարության վերաբերյալ </w:t>
            </w:r>
            <w:r w:rsidRPr="00A51828">
              <w:rPr>
                <w:rFonts w:ascii="GHEA Grapalat" w:hAnsi="GHEA Grapalat"/>
                <w:bCs/>
                <w:sz w:val="24"/>
                <w:szCs w:val="24"/>
                <w:lang w:val="hy-AM" w:eastAsia="x-none"/>
              </w:rPr>
              <w:t>գույքային պարտավորություններ նախատեսող դրույթներ առկա չեն։</w:t>
            </w:r>
          </w:p>
        </w:tc>
        <w:tc>
          <w:tcPr>
            <w:tcW w:w="4691" w:type="dxa"/>
          </w:tcPr>
          <w:p w:rsidR="00027876" w:rsidRPr="00A51828" w:rsidRDefault="001B556D" w:rsidP="00487A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34700C" w:rsidRPr="00A51828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AC1998" w:rsidRPr="00A51828" w:rsidTr="001C129A">
        <w:trPr>
          <w:trHeight w:val="330"/>
        </w:trPr>
        <w:tc>
          <w:tcPr>
            <w:tcW w:w="9169" w:type="dxa"/>
            <w:vMerge w:val="restart"/>
            <w:shd w:val="clear" w:color="auto" w:fill="BFBFBF" w:themeFill="background1" w:themeFillShade="BF"/>
          </w:tcPr>
          <w:p w:rsidR="00AC1998" w:rsidRPr="00A51828" w:rsidRDefault="003B4048" w:rsidP="000F782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AC1998" w:rsidRPr="00A51828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0F782F" w:rsidRPr="00A51828">
              <w:rPr>
                <w:rFonts w:ascii="GHEA Grapalat" w:hAnsi="GHEA Grapalat"/>
                <w:sz w:val="24"/>
                <w:szCs w:val="24"/>
                <w:lang w:val="hy-AM"/>
              </w:rPr>
              <w:t>ֆինանսների</w:t>
            </w:r>
            <w:r w:rsidR="00AC1998" w:rsidRPr="00A5182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691" w:type="dxa"/>
            <w:shd w:val="clear" w:color="auto" w:fill="BFBFBF" w:themeFill="background1" w:themeFillShade="BF"/>
          </w:tcPr>
          <w:p w:rsidR="00AC1998" w:rsidRPr="00A51828" w:rsidRDefault="00487AD5" w:rsidP="00487A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 w:rsidR="00AC1998" w:rsidRPr="00A51828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AC1998" w:rsidRPr="00A51828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0F782F" w:rsidRPr="00A51828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C1998" w:rsidRPr="00A51828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AC1998" w:rsidRPr="00A5182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AC1998" w:rsidRPr="00A51828" w:rsidTr="001C129A">
        <w:trPr>
          <w:trHeight w:val="465"/>
        </w:trPr>
        <w:tc>
          <w:tcPr>
            <w:tcW w:w="9169" w:type="dxa"/>
            <w:vMerge/>
            <w:shd w:val="clear" w:color="auto" w:fill="BFBFBF" w:themeFill="background1" w:themeFillShade="BF"/>
          </w:tcPr>
          <w:p w:rsidR="00AC1998" w:rsidRPr="00A51828" w:rsidRDefault="00AC1998" w:rsidP="00D9341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91" w:type="dxa"/>
            <w:shd w:val="clear" w:color="auto" w:fill="BFBFBF" w:themeFill="background1" w:themeFillShade="BF"/>
          </w:tcPr>
          <w:p w:rsidR="00AC1998" w:rsidRPr="00A51828" w:rsidRDefault="00AC1998" w:rsidP="000F782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="00487AD5" w:rsidRPr="00A51828">
              <w:rPr>
                <w:rFonts w:ascii="GHEA Grapalat" w:hAnsi="GHEA Grapalat"/>
                <w:sz w:val="24"/>
                <w:szCs w:val="24"/>
                <w:lang w:val="hy-AM"/>
              </w:rPr>
              <w:t>01/5-1/14928-2023</w:t>
            </w:r>
          </w:p>
        </w:tc>
      </w:tr>
      <w:tr w:rsidR="00AC1998" w:rsidRPr="00A51828" w:rsidTr="001C129A">
        <w:trPr>
          <w:trHeight w:val="437"/>
        </w:trPr>
        <w:tc>
          <w:tcPr>
            <w:tcW w:w="9169" w:type="dxa"/>
          </w:tcPr>
          <w:p w:rsidR="00AC1998" w:rsidRPr="00A51828" w:rsidRDefault="000F782F" w:rsidP="00A51828">
            <w:pPr>
              <w:spacing w:line="276" w:lineRule="auto"/>
              <w:ind w:left="3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  <w:p w:rsidR="00487AD5" w:rsidRPr="00A51828" w:rsidRDefault="00487AD5" w:rsidP="00A51828">
            <w:pPr>
              <w:spacing w:line="276" w:lineRule="auto"/>
              <w:jc w:val="center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Ե Զ Ր Ա Կ Ա Ց ՈՒ Թ Յ ՈՒ Ն</w:t>
            </w:r>
          </w:p>
          <w:p w:rsidR="00487AD5" w:rsidRPr="00A51828" w:rsidRDefault="00487AD5" w:rsidP="006656E1">
            <w:pPr>
              <w:spacing w:line="276" w:lineRule="auto"/>
              <w:ind w:left="70" w:firstLine="9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«Եվրասիական տնտեսական միության անդամ պետությունների կողմից արդյունաբերության ճյուղերում համատեղ կոոպերացիոն նախագծեր իրականացվելիս ֆինանսական աջակցություն տրամադրելու մասով «Եվրասիական տնտեսական միության մասին» 2014 թվականի մայիսի 29-ի պայմանագրում փոփոխություններ կատարելու մասին» արձանագրության </w:t>
            </w:r>
            <w:r w:rsidRPr="00A5182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մեջ </w:t>
            </w: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համար ֆինանսական պարտավորություններ նախատեսող՝ եկամուտների նվազեցման կամ ծախսերի ավելացման </w:t>
            </w: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հանգեցնող  դրույթներ առկա չեն:</w:t>
            </w:r>
          </w:p>
        </w:tc>
        <w:tc>
          <w:tcPr>
            <w:tcW w:w="4691" w:type="dxa"/>
          </w:tcPr>
          <w:p w:rsidR="00AC1998" w:rsidRPr="00A51828" w:rsidRDefault="00AC1998" w:rsidP="001B556D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</w:t>
            </w:r>
            <w:r w:rsidR="001B556D" w:rsidRPr="00A51828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34700C" w:rsidRPr="00A51828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E66337" w:rsidRPr="00A51828" w:rsidTr="001C129A">
        <w:trPr>
          <w:trHeight w:val="330"/>
        </w:trPr>
        <w:tc>
          <w:tcPr>
            <w:tcW w:w="9169" w:type="dxa"/>
            <w:vMerge w:val="restart"/>
            <w:shd w:val="clear" w:color="auto" w:fill="BFBFBF" w:themeFill="background1" w:themeFillShade="BF"/>
          </w:tcPr>
          <w:p w:rsidR="00E66337" w:rsidRPr="00265B7E" w:rsidRDefault="00265B7E" w:rsidP="00265B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65B7E">
              <w:rPr>
                <w:rFonts w:ascii="GHEA Grapalat" w:hAnsi="GHEA Grapalat"/>
                <w:sz w:val="24"/>
                <w:szCs w:val="24"/>
              </w:rPr>
              <w:lastRenderedPageBreak/>
              <w:t>3</w:t>
            </w:r>
            <w:r w:rsidR="00E66337" w:rsidRPr="00A51828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ֆինանսների նախարարություն                                                              </w:t>
            </w:r>
            <w:r w:rsidRPr="00265B7E">
              <w:rPr>
                <w:rFonts w:ascii="GHEA Grapalat" w:hAnsi="GHEA Grapalat"/>
                <w:sz w:val="24"/>
                <w:szCs w:val="24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լրացուցիչ պարզաբանում</w:t>
            </w:r>
            <w:r w:rsidRPr="00265B7E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4691" w:type="dxa"/>
            <w:shd w:val="clear" w:color="auto" w:fill="BFBFBF" w:themeFill="background1" w:themeFillShade="BF"/>
          </w:tcPr>
          <w:p w:rsidR="00E66337" w:rsidRPr="00A51828" w:rsidRDefault="00265B7E" w:rsidP="00265B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="00E66337" w:rsidRPr="00A518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E66337" w:rsidRPr="00A51828">
              <w:rPr>
                <w:rFonts w:ascii="GHEA Grapalat" w:hAnsi="GHEA Grapalat"/>
                <w:sz w:val="24"/>
                <w:szCs w:val="24"/>
                <w:lang w:val="hy-AM"/>
              </w:rPr>
              <w:t>0.2023թ</w:t>
            </w:r>
            <w:r w:rsidR="00E66337" w:rsidRPr="009B4B7C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</w:tr>
      <w:tr w:rsidR="00E66337" w:rsidRPr="00A51828" w:rsidTr="001C129A">
        <w:trPr>
          <w:trHeight w:val="465"/>
        </w:trPr>
        <w:tc>
          <w:tcPr>
            <w:tcW w:w="9169" w:type="dxa"/>
            <w:vMerge/>
            <w:shd w:val="clear" w:color="auto" w:fill="BFBFBF" w:themeFill="background1" w:themeFillShade="BF"/>
          </w:tcPr>
          <w:p w:rsidR="00E66337" w:rsidRPr="00A51828" w:rsidRDefault="00E66337" w:rsidP="00CE350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91" w:type="dxa"/>
            <w:shd w:val="clear" w:color="auto" w:fill="BFBFBF" w:themeFill="background1" w:themeFillShade="BF"/>
          </w:tcPr>
          <w:p w:rsidR="00E66337" w:rsidRPr="00A51828" w:rsidRDefault="00E66337" w:rsidP="00265B7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="00265B7E" w:rsidRPr="00265B7E">
              <w:rPr>
                <w:rFonts w:ascii="GHEA Grapalat" w:hAnsi="GHEA Grapalat"/>
                <w:sz w:val="24"/>
                <w:szCs w:val="24"/>
                <w:lang w:val="hy-AM"/>
              </w:rPr>
              <w:t>04/5-1/20453-2023</w:t>
            </w:r>
          </w:p>
        </w:tc>
      </w:tr>
      <w:tr w:rsidR="00E66337" w:rsidRPr="00A51828" w:rsidTr="001C129A">
        <w:trPr>
          <w:trHeight w:val="437"/>
        </w:trPr>
        <w:tc>
          <w:tcPr>
            <w:tcW w:w="9169" w:type="dxa"/>
          </w:tcPr>
          <w:p w:rsidR="00E66337" w:rsidRPr="00A51828" w:rsidRDefault="00265B7E" w:rsidP="006656E1">
            <w:pPr>
              <w:ind w:left="70" w:firstLine="57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Հայտնում ենք, որ </w:t>
            </w:r>
            <w:r w:rsidRPr="00C018C5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«</w:t>
            </w:r>
            <w:r w:rsidRPr="00AA09C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Եվրասիական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տնտեսական միության անդամ պետություն</w:t>
            </w:r>
            <w:r w:rsidRPr="00AA09C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ների կողմից ար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դյունաբերության ճյուղերում համատեղ կոոպերացիոն նախագծեր իրականաց</w:t>
            </w:r>
            <w:r w:rsidRPr="00AA09C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վելիս ֆինանսական աջակցություն տրամադրելու մասով «Եվրասիական տնտեսական միության մասին» 2014 թվականի մայիսի 29-ի պայմանագրում փ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ոփոխություններ կատարելու մասին»</w:t>
            </w:r>
            <w:r w:rsidRPr="00AA09C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արձանագրության 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մեջ</w:t>
            </w:r>
            <w:r w:rsidRPr="00AA09C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առկա են Հայաստանի Հանրապետության համար ֆինանսական պարտավորություններ նախատեսող դրույթներ, 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(մ</w:t>
            </w:r>
            <w:r w:rsidRPr="00AA09C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ասնավորապես՝ 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Արձանագրության</w:t>
            </w:r>
            <w:r w:rsidRPr="00AA09C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1-ին հոդվածի 3-րդ կետի համաձայն՝ Եվրասիական տնտեսական միության բյուջեում ֆինանսական աջակցության համար տարեկան նախատեսվում են միջոցներ, որոնք ձևավորվում են անդամ պետությունների կողմից իրենց բյուջեների հատուկ, հակագնագցման և փոխհատուցման տուրքերի ընդհանուր գումարից Միության բյուջե կատարվող հատկացումների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ց) </w:t>
            </w:r>
            <w:r w:rsidRPr="00AA09C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և </w:t>
            </w:r>
            <w:r w:rsidRPr="00AA09CF">
              <w:rPr>
                <w:rFonts w:ascii="GHEA Grapalat" w:eastAsia="Times New Roman" w:hAnsi="GHEA Grapalat" w:cs="Sylfaen"/>
                <w:b/>
                <w:i/>
                <w:noProof/>
                <w:sz w:val="24"/>
                <w:szCs w:val="24"/>
                <w:lang w:val="hy-AM" w:eastAsia="ru-RU"/>
              </w:rPr>
              <w:t>տվյալ տարվա</w:t>
            </w:r>
            <w:r w:rsidRPr="00AA09C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համար Հայաստանի Հանրապետության Ազգային ժողովի ընդունած «Պետական բյուջեի մասին» օրե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նքում չներառված պարտավորություն</w:t>
            </w:r>
            <w:r w:rsidRPr="00AA09C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ներ, ուստի վերջինիս 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ընդունումը </w:t>
            </w:r>
            <w:r w:rsidRPr="00AA09C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կհանգեցնի լրացուցիչ ծախսերի նախատեսման անհրաժեշտության, քանի որ </w:t>
            </w:r>
            <w:r w:rsidRPr="00AA09CF">
              <w:rPr>
                <w:rFonts w:ascii="GHEA Grapalat" w:eastAsia="Times New Roman" w:hAnsi="GHEA Grapalat" w:cs="Sylfaen"/>
                <w:b/>
                <w:i/>
                <w:noProof/>
                <w:sz w:val="24"/>
                <w:szCs w:val="24"/>
                <w:lang w:val="hy-AM" w:eastAsia="ru-RU"/>
              </w:rPr>
              <w:t>ՀՀ 2023 թվականի պետական բյուջեով</w:t>
            </w:r>
            <w:r w:rsidRPr="00AA09C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այդ ուղղությամբ գումարներ նախատեսված չեն: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4691" w:type="dxa"/>
          </w:tcPr>
          <w:p w:rsidR="00E66337" w:rsidRPr="00A51828" w:rsidRDefault="00487AD5" w:rsidP="00994882">
            <w:pPr>
              <w:spacing w:line="360" w:lineRule="auto"/>
              <w:ind w:firstLine="2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6656E1" w:rsidRPr="00A51828" w:rsidTr="00E06F7A">
        <w:trPr>
          <w:trHeight w:val="330"/>
        </w:trPr>
        <w:tc>
          <w:tcPr>
            <w:tcW w:w="9169" w:type="dxa"/>
            <w:vMerge w:val="restart"/>
            <w:shd w:val="clear" w:color="auto" w:fill="BFBFBF" w:themeFill="background1" w:themeFillShade="BF"/>
          </w:tcPr>
          <w:p w:rsidR="006656E1" w:rsidRPr="00A51828" w:rsidRDefault="006656E1" w:rsidP="00E06F7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t>4. ՀՀ արդարադատության նախարարություն</w:t>
            </w:r>
          </w:p>
        </w:tc>
        <w:tc>
          <w:tcPr>
            <w:tcW w:w="4691" w:type="dxa"/>
            <w:shd w:val="clear" w:color="auto" w:fill="BFBFBF" w:themeFill="background1" w:themeFillShade="BF"/>
          </w:tcPr>
          <w:p w:rsidR="006656E1" w:rsidRPr="00A51828" w:rsidRDefault="006656E1" w:rsidP="00E06F7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t>14.07.2023թ</w:t>
            </w:r>
            <w:r w:rsidRPr="009B4B7C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</w:tr>
      <w:tr w:rsidR="006656E1" w:rsidRPr="00A51828" w:rsidTr="00E06F7A">
        <w:trPr>
          <w:trHeight w:val="465"/>
        </w:trPr>
        <w:tc>
          <w:tcPr>
            <w:tcW w:w="9169" w:type="dxa"/>
            <w:vMerge/>
            <w:shd w:val="clear" w:color="auto" w:fill="BFBFBF" w:themeFill="background1" w:themeFillShade="BF"/>
          </w:tcPr>
          <w:p w:rsidR="006656E1" w:rsidRPr="00A51828" w:rsidRDefault="006656E1" w:rsidP="00E06F7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91" w:type="dxa"/>
            <w:shd w:val="clear" w:color="auto" w:fill="BFBFBF" w:themeFill="background1" w:themeFillShade="BF"/>
          </w:tcPr>
          <w:p w:rsidR="006656E1" w:rsidRPr="00A51828" w:rsidRDefault="006656E1" w:rsidP="00E06F7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t>№ //32745-2023</w:t>
            </w:r>
          </w:p>
        </w:tc>
      </w:tr>
      <w:tr w:rsidR="006656E1" w:rsidRPr="00A51828" w:rsidTr="00E06F7A">
        <w:trPr>
          <w:trHeight w:val="437"/>
        </w:trPr>
        <w:tc>
          <w:tcPr>
            <w:tcW w:w="9169" w:type="dxa"/>
          </w:tcPr>
          <w:p w:rsidR="006656E1" w:rsidRPr="00A51828" w:rsidRDefault="006656E1" w:rsidP="00E06F7A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Արձանագրության</w:t>
            </w:r>
            <w:r w:rsidRPr="00A5182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վերաբերյալ դիտողություններ և առաջարկություններ չունենք:</w:t>
            </w:r>
          </w:p>
          <w:p w:rsidR="006656E1" w:rsidRPr="00A51828" w:rsidRDefault="006656E1" w:rsidP="00E06F7A">
            <w:pPr>
              <w:spacing w:line="276" w:lineRule="auto"/>
              <w:jc w:val="center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Ե Զ Ր Ա Կ Ա Ց ՈՒ Թ Յ ՈՒ Ն</w:t>
            </w:r>
          </w:p>
          <w:p w:rsidR="006656E1" w:rsidRPr="00A51828" w:rsidRDefault="006656E1" w:rsidP="00E06F7A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6656E1" w:rsidRPr="00A51828" w:rsidRDefault="006656E1" w:rsidP="00E06F7A">
            <w:pPr>
              <w:pStyle w:val="ListParagraph"/>
              <w:spacing w:after="0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518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</w:t>
            </w:r>
            <w:r w:rsidRPr="00A5182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ֆինանսական կամ գույքային պարտավորություններ նախատեսելու դեպքում Արձանագրությունը ենթակա կլինի վավերացման </w:t>
            </w:r>
            <w:r w:rsidRPr="00A5182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կետերի դրույթների հիմքերով:</w:t>
            </w:r>
          </w:p>
        </w:tc>
        <w:tc>
          <w:tcPr>
            <w:tcW w:w="4691" w:type="dxa"/>
          </w:tcPr>
          <w:p w:rsidR="006656E1" w:rsidRPr="00A51828" w:rsidRDefault="006656E1" w:rsidP="00E06F7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6656E1" w:rsidRPr="00A51828" w:rsidTr="00E06F7A">
        <w:trPr>
          <w:trHeight w:val="330"/>
        </w:trPr>
        <w:tc>
          <w:tcPr>
            <w:tcW w:w="9169" w:type="dxa"/>
            <w:vMerge w:val="restart"/>
            <w:shd w:val="clear" w:color="auto" w:fill="BFBFBF" w:themeFill="background1" w:themeFillShade="BF"/>
          </w:tcPr>
          <w:p w:rsidR="006656E1" w:rsidRPr="00A51828" w:rsidRDefault="006656E1" w:rsidP="00E06F7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5. </w:t>
            </w:r>
            <w:r w:rsidRPr="00A518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4691" w:type="dxa"/>
            <w:shd w:val="clear" w:color="auto" w:fill="BFBFBF" w:themeFill="background1" w:themeFillShade="BF"/>
          </w:tcPr>
          <w:p w:rsidR="006656E1" w:rsidRPr="00A51828" w:rsidRDefault="006656E1" w:rsidP="00E06F7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t>01.08.2023թ</w:t>
            </w:r>
            <w:r w:rsidRPr="009B4B7C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</w:tr>
      <w:tr w:rsidR="006656E1" w:rsidRPr="00A51828" w:rsidTr="00E06F7A">
        <w:trPr>
          <w:trHeight w:val="465"/>
        </w:trPr>
        <w:tc>
          <w:tcPr>
            <w:tcW w:w="9169" w:type="dxa"/>
            <w:vMerge/>
            <w:shd w:val="clear" w:color="auto" w:fill="BFBFBF" w:themeFill="background1" w:themeFillShade="BF"/>
          </w:tcPr>
          <w:p w:rsidR="006656E1" w:rsidRPr="00A51828" w:rsidRDefault="006656E1" w:rsidP="00E06F7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91" w:type="dxa"/>
            <w:shd w:val="clear" w:color="auto" w:fill="BFBFBF" w:themeFill="background1" w:themeFillShade="BF"/>
          </w:tcPr>
          <w:p w:rsidR="006656E1" w:rsidRPr="00A51828" w:rsidRDefault="006656E1" w:rsidP="00E06F7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t>№ 1111/39619-23</w:t>
            </w:r>
          </w:p>
        </w:tc>
      </w:tr>
      <w:tr w:rsidR="006656E1" w:rsidRPr="00A51828" w:rsidTr="00E06F7A">
        <w:trPr>
          <w:trHeight w:val="437"/>
        </w:trPr>
        <w:tc>
          <w:tcPr>
            <w:tcW w:w="9169" w:type="dxa"/>
          </w:tcPr>
          <w:p w:rsidR="006656E1" w:rsidRPr="00A51828" w:rsidRDefault="006656E1" w:rsidP="00E06F7A">
            <w:pPr>
              <w:spacing w:line="276" w:lineRule="auto"/>
              <w:ind w:firstLine="708"/>
              <w:jc w:val="both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</w:t>
            </w:r>
            <w:r w:rsidRPr="00A51828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Ե Զ Ր Ա Կ Ա Ց ՈՒ Թ Յ ՈՒ Ն</w:t>
            </w:r>
          </w:p>
          <w:p w:rsidR="006656E1" w:rsidRPr="00A51828" w:rsidRDefault="006656E1" w:rsidP="00E06F7A">
            <w:pPr>
              <w:spacing w:line="276" w:lineRule="auto"/>
              <w:ind w:firstLine="70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«Եվրասիական տնտեսական միության անդամ պետությունների կողմից արդյունաբերության ճյուղերում համատեղ կոոպերացիոն նախագծեր իրականացվելիս ֆինանսական աջակցություն տրամադրելու մասով «Եվրասիական տնտեսական միության մասին» 2014 թվականի մայիսի 29-ի պայմանագրում փոփոխություններ կատարելու մասին» արձանագրությունը </w:t>
            </w:r>
            <w:r w:rsidRPr="00A5182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(այսուհետ նաև՝ Արձանագրություն) </w:t>
            </w:r>
            <w:r w:rsidRPr="00A51828">
              <w:rPr>
                <w:rStyle w:val="Bodytext2"/>
                <w:rFonts w:ascii="GHEA Grapalat" w:hAnsi="GHEA Grapalat"/>
                <w:color w:val="000000" w:themeColor="text1"/>
                <w:sz w:val="24"/>
                <w:szCs w:val="24"/>
              </w:rPr>
              <w:t xml:space="preserve">ստորագրվել է </w:t>
            </w:r>
            <w:r w:rsidRPr="00A5182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2023թ. մայիսի 25-ին, քաղաք Մոսկվայում, Հայաստանի Հանրապետության վարչապետ Նիկոլ Փաշինյանի կողմից:</w:t>
            </w:r>
          </w:p>
          <w:p w:rsidR="006656E1" w:rsidRPr="00A51828" w:rsidRDefault="006656E1" w:rsidP="00E06F7A">
            <w:pPr>
              <w:spacing w:line="276" w:lineRule="auto"/>
              <w:ind w:firstLine="70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Արձանագրությամբ սահմանվում է ԵԱՏՄ անդամ պետությունների կողմից արդյունաբերության ոլորտում համատեղ կոոպերացիոն նախագծերի իրականացման նպատակով ֆինանսական միջոցների ձևավորման ընթացակարգը և ամրագրվում է, որ այդպիսի նախագծերի ընտրության ու իրականացման կարգը, ինչպես նաև ֆինանսական աջակցության ձևաչափը սահմանվում են համապատասխանաբար Եվրասիական միջկառավարական և Եվրասիական տնտեսական բարձրագույն խորհուրդների որոշումներով։</w:t>
            </w:r>
          </w:p>
          <w:p w:rsidR="006656E1" w:rsidRPr="00A51828" w:rsidRDefault="006656E1" w:rsidP="00E06F7A">
            <w:pPr>
              <w:spacing w:line="276" w:lineRule="auto"/>
              <w:ind w:firstLine="70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Արձանագրությամբ նախատեսվող փոփոխությունների նպատակն է՝ ստեղծել Եվրասիական տնտեսական միության շրջանակներում արդյունաբերության ոլորտների կոոպերացիոն ծրագրերի իրականացման համար ֆինանսական աջակցության նոր գործիք։</w:t>
            </w:r>
          </w:p>
          <w:p w:rsidR="006656E1" w:rsidRPr="00A51828" w:rsidRDefault="006656E1" w:rsidP="00E06F7A">
            <w:pPr>
              <w:spacing w:line="276" w:lineRule="auto"/>
              <w:ind w:firstLine="70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Արձանագրությունը</w:t>
            </w:r>
            <w:r w:rsidRPr="00A5182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ստորագրվել է Հայաստանի Հանրապետության, </w:t>
            </w:r>
            <w:r w:rsidRPr="00A5182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Բելառուսի Հանրապետության, Ղազախստանի Հանրապետության, Ղրղզական Հանրապետության և Ռուսաստանի Դաշնության միջև:</w:t>
            </w:r>
          </w:p>
          <w:p w:rsidR="006656E1" w:rsidRPr="00A51828" w:rsidRDefault="006656E1" w:rsidP="00E06F7A">
            <w:pPr>
              <w:spacing w:line="276" w:lineRule="auto"/>
              <w:ind w:firstLine="70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bidi="hy-AM"/>
              </w:rPr>
            </w:pPr>
            <w:r w:rsidRPr="00A51828">
              <w:rPr>
                <w:rFonts w:ascii="GHEA Grapalat" w:hAnsi="GHEA Grapalat"/>
                <w:color w:val="000000" w:themeColor="text1"/>
                <w:sz w:val="24"/>
                <w:szCs w:val="24"/>
                <w:lang w:val="hy-AM" w:bidi="hy-AM"/>
              </w:rPr>
              <w:t>Արձանագրությունը ուժի մեջ է մտնում այն ուժի մեջ մտնելու համար անհրաժեշտ ներպետական ընթացակարգերն անդամ պետությունների կողմից կատարվելու մասին վերջին գրավոր ծանուցումն ավանդապահի կողմից դիվանագիտական ուղիներով ստացման օրվանից։</w:t>
            </w:r>
          </w:p>
          <w:p w:rsidR="006656E1" w:rsidRPr="00A51828" w:rsidRDefault="006656E1" w:rsidP="00E06F7A">
            <w:pPr>
              <w:spacing w:line="276" w:lineRule="auto"/>
              <w:ind w:firstLine="708"/>
              <w:jc w:val="both"/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>2023թ. հուլիսի 31-ի դրությամբ Արձանագրությունն ուժի մեջ չի մտել:</w:t>
            </w:r>
          </w:p>
          <w:p w:rsidR="006656E1" w:rsidRPr="00A51828" w:rsidRDefault="006656E1" w:rsidP="00E06F7A">
            <w:pPr>
              <w:spacing w:line="276" w:lineRule="auto"/>
              <w:ind w:firstLine="70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 w:cs="Times Armenian"/>
                <w:color w:val="000000" w:themeColor="text1"/>
                <w:sz w:val="24"/>
                <w:szCs w:val="24"/>
                <w:lang w:val="hy-AM"/>
              </w:rPr>
              <w:t xml:space="preserve">2023թ. հուլիսի 31-ի դրությամբ </w:t>
            </w:r>
            <w:r w:rsidRPr="00A5182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Արձանագրությունը ստորագրած կողմերից որևէ մեկը չի ավարտել Արձանագրության ուժի մեջ մտնելու համար անհրաժեշտ ներպետական ընթացակարգերը:</w:t>
            </w:r>
          </w:p>
          <w:p w:rsidR="006656E1" w:rsidRPr="00A51828" w:rsidRDefault="006656E1" w:rsidP="00E06F7A">
            <w:pPr>
              <w:spacing w:line="276" w:lineRule="auto"/>
              <w:ind w:firstLine="708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5182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Հաշվի առնելով վերոգրյալը և ղեկավարվելով «Միջազգային պայմանագրերի մասին» ՀՀ օրենքի 11-րդ հոդվածի դրույթներով՝ ՀՀ ԱԳ նախարարությունը ՀՀ վարած արտաքին քաղաքականությանը համապատասխանելու տեսանկյունից նպատակահարմար է</w:t>
            </w:r>
            <w:r w:rsidRPr="00A5182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5182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գտնում </w:t>
            </w:r>
            <w:r w:rsidRPr="00A5182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«Եվրասիական տնտեսական միության անդամ պետությունների կողմից արդյունաբերության ճյուղերում համատեղ կոոպերացիոն նախագծեր իրականացվելիս ֆինանսական աջակցություն տրամադրելու մասով «Եվրասիական տնտեսական միության մասին» 2014 թվականի մայիսի 29-ի պայմանագրում փոփոխություններ կատարելու մասին» արձանագրության </w:t>
            </w:r>
            <w:r w:rsidRPr="00A5182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 w:eastAsia="ru-RU"/>
              </w:rPr>
              <w:t>վավերացումը կամ հաստատումը</w:t>
            </w:r>
            <w:r w:rsidRPr="00A5182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  <w:tc>
          <w:tcPr>
            <w:tcW w:w="4691" w:type="dxa"/>
          </w:tcPr>
          <w:p w:rsidR="006656E1" w:rsidRPr="00A51828" w:rsidRDefault="006656E1" w:rsidP="00E06F7A">
            <w:pPr>
              <w:spacing w:line="360" w:lineRule="auto"/>
              <w:ind w:firstLine="2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18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</w:tbl>
    <w:p w:rsidR="006656E1" w:rsidRPr="00795702" w:rsidRDefault="006656E1" w:rsidP="006656E1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656E1" w:rsidRPr="00795702" w:rsidRDefault="006656E1" w:rsidP="0079570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656E1" w:rsidRPr="00795702" w:rsidSect="00A71816">
      <w:pgSz w:w="15840" w:h="12240" w:orient="landscape"/>
      <w:pgMar w:top="562" w:right="562" w:bottom="1138" w:left="1138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61432"/>
    <w:multiLevelType w:val="hybridMultilevel"/>
    <w:tmpl w:val="20EA03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F1E14"/>
    <w:multiLevelType w:val="hybridMultilevel"/>
    <w:tmpl w:val="007C1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31D8E"/>
    <w:multiLevelType w:val="hybridMultilevel"/>
    <w:tmpl w:val="2C6A3E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0846F6"/>
    <w:multiLevelType w:val="hybridMultilevel"/>
    <w:tmpl w:val="3FFE51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76999"/>
    <w:multiLevelType w:val="hybridMultilevel"/>
    <w:tmpl w:val="63288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CA0A87"/>
    <w:multiLevelType w:val="hybridMultilevel"/>
    <w:tmpl w:val="0FDE2686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0A05958"/>
    <w:multiLevelType w:val="hybridMultilevel"/>
    <w:tmpl w:val="2E528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783B59"/>
    <w:multiLevelType w:val="hybridMultilevel"/>
    <w:tmpl w:val="D4F44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F90B7E"/>
    <w:multiLevelType w:val="hybridMultilevel"/>
    <w:tmpl w:val="63288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F67305"/>
    <w:multiLevelType w:val="hybridMultilevel"/>
    <w:tmpl w:val="CA12D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413CD3"/>
    <w:multiLevelType w:val="hybridMultilevel"/>
    <w:tmpl w:val="63288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B82C63"/>
    <w:multiLevelType w:val="hybridMultilevel"/>
    <w:tmpl w:val="C83C5D2E"/>
    <w:lvl w:ilvl="0" w:tplc="CABE8092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05D34AC"/>
    <w:multiLevelType w:val="hybridMultilevel"/>
    <w:tmpl w:val="63288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153136"/>
    <w:multiLevelType w:val="hybridMultilevel"/>
    <w:tmpl w:val="609496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577BB3"/>
    <w:multiLevelType w:val="hybridMultilevel"/>
    <w:tmpl w:val="6C8815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5A0438"/>
    <w:multiLevelType w:val="hybridMultilevel"/>
    <w:tmpl w:val="94E230B4"/>
    <w:lvl w:ilvl="0" w:tplc="CBA28F3C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4CD5C8C"/>
    <w:multiLevelType w:val="hybridMultilevel"/>
    <w:tmpl w:val="2E528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B0356A"/>
    <w:multiLevelType w:val="hybridMultilevel"/>
    <w:tmpl w:val="4098954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74DF6935"/>
    <w:multiLevelType w:val="hybridMultilevel"/>
    <w:tmpl w:val="396C44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3570E9"/>
    <w:multiLevelType w:val="hybridMultilevel"/>
    <w:tmpl w:val="12800922"/>
    <w:lvl w:ilvl="0" w:tplc="295872EA">
      <w:start w:val="1"/>
      <w:numFmt w:val="decimal"/>
      <w:lvlText w:val="%1."/>
      <w:lvlJc w:val="left"/>
      <w:pPr>
        <w:ind w:left="927" w:hanging="360"/>
      </w:pPr>
      <w:rPr>
        <w:rFonts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AD223B9"/>
    <w:multiLevelType w:val="hybridMultilevel"/>
    <w:tmpl w:val="4098954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7F8A1BF2"/>
    <w:multiLevelType w:val="hybridMultilevel"/>
    <w:tmpl w:val="66CAC5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3"/>
  </w:num>
  <w:num w:numId="7">
    <w:abstractNumId w:val="21"/>
  </w:num>
  <w:num w:numId="8">
    <w:abstractNumId w:val="12"/>
  </w:num>
  <w:num w:numId="9">
    <w:abstractNumId w:val="1"/>
  </w:num>
  <w:num w:numId="10">
    <w:abstractNumId w:val="18"/>
  </w:num>
  <w:num w:numId="11">
    <w:abstractNumId w:val="6"/>
  </w:num>
  <w:num w:numId="12">
    <w:abstractNumId w:val="16"/>
  </w:num>
  <w:num w:numId="13">
    <w:abstractNumId w:val="7"/>
  </w:num>
  <w:num w:numId="14">
    <w:abstractNumId w:val="19"/>
  </w:num>
  <w:num w:numId="15">
    <w:abstractNumId w:val="5"/>
  </w:num>
  <w:num w:numId="16">
    <w:abstractNumId w:val="10"/>
  </w:num>
  <w:num w:numId="17">
    <w:abstractNumId w:val="15"/>
  </w:num>
  <w:num w:numId="18">
    <w:abstractNumId w:val="4"/>
  </w:num>
  <w:num w:numId="19">
    <w:abstractNumId w:val="8"/>
  </w:num>
  <w:num w:numId="20">
    <w:abstractNumId w:val="20"/>
  </w:num>
  <w:num w:numId="21">
    <w:abstractNumId w:val="17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A18"/>
    <w:rsid w:val="000003AA"/>
    <w:rsid w:val="000250E0"/>
    <w:rsid w:val="00027876"/>
    <w:rsid w:val="00035833"/>
    <w:rsid w:val="00043C09"/>
    <w:rsid w:val="00062EDC"/>
    <w:rsid w:val="00076329"/>
    <w:rsid w:val="00076E57"/>
    <w:rsid w:val="00093FD9"/>
    <w:rsid w:val="0009571D"/>
    <w:rsid w:val="00095E1E"/>
    <w:rsid w:val="000A2EAF"/>
    <w:rsid w:val="000B4E41"/>
    <w:rsid w:val="000D2D2A"/>
    <w:rsid w:val="000D6DF4"/>
    <w:rsid w:val="000E04D8"/>
    <w:rsid w:val="000E47E9"/>
    <w:rsid w:val="000E7139"/>
    <w:rsid w:val="000F5698"/>
    <w:rsid w:val="000F782F"/>
    <w:rsid w:val="00113436"/>
    <w:rsid w:val="0013139E"/>
    <w:rsid w:val="00134ED5"/>
    <w:rsid w:val="001369C3"/>
    <w:rsid w:val="00160E3D"/>
    <w:rsid w:val="00162248"/>
    <w:rsid w:val="001645FC"/>
    <w:rsid w:val="00171AF8"/>
    <w:rsid w:val="001755A0"/>
    <w:rsid w:val="00186CB3"/>
    <w:rsid w:val="001932E7"/>
    <w:rsid w:val="001A3FB9"/>
    <w:rsid w:val="001A4948"/>
    <w:rsid w:val="001B556D"/>
    <w:rsid w:val="001B6FE2"/>
    <w:rsid w:val="001C07BD"/>
    <w:rsid w:val="001C129A"/>
    <w:rsid w:val="001C6391"/>
    <w:rsid w:val="001C714E"/>
    <w:rsid w:val="001D42D8"/>
    <w:rsid w:val="001F6418"/>
    <w:rsid w:val="00215B69"/>
    <w:rsid w:val="002254F0"/>
    <w:rsid w:val="00225BA1"/>
    <w:rsid w:val="00257B0F"/>
    <w:rsid w:val="0026555E"/>
    <w:rsid w:val="00265B7E"/>
    <w:rsid w:val="00265D36"/>
    <w:rsid w:val="00271924"/>
    <w:rsid w:val="00296BDC"/>
    <w:rsid w:val="002A0B8E"/>
    <w:rsid w:val="002B7DCB"/>
    <w:rsid w:val="002C136A"/>
    <w:rsid w:val="002C47EF"/>
    <w:rsid w:val="002F47E1"/>
    <w:rsid w:val="0030115C"/>
    <w:rsid w:val="0033123D"/>
    <w:rsid w:val="0033221B"/>
    <w:rsid w:val="00334BA9"/>
    <w:rsid w:val="0034700C"/>
    <w:rsid w:val="0034792F"/>
    <w:rsid w:val="00360CBC"/>
    <w:rsid w:val="00380020"/>
    <w:rsid w:val="003926FC"/>
    <w:rsid w:val="00396CD5"/>
    <w:rsid w:val="003A16A4"/>
    <w:rsid w:val="003A288E"/>
    <w:rsid w:val="003A5FA5"/>
    <w:rsid w:val="003B4048"/>
    <w:rsid w:val="003E0531"/>
    <w:rsid w:val="003E19B3"/>
    <w:rsid w:val="003E658B"/>
    <w:rsid w:val="003F108B"/>
    <w:rsid w:val="003F2618"/>
    <w:rsid w:val="003F30EC"/>
    <w:rsid w:val="004154AA"/>
    <w:rsid w:val="0044557C"/>
    <w:rsid w:val="00457494"/>
    <w:rsid w:val="004574CE"/>
    <w:rsid w:val="0047106C"/>
    <w:rsid w:val="0047583B"/>
    <w:rsid w:val="00480069"/>
    <w:rsid w:val="0048085B"/>
    <w:rsid w:val="00484A5F"/>
    <w:rsid w:val="00487AD5"/>
    <w:rsid w:val="00491AE9"/>
    <w:rsid w:val="00494F43"/>
    <w:rsid w:val="004B5BC3"/>
    <w:rsid w:val="004E4614"/>
    <w:rsid w:val="004E7909"/>
    <w:rsid w:val="004E7C0F"/>
    <w:rsid w:val="005073C3"/>
    <w:rsid w:val="00523C48"/>
    <w:rsid w:val="00532405"/>
    <w:rsid w:val="00542740"/>
    <w:rsid w:val="005504BC"/>
    <w:rsid w:val="00565638"/>
    <w:rsid w:val="005669BF"/>
    <w:rsid w:val="00576947"/>
    <w:rsid w:val="005957A0"/>
    <w:rsid w:val="005A0E5B"/>
    <w:rsid w:val="005B079F"/>
    <w:rsid w:val="005C23C2"/>
    <w:rsid w:val="005F1F15"/>
    <w:rsid w:val="00600D43"/>
    <w:rsid w:val="00612700"/>
    <w:rsid w:val="00614C36"/>
    <w:rsid w:val="00616AE8"/>
    <w:rsid w:val="006236FC"/>
    <w:rsid w:val="00624CCD"/>
    <w:rsid w:val="00624EAC"/>
    <w:rsid w:val="00625CCF"/>
    <w:rsid w:val="00636240"/>
    <w:rsid w:val="0064206F"/>
    <w:rsid w:val="00642DFB"/>
    <w:rsid w:val="0065322E"/>
    <w:rsid w:val="00657D48"/>
    <w:rsid w:val="006656E1"/>
    <w:rsid w:val="00666880"/>
    <w:rsid w:val="00672AD7"/>
    <w:rsid w:val="00673479"/>
    <w:rsid w:val="00677708"/>
    <w:rsid w:val="006B5C09"/>
    <w:rsid w:val="006B7106"/>
    <w:rsid w:val="006B731B"/>
    <w:rsid w:val="006C17C9"/>
    <w:rsid w:val="006D768A"/>
    <w:rsid w:val="006F3609"/>
    <w:rsid w:val="00724FC9"/>
    <w:rsid w:val="00751528"/>
    <w:rsid w:val="007544ED"/>
    <w:rsid w:val="00756F33"/>
    <w:rsid w:val="0078551D"/>
    <w:rsid w:val="007908E5"/>
    <w:rsid w:val="007951A1"/>
    <w:rsid w:val="00795702"/>
    <w:rsid w:val="007B09BB"/>
    <w:rsid w:val="007B23EE"/>
    <w:rsid w:val="007B4427"/>
    <w:rsid w:val="007D5A45"/>
    <w:rsid w:val="007D741C"/>
    <w:rsid w:val="007E0E92"/>
    <w:rsid w:val="007F4886"/>
    <w:rsid w:val="00816829"/>
    <w:rsid w:val="00821270"/>
    <w:rsid w:val="00844097"/>
    <w:rsid w:val="008528DF"/>
    <w:rsid w:val="0086312C"/>
    <w:rsid w:val="00883558"/>
    <w:rsid w:val="0088744B"/>
    <w:rsid w:val="008A19B3"/>
    <w:rsid w:val="008B0B9E"/>
    <w:rsid w:val="008C1A2E"/>
    <w:rsid w:val="008D2904"/>
    <w:rsid w:val="00902A11"/>
    <w:rsid w:val="00910B78"/>
    <w:rsid w:val="009134C0"/>
    <w:rsid w:val="00916094"/>
    <w:rsid w:val="00922D53"/>
    <w:rsid w:val="00926F52"/>
    <w:rsid w:val="00962E5E"/>
    <w:rsid w:val="00965AC9"/>
    <w:rsid w:val="009702DA"/>
    <w:rsid w:val="00972FD1"/>
    <w:rsid w:val="0097434E"/>
    <w:rsid w:val="0097474B"/>
    <w:rsid w:val="00990BCF"/>
    <w:rsid w:val="00992FDB"/>
    <w:rsid w:val="00994882"/>
    <w:rsid w:val="00997CCC"/>
    <w:rsid w:val="00997DFF"/>
    <w:rsid w:val="009A68C2"/>
    <w:rsid w:val="009B0167"/>
    <w:rsid w:val="009B21DF"/>
    <w:rsid w:val="009B4B56"/>
    <w:rsid w:val="009B4B7C"/>
    <w:rsid w:val="009B732E"/>
    <w:rsid w:val="009D6281"/>
    <w:rsid w:val="00A0350C"/>
    <w:rsid w:val="00A04E12"/>
    <w:rsid w:val="00A23C3C"/>
    <w:rsid w:val="00A37697"/>
    <w:rsid w:val="00A42D6B"/>
    <w:rsid w:val="00A467B9"/>
    <w:rsid w:val="00A51828"/>
    <w:rsid w:val="00A53462"/>
    <w:rsid w:val="00A66AEE"/>
    <w:rsid w:val="00A71816"/>
    <w:rsid w:val="00A82EB0"/>
    <w:rsid w:val="00AA0E0A"/>
    <w:rsid w:val="00AA506C"/>
    <w:rsid w:val="00AA59AF"/>
    <w:rsid w:val="00AB1661"/>
    <w:rsid w:val="00AC1998"/>
    <w:rsid w:val="00AC22F6"/>
    <w:rsid w:val="00AD27DE"/>
    <w:rsid w:val="00AE0F42"/>
    <w:rsid w:val="00AE1CD6"/>
    <w:rsid w:val="00AE3130"/>
    <w:rsid w:val="00B307A6"/>
    <w:rsid w:val="00B31C2C"/>
    <w:rsid w:val="00B61D2C"/>
    <w:rsid w:val="00B622B2"/>
    <w:rsid w:val="00B737F7"/>
    <w:rsid w:val="00B74607"/>
    <w:rsid w:val="00B82C4F"/>
    <w:rsid w:val="00B87055"/>
    <w:rsid w:val="00B93C72"/>
    <w:rsid w:val="00B95A7B"/>
    <w:rsid w:val="00BA0705"/>
    <w:rsid w:val="00BA43D1"/>
    <w:rsid w:val="00BB40A3"/>
    <w:rsid w:val="00BB6D36"/>
    <w:rsid w:val="00BC3F8C"/>
    <w:rsid w:val="00BF788F"/>
    <w:rsid w:val="00BF7913"/>
    <w:rsid w:val="00C026DC"/>
    <w:rsid w:val="00C03679"/>
    <w:rsid w:val="00C04078"/>
    <w:rsid w:val="00C07620"/>
    <w:rsid w:val="00C15A52"/>
    <w:rsid w:val="00C173FC"/>
    <w:rsid w:val="00C17E5A"/>
    <w:rsid w:val="00C260EA"/>
    <w:rsid w:val="00C26863"/>
    <w:rsid w:val="00C33068"/>
    <w:rsid w:val="00C33944"/>
    <w:rsid w:val="00C52F2B"/>
    <w:rsid w:val="00C53067"/>
    <w:rsid w:val="00C65D69"/>
    <w:rsid w:val="00C737B5"/>
    <w:rsid w:val="00C90C79"/>
    <w:rsid w:val="00CA33CA"/>
    <w:rsid w:val="00CA68D8"/>
    <w:rsid w:val="00CA72E0"/>
    <w:rsid w:val="00CE7BA7"/>
    <w:rsid w:val="00D076BD"/>
    <w:rsid w:val="00D11498"/>
    <w:rsid w:val="00D15AB6"/>
    <w:rsid w:val="00D34C1D"/>
    <w:rsid w:val="00D41A57"/>
    <w:rsid w:val="00D4737E"/>
    <w:rsid w:val="00D70260"/>
    <w:rsid w:val="00D76193"/>
    <w:rsid w:val="00D76D0E"/>
    <w:rsid w:val="00D85187"/>
    <w:rsid w:val="00D8566D"/>
    <w:rsid w:val="00D87817"/>
    <w:rsid w:val="00D90393"/>
    <w:rsid w:val="00D96BDC"/>
    <w:rsid w:val="00DA3C74"/>
    <w:rsid w:val="00DA6206"/>
    <w:rsid w:val="00DA6A68"/>
    <w:rsid w:val="00DB531B"/>
    <w:rsid w:val="00DC3ADF"/>
    <w:rsid w:val="00DC4B2A"/>
    <w:rsid w:val="00DC78BF"/>
    <w:rsid w:val="00DD11CB"/>
    <w:rsid w:val="00DD3240"/>
    <w:rsid w:val="00DE4DF3"/>
    <w:rsid w:val="00DF365F"/>
    <w:rsid w:val="00DF4F9C"/>
    <w:rsid w:val="00E05ABB"/>
    <w:rsid w:val="00E22015"/>
    <w:rsid w:val="00E27E10"/>
    <w:rsid w:val="00E40772"/>
    <w:rsid w:val="00E5153C"/>
    <w:rsid w:val="00E66337"/>
    <w:rsid w:val="00E742B8"/>
    <w:rsid w:val="00E92014"/>
    <w:rsid w:val="00EC7236"/>
    <w:rsid w:val="00ED368C"/>
    <w:rsid w:val="00ED690A"/>
    <w:rsid w:val="00ED6C80"/>
    <w:rsid w:val="00EE4217"/>
    <w:rsid w:val="00F13397"/>
    <w:rsid w:val="00F156D0"/>
    <w:rsid w:val="00F324C6"/>
    <w:rsid w:val="00F42119"/>
    <w:rsid w:val="00F46B71"/>
    <w:rsid w:val="00F50BBE"/>
    <w:rsid w:val="00F87D36"/>
    <w:rsid w:val="00F95A9A"/>
    <w:rsid w:val="00F9769A"/>
    <w:rsid w:val="00FB560A"/>
    <w:rsid w:val="00FC3515"/>
    <w:rsid w:val="00FD5FBB"/>
    <w:rsid w:val="00FE100F"/>
    <w:rsid w:val="00FE1A18"/>
    <w:rsid w:val="00FE78B5"/>
    <w:rsid w:val="00FF0F3C"/>
    <w:rsid w:val="00FF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="Times New Roman"/>
        <w:bCs/>
        <w:kern w:val="32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32E"/>
    <w:rPr>
      <w:rFonts w:asciiTheme="minorHAnsi" w:hAnsiTheme="minorHAnsi" w:cstheme="minorBidi"/>
      <w:bCs w:val="0"/>
      <w:ker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AE3130"/>
    <w:rPr>
      <w:i/>
      <w:iCs/>
    </w:rPr>
  </w:style>
  <w:style w:type="paragraph" w:styleId="ListParagraph">
    <w:name w:val="List Paragraph"/>
    <w:aliases w:val="Ha,lp1,123 List Paragraph,Bullet paras,EITI list,Liste 1,List Bullet Mary,b1,3"/>
    <w:basedOn w:val="Normal"/>
    <w:uiPriority w:val="34"/>
    <w:qFormat/>
    <w:rsid w:val="004E7C0F"/>
    <w:pPr>
      <w:spacing w:after="200" w:line="276" w:lineRule="auto"/>
      <w:ind w:left="720"/>
      <w:contextualSpacing/>
    </w:pPr>
    <w:rPr>
      <w:rFonts w:eastAsiaTheme="minorEastAsia"/>
    </w:rPr>
  </w:style>
  <w:style w:type="paragraph" w:styleId="BodyText">
    <w:name w:val="Body Text"/>
    <w:basedOn w:val="Normal"/>
    <w:link w:val="BodyTextChar"/>
    <w:rsid w:val="00494F4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494F43"/>
    <w:rPr>
      <w:rFonts w:ascii="Calibri" w:eastAsia="Calibri" w:hAnsi="Calibri"/>
      <w:bCs w:val="0"/>
      <w:kern w:val="0"/>
      <w:sz w:val="22"/>
      <w:szCs w:val="22"/>
      <w:lang w:val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unhideWhenUsed/>
    <w:qFormat/>
    <w:rsid w:val="0088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semiHidden/>
    <w:rsid w:val="00BA43D1"/>
    <w:rPr>
      <w:color w:val="0000FF"/>
      <w:u w:val="single"/>
    </w:rPr>
  </w:style>
  <w:style w:type="character" w:styleId="Strong">
    <w:name w:val="Strong"/>
    <w:basedOn w:val="DefaultParagraphFont"/>
    <w:qFormat/>
    <w:rsid w:val="00DA6A68"/>
    <w:rPr>
      <w:b/>
      <w:bCs w:val="0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DA6A68"/>
    <w:rPr>
      <w:rFonts w:ascii="Times New Roman" w:eastAsia="Times New Roman" w:hAnsi="Times New Roman"/>
      <w:bCs w:val="0"/>
      <w:kern w:val="0"/>
      <w:lang w:val="ru-RU" w:eastAsia="ru-RU"/>
    </w:rPr>
  </w:style>
  <w:style w:type="paragraph" w:customStyle="1" w:styleId="Body">
    <w:name w:val="Body"/>
    <w:rsid w:val="002A0B8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bCs w:val="0"/>
      <w:color w:val="000000"/>
      <w:kern w:val="0"/>
      <w:sz w:val="22"/>
      <w:szCs w:val="22"/>
      <w:u w:color="000000"/>
      <w:bdr w:val="nil"/>
    </w:rPr>
  </w:style>
  <w:style w:type="character" w:customStyle="1" w:styleId="ms-rtefontsize-2">
    <w:name w:val="ms-rtefontsize-2"/>
    <w:basedOn w:val="DefaultParagraphFont"/>
    <w:rsid w:val="008528DF"/>
  </w:style>
  <w:style w:type="paragraph" w:customStyle="1" w:styleId="voroshmanbody">
    <w:name w:val="voroshman body"/>
    <w:basedOn w:val="Normal"/>
    <w:qFormat/>
    <w:rsid w:val="001B556D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noProof/>
      <w:kern w:val="28"/>
      <w:sz w:val="24"/>
      <w:szCs w:val="24"/>
      <w:lang w:val="af-ZA" w:eastAsia="ru-RU"/>
    </w:rPr>
  </w:style>
  <w:style w:type="character" w:customStyle="1" w:styleId="Bodytext2">
    <w:name w:val="Body text (2)"/>
    <w:rsid w:val="00487AD5"/>
    <w:rPr>
      <w:rFonts w:ascii="Segoe UI" w:eastAsia="Segoe UI" w:hAnsi="Segoe UI" w:cs="Segoe UI"/>
      <w:b w:val="0"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="Times New Roman"/>
        <w:bCs/>
        <w:kern w:val="32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32E"/>
    <w:rPr>
      <w:rFonts w:asciiTheme="minorHAnsi" w:hAnsiTheme="minorHAnsi" w:cstheme="minorBidi"/>
      <w:bCs w:val="0"/>
      <w:ker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AE3130"/>
    <w:rPr>
      <w:i/>
      <w:iCs/>
    </w:rPr>
  </w:style>
  <w:style w:type="paragraph" w:styleId="ListParagraph">
    <w:name w:val="List Paragraph"/>
    <w:aliases w:val="Ha,lp1,123 List Paragraph,Bullet paras,EITI list,Liste 1,List Bullet Mary,b1,3"/>
    <w:basedOn w:val="Normal"/>
    <w:uiPriority w:val="34"/>
    <w:qFormat/>
    <w:rsid w:val="004E7C0F"/>
    <w:pPr>
      <w:spacing w:after="200" w:line="276" w:lineRule="auto"/>
      <w:ind w:left="720"/>
      <w:contextualSpacing/>
    </w:pPr>
    <w:rPr>
      <w:rFonts w:eastAsiaTheme="minorEastAsia"/>
    </w:rPr>
  </w:style>
  <w:style w:type="paragraph" w:styleId="BodyText">
    <w:name w:val="Body Text"/>
    <w:basedOn w:val="Normal"/>
    <w:link w:val="BodyTextChar"/>
    <w:rsid w:val="00494F4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494F43"/>
    <w:rPr>
      <w:rFonts w:ascii="Calibri" w:eastAsia="Calibri" w:hAnsi="Calibri"/>
      <w:bCs w:val="0"/>
      <w:kern w:val="0"/>
      <w:sz w:val="22"/>
      <w:szCs w:val="22"/>
      <w:lang w:val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unhideWhenUsed/>
    <w:qFormat/>
    <w:rsid w:val="0088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semiHidden/>
    <w:rsid w:val="00BA43D1"/>
    <w:rPr>
      <w:color w:val="0000FF"/>
      <w:u w:val="single"/>
    </w:rPr>
  </w:style>
  <w:style w:type="character" w:styleId="Strong">
    <w:name w:val="Strong"/>
    <w:basedOn w:val="DefaultParagraphFont"/>
    <w:qFormat/>
    <w:rsid w:val="00DA6A68"/>
    <w:rPr>
      <w:b/>
      <w:bCs w:val="0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DA6A68"/>
    <w:rPr>
      <w:rFonts w:ascii="Times New Roman" w:eastAsia="Times New Roman" w:hAnsi="Times New Roman"/>
      <w:bCs w:val="0"/>
      <w:kern w:val="0"/>
      <w:lang w:val="ru-RU" w:eastAsia="ru-RU"/>
    </w:rPr>
  </w:style>
  <w:style w:type="paragraph" w:customStyle="1" w:styleId="Body">
    <w:name w:val="Body"/>
    <w:rsid w:val="002A0B8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bCs w:val="0"/>
      <w:color w:val="000000"/>
      <w:kern w:val="0"/>
      <w:sz w:val="22"/>
      <w:szCs w:val="22"/>
      <w:u w:color="000000"/>
      <w:bdr w:val="nil"/>
    </w:rPr>
  </w:style>
  <w:style w:type="character" w:customStyle="1" w:styleId="ms-rtefontsize-2">
    <w:name w:val="ms-rtefontsize-2"/>
    <w:basedOn w:val="DefaultParagraphFont"/>
    <w:rsid w:val="008528DF"/>
  </w:style>
  <w:style w:type="paragraph" w:customStyle="1" w:styleId="voroshmanbody">
    <w:name w:val="voroshman body"/>
    <w:basedOn w:val="Normal"/>
    <w:qFormat/>
    <w:rsid w:val="001B556D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noProof/>
      <w:kern w:val="28"/>
      <w:sz w:val="24"/>
      <w:szCs w:val="24"/>
      <w:lang w:val="af-ZA" w:eastAsia="ru-RU"/>
    </w:rPr>
  </w:style>
  <w:style w:type="character" w:customStyle="1" w:styleId="Bodytext2">
    <w:name w:val="Body text (2)"/>
    <w:rsid w:val="00487AD5"/>
    <w:rPr>
      <w:rFonts w:ascii="Segoe UI" w:eastAsia="Segoe UI" w:hAnsi="Segoe UI" w:cs="Segoe UI"/>
      <w:b w:val="0"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DAC14-170F-49DA-AC86-84BC68ABE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700</Words>
  <Characters>5101</Characters>
  <Application>Microsoft Office Word</Application>
  <DocSecurity>0</DocSecurity>
  <Lines>637</Lines>
  <Paragraphs>207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>https:/mul2-minfin.gov.am/tasks/294577/oneclick/Ampopatert23.03.2021 (1) (1).docx?token=ac8c4dc34a9b73ee7dcb76eb1a69671a</cp:keywords>
  <dc:description/>
  <cp:lastModifiedBy>Anna Hasmikyan</cp:lastModifiedBy>
  <cp:revision>21</cp:revision>
  <dcterms:created xsi:type="dcterms:W3CDTF">2023-05-05T07:35:00Z</dcterms:created>
  <dcterms:modified xsi:type="dcterms:W3CDTF">2023-10-31T08:34:00Z</dcterms:modified>
</cp:coreProperties>
</file>