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4FF" w:rsidRPr="000B4C87" w:rsidRDefault="00A904FF" w:rsidP="00A904FF">
      <w:pPr>
        <w:pStyle w:val="Header"/>
        <w:jc w:val="center"/>
        <w:rPr>
          <w:rFonts w:ascii="GHEA Grapalat" w:hAnsi="GHEA Grapalat"/>
          <w:b/>
          <w:sz w:val="24"/>
          <w:szCs w:val="24"/>
        </w:rPr>
      </w:pPr>
      <w:r w:rsidRPr="000B4C87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0B4C87">
        <w:rPr>
          <w:rFonts w:ascii="GHEA Grapalat" w:hAnsi="GHEA Grapalat" w:cs="Arial"/>
          <w:b/>
          <w:bCs/>
          <w:sz w:val="24"/>
          <w:szCs w:val="24"/>
          <w:lang w:val="hy-AM"/>
        </w:rPr>
        <w:t>ՀՀ</w:t>
      </w:r>
      <w:r w:rsidRPr="000B4C8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B4C87">
        <w:rPr>
          <w:rFonts w:ascii="GHEA Grapalat" w:hAnsi="GHEA Grapalat" w:cs="Arial"/>
          <w:b/>
          <w:bCs/>
          <w:sz w:val="24"/>
          <w:szCs w:val="24"/>
          <w:lang w:val="hy-AM"/>
        </w:rPr>
        <w:t>կառավարության</w:t>
      </w:r>
      <w:r w:rsidRPr="000B4C87">
        <w:rPr>
          <w:rFonts w:ascii="GHEA Grapalat" w:hAnsi="GHEA Grapalat"/>
          <w:b/>
          <w:bCs/>
          <w:sz w:val="24"/>
          <w:szCs w:val="24"/>
          <w:lang w:val="hy-AM"/>
        </w:rPr>
        <w:t xml:space="preserve"> 2022 </w:t>
      </w:r>
      <w:r w:rsidRPr="000B4C87">
        <w:rPr>
          <w:rFonts w:ascii="GHEA Grapalat" w:hAnsi="GHEA Grapalat" w:cs="Arial"/>
          <w:b/>
          <w:bCs/>
          <w:sz w:val="24"/>
          <w:szCs w:val="24"/>
          <w:lang w:val="hy-AM"/>
        </w:rPr>
        <w:t>թվականի</w:t>
      </w:r>
      <w:r w:rsidRPr="000B4C87">
        <w:rPr>
          <w:rFonts w:ascii="GHEA Grapalat" w:hAnsi="GHEA Grapalat"/>
          <w:b/>
          <w:bCs/>
          <w:sz w:val="24"/>
          <w:szCs w:val="24"/>
          <w:lang w:val="hy-AM"/>
        </w:rPr>
        <w:t xml:space="preserve">   </w:t>
      </w:r>
      <w:r w:rsidRPr="000B4C87">
        <w:rPr>
          <w:rFonts w:ascii="GHEA Grapalat" w:hAnsi="GHEA Grapalat" w:cs="Arial"/>
          <w:b/>
          <w:bCs/>
          <w:sz w:val="24"/>
          <w:szCs w:val="24"/>
          <w:lang w:val="hy-AM"/>
        </w:rPr>
        <w:t>հոկտեմբերի</w:t>
      </w:r>
      <w:r w:rsidRPr="000B4C87">
        <w:rPr>
          <w:rFonts w:ascii="GHEA Grapalat" w:hAnsi="GHEA Grapalat"/>
          <w:b/>
          <w:bCs/>
          <w:sz w:val="24"/>
          <w:szCs w:val="24"/>
          <w:lang w:val="hy-AM"/>
        </w:rPr>
        <w:t xml:space="preserve"> 6-</w:t>
      </w:r>
      <w:r w:rsidRPr="000B4C87">
        <w:rPr>
          <w:rFonts w:ascii="GHEA Grapalat" w:hAnsi="GHEA Grapalat" w:cs="Arial"/>
          <w:b/>
          <w:bCs/>
          <w:sz w:val="24"/>
          <w:szCs w:val="24"/>
          <w:lang w:val="hy-AM"/>
        </w:rPr>
        <w:t>ի</w:t>
      </w:r>
      <w:r w:rsidRPr="000B4C87">
        <w:rPr>
          <w:rFonts w:ascii="GHEA Grapalat" w:hAnsi="GHEA Grapalat"/>
          <w:b/>
          <w:bCs/>
          <w:sz w:val="24"/>
          <w:szCs w:val="24"/>
          <w:lang w:val="hy-AM"/>
        </w:rPr>
        <w:t xml:space="preserve"> N  1568–</w:t>
      </w:r>
      <w:r w:rsidRPr="000B4C87">
        <w:rPr>
          <w:rFonts w:ascii="GHEA Grapalat" w:hAnsi="GHEA Grapalat" w:cs="Arial"/>
          <w:b/>
          <w:bCs/>
          <w:sz w:val="24"/>
          <w:szCs w:val="24"/>
          <w:lang w:val="hy-AM"/>
        </w:rPr>
        <w:t>Լ</w:t>
      </w:r>
      <w:r w:rsidRPr="000B4C8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B4C87">
        <w:rPr>
          <w:rFonts w:ascii="GHEA Grapalat" w:hAnsi="GHEA Grapalat" w:cs="Arial"/>
          <w:b/>
          <w:bCs/>
          <w:sz w:val="24"/>
          <w:szCs w:val="24"/>
          <w:lang w:val="hy-AM"/>
        </w:rPr>
        <w:t>որոշման</w:t>
      </w:r>
      <w:r w:rsidRPr="000B4C8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B4C87">
        <w:rPr>
          <w:rFonts w:ascii="GHEA Grapalat" w:hAnsi="GHEA Grapalat" w:cs="Arial"/>
          <w:b/>
          <w:bCs/>
          <w:sz w:val="24"/>
          <w:szCs w:val="24"/>
          <w:lang w:val="hy-AM"/>
        </w:rPr>
        <w:t>մեջ</w:t>
      </w:r>
      <w:r w:rsidRPr="000B4C8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B4C87">
        <w:rPr>
          <w:rFonts w:ascii="GHEA Grapalat" w:hAnsi="GHEA Grapalat" w:cs="Arial"/>
          <w:b/>
          <w:bCs/>
          <w:sz w:val="24"/>
          <w:szCs w:val="24"/>
          <w:lang w:val="hy-AM"/>
        </w:rPr>
        <w:t>փոփոխություն</w:t>
      </w:r>
      <w:r w:rsidRPr="000B4C8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B4C87">
        <w:rPr>
          <w:rFonts w:ascii="GHEA Grapalat" w:hAnsi="GHEA Grapalat" w:cs="Arial"/>
          <w:b/>
          <w:bCs/>
          <w:sz w:val="24"/>
          <w:szCs w:val="24"/>
          <w:lang w:val="hy-AM"/>
        </w:rPr>
        <w:t>կատարելու</w:t>
      </w:r>
      <w:r w:rsidRPr="000B4C8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B4C87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Pr="000B4C87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0B4C87">
        <w:rPr>
          <w:rFonts w:ascii="GHEA Grapalat" w:hAnsi="GHEA Grapalat" w:cs="Arial"/>
          <w:b/>
          <w:sz w:val="24"/>
          <w:szCs w:val="24"/>
        </w:rPr>
        <w:t>ՀՀ</w:t>
      </w:r>
      <w:r w:rsidRPr="000B4C8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0B4C87">
        <w:rPr>
          <w:rFonts w:ascii="GHEA Grapalat" w:hAnsi="GHEA Grapalat" w:cs="Arial"/>
          <w:b/>
          <w:sz w:val="24"/>
          <w:szCs w:val="24"/>
        </w:rPr>
        <w:t>կառավարության</w:t>
      </w:r>
      <w:proofErr w:type="spellEnd"/>
      <w:r w:rsidRPr="000B4C8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0B4C87">
        <w:rPr>
          <w:rFonts w:ascii="GHEA Grapalat" w:hAnsi="GHEA Grapalat" w:cs="Arial"/>
          <w:b/>
          <w:sz w:val="24"/>
          <w:szCs w:val="24"/>
        </w:rPr>
        <w:t>լոկալ</w:t>
      </w:r>
      <w:proofErr w:type="spellEnd"/>
      <w:r w:rsidRPr="000B4C8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0B4C87">
        <w:rPr>
          <w:rFonts w:ascii="GHEA Grapalat" w:hAnsi="GHEA Grapalat" w:cs="Arial"/>
          <w:b/>
          <w:sz w:val="24"/>
          <w:szCs w:val="24"/>
        </w:rPr>
        <w:t>որոշման</w:t>
      </w:r>
      <w:proofErr w:type="spellEnd"/>
      <w:r w:rsidRPr="000B4C8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0B4C87">
        <w:rPr>
          <w:rFonts w:ascii="GHEA Grapalat" w:hAnsi="GHEA Grapalat" w:cs="Arial"/>
          <w:b/>
          <w:sz w:val="24"/>
          <w:szCs w:val="24"/>
        </w:rPr>
        <w:t>նախագծի</w:t>
      </w:r>
      <w:proofErr w:type="spellEnd"/>
      <w:r w:rsidRPr="000B4C8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0B4C87">
        <w:rPr>
          <w:rFonts w:ascii="GHEA Grapalat" w:hAnsi="GHEA Grapalat" w:cs="Arial"/>
          <w:b/>
          <w:sz w:val="24"/>
          <w:szCs w:val="24"/>
        </w:rPr>
        <w:t>վերաբերյալ</w:t>
      </w:r>
      <w:proofErr w:type="spellEnd"/>
    </w:p>
    <w:p w:rsidR="00A904FF" w:rsidRDefault="00A904FF"/>
    <w:p w:rsidR="00A904FF" w:rsidRDefault="00A904FF" w:rsidP="00A904FF"/>
    <w:tbl>
      <w:tblPr>
        <w:tblStyle w:val="TableGrid"/>
        <w:tblW w:w="13690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236"/>
        <w:gridCol w:w="3094"/>
        <w:gridCol w:w="5040"/>
        <w:gridCol w:w="3330"/>
        <w:gridCol w:w="1990"/>
      </w:tblGrid>
      <w:tr w:rsidR="00E96F10" w:rsidTr="001F6523">
        <w:trPr>
          <w:trHeight w:val="1412"/>
        </w:trPr>
        <w:tc>
          <w:tcPr>
            <w:tcW w:w="236" w:type="dxa"/>
          </w:tcPr>
          <w:p w:rsidR="00A904FF" w:rsidRDefault="00A904FF" w:rsidP="00A904FF"/>
        </w:tc>
        <w:tc>
          <w:tcPr>
            <w:tcW w:w="3094" w:type="dxa"/>
          </w:tcPr>
          <w:p w:rsidR="00A904FF" w:rsidRDefault="00A904FF" w:rsidP="00A904FF">
            <w:r w:rsidRPr="00A904FF">
              <w:rPr>
                <w:rFonts w:ascii="Arial" w:hAnsi="Arial" w:cs="Arial"/>
                <w:b/>
                <w:bCs/>
              </w:rPr>
              <w:t>Առաջարկության</w:t>
            </w:r>
            <w:r w:rsidRPr="00A904FF">
              <w:rPr>
                <w:b/>
                <w:bCs/>
              </w:rPr>
              <w:t xml:space="preserve"> </w:t>
            </w:r>
            <w:proofErr w:type="spellStart"/>
            <w:r w:rsidRPr="00A904FF">
              <w:rPr>
                <w:rFonts w:ascii="Arial" w:hAnsi="Arial" w:cs="Arial"/>
                <w:b/>
                <w:bCs/>
              </w:rPr>
              <w:t>հեղինակը</w:t>
            </w:r>
            <w:proofErr w:type="spellEnd"/>
            <w:r w:rsidRPr="00A904FF">
              <w:rPr>
                <w:b/>
                <w:bCs/>
              </w:rPr>
              <w:t xml:space="preserve">, </w:t>
            </w:r>
            <w:proofErr w:type="spellStart"/>
            <w:r w:rsidRPr="00A904FF">
              <w:rPr>
                <w:rFonts w:ascii="Arial" w:hAnsi="Arial" w:cs="Arial"/>
                <w:b/>
                <w:bCs/>
              </w:rPr>
              <w:t>ստացման</w:t>
            </w:r>
            <w:proofErr w:type="spellEnd"/>
            <w:r w:rsidRPr="00A904FF">
              <w:rPr>
                <w:b/>
                <w:bCs/>
              </w:rPr>
              <w:t xml:space="preserve"> </w:t>
            </w:r>
            <w:proofErr w:type="spellStart"/>
            <w:r w:rsidRPr="00A904FF">
              <w:rPr>
                <w:rFonts w:ascii="Arial" w:hAnsi="Arial" w:cs="Arial"/>
                <w:b/>
                <w:bCs/>
              </w:rPr>
              <w:t>ամսաթիվը</w:t>
            </w:r>
            <w:proofErr w:type="spellEnd"/>
          </w:p>
        </w:tc>
        <w:tc>
          <w:tcPr>
            <w:tcW w:w="5040" w:type="dxa"/>
          </w:tcPr>
          <w:p w:rsidR="00A904FF" w:rsidRPr="00A904FF" w:rsidRDefault="00A904FF" w:rsidP="00A904FF">
            <w:pPr>
              <w:rPr>
                <w:rFonts w:ascii="GHEA Grapalat" w:hAnsi="GHEA Grapalat"/>
                <w:b/>
                <w:color w:val="000000" w:themeColor="text1"/>
              </w:rPr>
            </w:pPr>
            <w:r w:rsidRPr="00A904FF">
              <w:rPr>
                <w:rFonts w:ascii="GHEA Grapalat" w:eastAsia="Times New Roman" w:hAnsi="GHEA Grapalat" w:cs="Arian AMU"/>
                <w:b/>
                <w:bCs/>
                <w:color w:val="000000" w:themeColor="text1"/>
                <w:sz w:val="24"/>
                <w:szCs w:val="24"/>
              </w:rPr>
              <w:t xml:space="preserve">Առաջարկության </w:t>
            </w:r>
            <w:proofErr w:type="spellStart"/>
            <w:r w:rsidRPr="00A904FF">
              <w:rPr>
                <w:rFonts w:ascii="GHEA Grapalat" w:eastAsia="Times New Roman" w:hAnsi="GHEA Grapalat" w:cs="Arian AMU"/>
                <w:b/>
                <w:bCs/>
                <w:color w:val="000000" w:themeColor="text1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330" w:type="dxa"/>
          </w:tcPr>
          <w:p w:rsidR="00A904FF" w:rsidRPr="00A904FF" w:rsidRDefault="00A904FF" w:rsidP="00A904FF">
            <w:pPr>
              <w:rPr>
                <w:rFonts w:ascii="GHEA Grapalat" w:hAnsi="GHEA Grapalat"/>
                <w:b/>
                <w:color w:val="000000" w:themeColor="text1"/>
              </w:rPr>
            </w:pPr>
          </w:p>
          <w:p w:rsidR="00A904FF" w:rsidRPr="00A904FF" w:rsidRDefault="00A904FF" w:rsidP="00A904FF">
            <w:pPr>
              <w:tabs>
                <w:tab w:val="left" w:pos="900"/>
              </w:tabs>
              <w:rPr>
                <w:rFonts w:ascii="GHEA Grapalat" w:hAnsi="GHEA Grapalat"/>
                <w:b/>
                <w:color w:val="000000" w:themeColor="text1"/>
              </w:rPr>
            </w:pPr>
            <w:r w:rsidRPr="00A904FF">
              <w:rPr>
                <w:rFonts w:ascii="GHEA Grapalat" w:eastAsia="Times New Roman" w:hAnsi="GHEA Grapalat" w:cs="Arian AMU"/>
                <w:b/>
                <w:bCs/>
                <w:color w:val="000000" w:themeColor="text1"/>
                <w:sz w:val="24"/>
                <w:szCs w:val="24"/>
              </w:rPr>
              <w:t>Եզրակացություն</w:t>
            </w:r>
          </w:p>
        </w:tc>
        <w:tc>
          <w:tcPr>
            <w:tcW w:w="1990" w:type="dxa"/>
          </w:tcPr>
          <w:p w:rsidR="00A904FF" w:rsidRPr="00A904FF" w:rsidRDefault="00A904FF" w:rsidP="00A904FF">
            <w:pPr>
              <w:rPr>
                <w:rFonts w:ascii="GHEA Grapalat" w:hAnsi="GHEA Grapalat"/>
                <w:b/>
                <w:color w:val="000000" w:themeColor="text1"/>
              </w:rPr>
            </w:pPr>
          </w:p>
          <w:p w:rsidR="00A904FF" w:rsidRPr="00A904FF" w:rsidRDefault="00A904FF" w:rsidP="00A904FF">
            <w:pPr>
              <w:rPr>
                <w:rFonts w:ascii="GHEA Grapalat" w:hAnsi="GHEA Grapalat"/>
                <w:b/>
                <w:color w:val="000000" w:themeColor="text1"/>
              </w:rPr>
            </w:pPr>
            <w:proofErr w:type="spellStart"/>
            <w:r w:rsidRPr="00A904FF">
              <w:rPr>
                <w:rFonts w:ascii="GHEA Grapalat" w:hAnsi="GHEA Grapalat" w:cs="Arial"/>
                <w:b/>
                <w:color w:val="000000" w:themeColor="text1"/>
              </w:rPr>
              <w:t>Կատարված</w:t>
            </w:r>
            <w:proofErr w:type="spellEnd"/>
            <w:r w:rsidRPr="00A904FF">
              <w:rPr>
                <w:rFonts w:ascii="GHEA Grapalat" w:hAnsi="GHEA Grapalat"/>
                <w:b/>
                <w:color w:val="000000" w:themeColor="text1"/>
              </w:rPr>
              <w:t xml:space="preserve"> </w:t>
            </w:r>
            <w:proofErr w:type="spellStart"/>
            <w:r w:rsidRPr="00A904FF">
              <w:rPr>
                <w:rFonts w:ascii="GHEA Grapalat" w:hAnsi="GHEA Grapalat" w:cs="Arial"/>
                <w:b/>
                <w:color w:val="000000" w:themeColor="text1"/>
              </w:rPr>
              <w:t>փոփոխությունը</w:t>
            </w:r>
            <w:proofErr w:type="spellEnd"/>
          </w:p>
        </w:tc>
      </w:tr>
      <w:tr w:rsidR="00E96F10" w:rsidRPr="00A904FF" w:rsidTr="001F6523">
        <w:tc>
          <w:tcPr>
            <w:tcW w:w="236" w:type="dxa"/>
          </w:tcPr>
          <w:p w:rsidR="00A904FF" w:rsidRPr="00A904FF" w:rsidRDefault="00A904FF" w:rsidP="00A904FF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094" w:type="dxa"/>
          </w:tcPr>
          <w:p w:rsidR="00A904FF" w:rsidRPr="00A904FF" w:rsidRDefault="00A904FF" w:rsidP="00A904FF">
            <w:pPr>
              <w:pStyle w:val="ListParagraph"/>
              <w:numPr>
                <w:ilvl w:val="0"/>
                <w:numId w:val="3"/>
              </w:numPr>
              <w:rPr>
                <w:rFonts w:ascii="GHEA Grapalat" w:hAnsi="GHEA Grapalat"/>
                <w:sz w:val="24"/>
                <w:szCs w:val="24"/>
              </w:rPr>
            </w:pPr>
            <w:r w:rsidRPr="00A904FF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A904FF">
              <w:rPr>
                <w:rFonts w:ascii="GHEA Grapalat" w:hAnsi="GHEA Grapalat" w:cs="Arial"/>
                <w:sz w:val="24"/>
                <w:szCs w:val="24"/>
              </w:rPr>
              <w:t>Իրավունքի</w:t>
            </w:r>
            <w:proofErr w:type="spellEnd"/>
            <w:r w:rsidRPr="00A904F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904FF">
              <w:rPr>
                <w:rFonts w:ascii="GHEA Grapalat" w:hAnsi="GHEA Grapalat" w:cs="Arial"/>
                <w:sz w:val="24"/>
                <w:szCs w:val="24"/>
              </w:rPr>
              <w:t>զարգացման</w:t>
            </w:r>
            <w:proofErr w:type="spellEnd"/>
            <w:r w:rsidRPr="00A904F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904FF">
              <w:rPr>
                <w:rFonts w:ascii="GHEA Grapalat" w:hAnsi="GHEA Grapalat" w:cs="Arial"/>
                <w:sz w:val="24"/>
                <w:szCs w:val="24"/>
              </w:rPr>
              <w:t>և</w:t>
            </w:r>
            <w:r w:rsidRPr="00A904F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904FF">
              <w:rPr>
                <w:rFonts w:ascii="GHEA Grapalat" w:hAnsi="GHEA Grapalat" w:cs="Arial"/>
                <w:sz w:val="24"/>
                <w:szCs w:val="24"/>
              </w:rPr>
              <w:t>պաշտպանության</w:t>
            </w:r>
            <w:proofErr w:type="spellEnd"/>
            <w:r w:rsidRPr="00A904F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904FF">
              <w:rPr>
                <w:rFonts w:ascii="GHEA Grapalat" w:hAnsi="GHEA Grapalat" w:cs="Arial"/>
                <w:sz w:val="24"/>
                <w:szCs w:val="24"/>
              </w:rPr>
              <w:t>հիմնադրամ</w:t>
            </w:r>
            <w:proofErr w:type="spellEnd"/>
            <w:r w:rsidRPr="00A904FF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</w:p>
        </w:tc>
        <w:tc>
          <w:tcPr>
            <w:tcW w:w="5040" w:type="dxa"/>
          </w:tcPr>
          <w:p w:rsidR="00A904FF" w:rsidRPr="00A904FF" w:rsidRDefault="00A904FF" w:rsidP="00A904FF">
            <w:pPr>
              <w:spacing w:after="100" w:afterAutospacing="1"/>
              <w:jc w:val="both"/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</w:pPr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Ընդունելով Նախագծում տեղ գտած փոփոխված ռազմավարության գործողությունների ծրագրում տեղ գրած գործողությունների </w:t>
            </w:r>
            <w:proofErr w:type="spellStart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կարևորությունը</w:t>
            </w:r>
            <w:proofErr w:type="spellEnd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՝ անհրաժեշտ ենք համարում որոշ հանձնառությունների մասով կատարել </w:t>
            </w:r>
            <w:proofErr w:type="spellStart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հստակեցումներ</w:t>
            </w:r>
            <w:proofErr w:type="spellEnd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/լրացումներ՝ դրանց շրջանակում </w:t>
            </w:r>
            <w:proofErr w:type="spellStart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կարևոր</w:t>
            </w:r>
            <w:proofErr w:type="spellEnd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 բաղադրիչներ ընդգրկելու և հետագայում </w:t>
            </w:r>
            <w:proofErr w:type="spellStart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տարընթերցումներից</w:t>
            </w:r>
            <w:proofErr w:type="spellEnd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 խուսափելու նպատակով։ Այսպես</w:t>
            </w:r>
            <w:r w:rsidRPr="00A904FF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  <w:lang w:val="hy-AM"/>
              </w:rPr>
              <w:t>․</w:t>
            </w:r>
          </w:p>
          <w:p w:rsidR="00A904FF" w:rsidRPr="00A904FF" w:rsidRDefault="00A904FF" w:rsidP="00E96F10">
            <w:pPr>
              <w:spacing w:after="100" w:afterAutospacing="1"/>
              <w:jc w:val="both"/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</w:pPr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1. Առաջարկվում է գործողությունների ծրագրի «ԲԱՑ ԵՎ ԹԱՓԱՆՑԻԿ ԱՐԴԱՐԱԴԱՏՈՒԹՅՈՒՆ» բաժնի «Հանձնառության հակիրճ նկարագիրը» տողում, «ինչպես նաև բոլոր դատական գործերի» բառերից հետո լրացնել «այդ թվում՝ դատական երաշխիքների </w:t>
            </w:r>
            <w:proofErr w:type="spellStart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վարույթների</w:t>
            </w:r>
            <w:proofErr w:type="spellEnd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» բառերը։ Այս լրացում-</w:t>
            </w:r>
            <w:proofErr w:type="spellStart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հստակեցումն</w:t>
            </w:r>
            <w:proofErr w:type="spellEnd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 անհրաժեշտ է, որպեսզի </w:t>
            </w:r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դատական համակարգի </w:t>
            </w:r>
            <w:proofErr w:type="spellStart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հաշվետվողականության</w:t>
            </w:r>
            <w:proofErr w:type="spellEnd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 և թափանցիկության ապահովման, համապարփակ վիճակագրության վարման պահանջն ապահովվի ոչ միայն գործերի ըստ էության քննության </w:t>
            </w:r>
            <w:proofErr w:type="spellStart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վարույթներով</w:t>
            </w:r>
            <w:proofErr w:type="spellEnd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, այլ նաև պակաս </w:t>
            </w:r>
            <w:proofErr w:type="spellStart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կարևորություն</w:t>
            </w:r>
            <w:proofErr w:type="spellEnd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 չունեցող մյուս </w:t>
            </w:r>
            <w:proofErr w:type="spellStart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վարույթների</w:t>
            </w:r>
            <w:proofErr w:type="spellEnd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 մասով, այնինչ Նախագծի 2 գործող խմբագրության մեջ առկա շարադրանքը կարող է որոշակի </w:t>
            </w:r>
            <w:proofErr w:type="spellStart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տարընթերցման</w:t>
            </w:r>
            <w:proofErr w:type="spellEnd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 տեղ թողնել՝ վերը նշված վարույթները «բոլոր դատական գործերի» արտահայտության մեջ ներառված լինելու/չլինելու մասով։</w:t>
            </w:r>
          </w:p>
          <w:p w:rsidR="00A904FF" w:rsidRPr="00A904FF" w:rsidRDefault="00A904FF" w:rsidP="00A904FF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2. </w:t>
            </w:r>
            <w:proofErr w:type="spellStart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Միևնույն</w:t>
            </w:r>
            <w:proofErr w:type="spellEnd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 ժամանակ առաջարկվում է գործողությունների ծրագրի «ԲԱՑ ԵՎ ԹԱՓԱՆՑԻԿ ԱՐԴԱՐԱԴԱՏՈՒԹՅՈՒՆ» բաժնի «Հանձնառության հակիրճ նկարագիրը» տողի «ա)» ենթակետում «գործերի տեսակներ, դատավորներ, ժամկետներ» բառերից հետո լրացնել «այդ թվում՝ ըստ գործերի քննության ողջ </w:t>
            </w:r>
            <w:proofErr w:type="spellStart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տևողության</w:t>
            </w:r>
            <w:proofErr w:type="spellEnd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» բառերը։ Սույն լրացման անհրաժեշտությունը պայմանավորված է նրանով, որ գործողությունների ծրագրում մի կողմից նշված է, որ, գործող </w:t>
            </w:r>
            <w:proofErr w:type="spellStart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իրավակարգավորումների</w:t>
            </w:r>
            <w:proofErr w:type="spellEnd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 համաձայն, հաշվետու ժամանակահատվածում ավարտված գործերի քննության միջին </w:t>
            </w:r>
            <w:proofErr w:type="spellStart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lastRenderedPageBreak/>
              <w:t>տևողության</w:t>
            </w:r>
            <w:proofErr w:type="spellEnd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 որոշման </w:t>
            </w:r>
            <w:proofErr w:type="spellStart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ցուցիչները</w:t>
            </w:r>
            <w:proofErr w:type="spellEnd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 երկուսն են, այն է՝ նիստերի քանակ և ժամանակ (հաշվարկի միավոր` ժամ), այնուամենայնիվ, չի ուրվագծվում այս վիճակագրական </w:t>
            </w:r>
            <w:proofErr w:type="spellStart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ցուցիչների</w:t>
            </w:r>
            <w:proofErr w:type="spellEnd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 կատարելագործման միջոցը։ Հարկ ենք համարում ընդգծել, որ գործող երկու </w:t>
            </w:r>
            <w:proofErr w:type="spellStart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ցուցիչները</w:t>
            </w:r>
            <w:proofErr w:type="spellEnd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 հնարավորություն չեն տալիս ստանալու գործերի քննության </w:t>
            </w:r>
            <w:proofErr w:type="spellStart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տևողության</w:t>
            </w:r>
            <w:proofErr w:type="spellEnd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 վերաբերյալ իրական և առավել արդիական տեղեկատվություն և բավարար չեն գործերի քննության </w:t>
            </w:r>
            <w:proofErr w:type="spellStart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տևողության</w:t>
            </w:r>
            <w:proofErr w:type="spellEnd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 ողջամտությունը գնահատելու համար, ավելին, նշված վիճակագրական տվյալի հավաքման անհրաժեշտությունը բխում է նաև միջազգային </w:t>
            </w:r>
            <w:proofErr w:type="spellStart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չափորոշիչներից</w:t>
            </w:r>
            <w:proofErr w:type="spellEnd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, մասնավորապես </w:t>
            </w:r>
            <w:proofErr w:type="spellStart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Եվրոպայի</w:t>
            </w:r>
            <w:proofErr w:type="spellEnd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 խորհրդի Արդարադատության արդյունավետության </w:t>
            </w:r>
            <w:proofErr w:type="spellStart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եվրոպական</w:t>
            </w:r>
            <w:proofErr w:type="spellEnd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 հանձնաժողովի (CEPEJ) հաստատած դատական վիճակագրության վերաբերյալ </w:t>
            </w:r>
            <w:proofErr w:type="spellStart"/>
            <w:r w:rsidRPr="00A904FF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ուղենիշներից</w:t>
            </w:r>
            <w:proofErr w:type="spellEnd"/>
            <w:r w:rsidR="00E96F10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  <w:tc>
          <w:tcPr>
            <w:tcW w:w="3330" w:type="dxa"/>
          </w:tcPr>
          <w:p w:rsidR="00A904FF" w:rsidRPr="00A904FF" w:rsidRDefault="00A904FF" w:rsidP="00A904FF">
            <w:pPr>
              <w:rPr>
                <w:rFonts w:ascii="GHEA Grapalat" w:hAnsi="GHEA Grapalat"/>
                <w:sz w:val="24"/>
                <w:szCs w:val="24"/>
              </w:rPr>
            </w:pPr>
            <w:r w:rsidRPr="00A904FF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Ընդունվել</w:t>
            </w:r>
            <w:r w:rsidRPr="00A904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 բոլոր փոփոխությունները:</w:t>
            </w:r>
          </w:p>
        </w:tc>
        <w:tc>
          <w:tcPr>
            <w:tcW w:w="1990" w:type="dxa"/>
          </w:tcPr>
          <w:p w:rsidR="00A904FF" w:rsidRPr="00A904FF" w:rsidRDefault="00A904FF" w:rsidP="00A904F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04FF">
              <w:rPr>
                <w:rFonts w:ascii="GHEA Grapalat" w:hAnsi="GHEA Grapalat" w:cs="Arial"/>
                <w:sz w:val="24"/>
                <w:szCs w:val="24"/>
                <w:lang w:val="hy-AM"/>
              </w:rPr>
              <w:t>Կատարվել</w:t>
            </w:r>
            <w:r w:rsidRPr="00A904FF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համապատասխան փոփոխություն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Pr="00A904FF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նախագծում:</w:t>
            </w:r>
          </w:p>
        </w:tc>
      </w:tr>
      <w:tr w:rsidR="00E96F10" w:rsidRPr="003064FD" w:rsidTr="001F6523">
        <w:tc>
          <w:tcPr>
            <w:tcW w:w="236" w:type="dxa"/>
          </w:tcPr>
          <w:p w:rsidR="00A904FF" w:rsidRPr="00A904FF" w:rsidRDefault="00A904FF" w:rsidP="00A904FF">
            <w:pPr>
              <w:rPr>
                <w:lang w:val="hy-AM"/>
              </w:rPr>
            </w:pPr>
          </w:p>
        </w:tc>
        <w:tc>
          <w:tcPr>
            <w:tcW w:w="3094" w:type="dxa"/>
          </w:tcPr>
          <w:p w:rsidR="00A904FF" w:rsidRPr="003064FD" w:rsidRDefault="003064FD" w:rsidP="003064FD">
            <w:pPr>
              <w:pStyle w:val="ListParagraph"/>
              <w:numPr>
                <w:ilvl w:val="0"/>
                <w:numId w:val="3"/>
              </w:num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3064F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Թրանսփարենսի</w:t>
            </w:r>
            <w:proofErr w:type="spellEnd"/>
            <w:r w:rsidRPr="003064FD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proofErr w:type="spellStart"/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>Ինթերնեշնլ</w:t>
            </w:r>
            <w:proofErr w:type="spellEnd"/>
            <w:r w:rsidRPr="003064FD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proofErr w:type="spellStart"/>
            <w:r w:rsidRPr="003064F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Հակակոռուպցիոն</w:t>
            </w:r>
            <w:proofErr w:type="spellEnd"/>
            <w:r w:rsidRPr="003064FD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>Կենտրոն»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ՀԿ</w:t>
            </w:r>
          </w:p>
        </w:tc>
        <w:tc>
          <w:tcPr>
            <w:tcW w:w="5040" w:type="dxa"/>
          </w:tcPr>
          <w:p w:rsidR="003064FD" w:rsidRPr="003064FD" w:rsidRDefault="003064FD" w:rsidP="003064F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1.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Ընդհանուր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առմամբ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նվերների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ընդունման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տնօրինման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մասով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ներկայացված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նախագիծը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ընդունելի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է։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Միակ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նկատառումը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վերաբերում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անցումային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դրույթներին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որով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նախատեսվում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Սույն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օրենքից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բխող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ենթաօրենսդրական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նորմատիվ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իրավական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ակտերն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ընդունվում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են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այդ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թվում՝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օտարման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նվիրաբերության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կարգերում</w:t>
            </w:r>
            <w:proofErr w:type="spellEnd"/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փոփոխությունները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կատարվում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մինչև</w:t>
            </w:r>
            <w:proofErr w:type="spellEnd"/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2024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թվականի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փետրվարի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ը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»,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որը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կարծում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շատ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երկար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ժամանակահատված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է։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այդ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աշխատանքնեը</w:t>
            </w:r>
            <w:proofErr w:type="spellEnd"/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ավարտել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2023-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որպեսզի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2024-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ից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սկսի</w:t>
            </w:r>
            <w:r w:rsidRPr="003064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sz w:val="24"/>
                <w:szCs w:val="24"/>
                <w:lang w:val="hy-AM"/>
              </w:rPr>
              <w:t>գործել։</w:t>
            </w:r>
          </w:p>
          <w:p w:rsidR="003064FD" w:rsidRPr="003064FD" w:rsidRDefault="003064FD" w:rsidP="003064FD">
            <w:pPr>
              <w:rPr>
                <w:lang w:val="hy-AM"/>
              </w:rPr>
            </w:pPr>
          </w:p>
          <w:p w:rsidR="00A904FF" w:rsidRPr="00A904FF" w:rsidRDefault="00A904FF" w:rsidP="00A904FF">
            <w:pPr>
              <w:rPr>
                <w:lang w:val="hy-AM"/>
              </w:rPr>
            </w:pPr>
          </w:p>
        </w:tc>
        <w:tc>
          <w:tcPr>
            <w:tcW w:w="3330" w:type="dxa"/>
          </w:tcPr>
          <w:p w:rsidR="003064FD" w:rsidRPr="00E96F10" w:rsidRDefault="003064FD" w:rsidP="003064FD">
            <w:pPr>
              <w:shd w:val="clear" w:color="auto" w:fill="FFFFFF"/>
              <w:jc w:val="both"/>
              <w:rPr>
                <w:rFonts w:ascii="GHEA Grapalat" w:eastAsia="Times New Roman" w:hAnsi="GHEA Grapalat" w:cs="Segoe UI"/>
                <w:color w:val="222222"/>
                <w:sz w:val="24"/>
                <w:szCs w:val="24"/>
                <w:lang w:val="hy-AM"/>
              </w:rPr>
            </w:pPr>
            <w:r w:rsidRPr="00E96F1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</w:t>
            </w:r>
            <w:r w:rsidRPr="00E96F10">
              <w:rPr>
                <w:rFonts w:ascii="GHEA Grapalat" w:hAnsi="GHEA Grapalat" w:cs="Segoe UI"/>
                <w:color w:val="222222"/>
                <w:sz w:val="24"/>
                <w:szCs w:val="24"/>
                <w:lang w:val="hy-AM"/>
              </w:rPr>
              <w:t xml:space="preserve"> </w:t>
            </w:r>
            <w:r w:rsidRPr="00E96F10">
              <w:rPr>
                <w:rFonts w:ascii="GHEA Grapalat" w:eastAsia="Times New Roman" w:hAnsi="GHEA Grapalat" w:cs="Segoe UI"/>
                <w:color w:val="222222"/>
                <w:sz w:val="24"/>
                <w:szCs w:val="24"/>
                <w:lang w:val="hy-AM"/>
              </w:rPr>
              <w:t xml:space="preserve">Հանրային ծառայողների կողմից ստացված նվերները որոշ դեպքերում պետության սեփականություն </w:t>
            </w:r>
            <w:proofErr w:type="spellStart"/>
            <w:r w:rsidRPr="00E96F10">
              <w:rPr>
                <w:rFonts w:ascii="GHEA Grapalat" w:eastAsia="Times New Roman" w:hAnsi="GHEA Grapalat" w:cs="Segoe UI"/>
                <w:color w:val="222222"/>
                <w:sz w:val="24"/>
                <w:szCs w:val="24"/>
                <w:lang w:val="hy-AM"/>
              </w:rPr>
              <w:t>դանալու</w:t>
            </w:r>
            <w:proofErr w:type="spellEnd"/>
            <w:r w:rsidRPr="00E96F10">
              <w:rPr>
                <w:rFonts w:ascii="GHEA Grapalat" w:eastAsia="Times New Roman" w:hAnsi="GHEA Grapalat" w:cs="Segoe UI"/>
                <w:color w:val="222222"/>
                <w:sz w:val="24"/>
                <w:szCs w:val="24"/>
                <w:lang w:val="hy-AM"/>
              </w:rPr>
              <w:t xml:space="preserve"> վերաբերյալ դրույթները </w:t>
            </w:r>
            <w:r w:rsidR="00E96F10">
              <w:rPr>
                <w:rFonts w:ascii="GHEA Grapalat" w:eastAsia="Times New Roman" w:hAnsi="GHEA Grapalat" w:cs="Segoe UI"/>
                <w:color w:val="222222"/>
                <w:sz w:val="24"/>
                <w:szCs w:val="24"/>
                <w:lang w:val="hy-AM"/>
              </w:rPr>
              <w:t>փ</w:t>
            </w:r>
            <w:r w:rsidRPr="00E96F10">
              <w:rPr>
                <w:rFonts w:ascii="GHEA Grapalat" w:eastAsia="Times New Roman" w:hAnsi="GHEA Grapalat" w:cs="Segoe UI"/>
                <w:color w:val="222222"/>
                <w:sz w:val="24"/>
                <w:szCs w:val="24"/>
                <w:lang w:val="hy-AM"/>
              </w:rPr>
              <w:t xml:space="preserve">ոփոխվել են 2022թ դեկտեմբերին։ Նշված փոփոխություններն ուժի </w:t>
            </w:r>
            <w:r w:rsidRPr="00E96F10">
              <w:rPr>
                <w:rFonts w:ascii="GHEA Grapalat" w:eastAsia="Times New Roman" w:hAnsi="GHEA Grapalat" w:cs="Segoe UI"/>
                <w:color w:val="222222"/>
                <w:sz w:val="24"/>
                <w:szCs w:val="24"/>
                <w:lang w:val="hy-AM"/>
              </w:rPr>
              <w:lastRenderedPageBreak/>
              <w:t xml:space="preserve">մեջ են մտել, սակայն </w:t>
            </w:r>
            <w:proofErr w:type="spellStart"/>
            <w:r w:rsidRPr="00E96F10">
              <w:rPr>
                <w:rFonts w:ascii="GHEA Grapalat" w:eastAsia="Times New Roman" w:hAnsi="GHEA Grapalat" w:cs="Segoe UI"/>
                <w:color w:val="222222"/>
                <w:sz w:val="24"/>
                <w:szCs w:val="24"/>
                <w:lang w:val="hy-AM"/>
              </w:rPr>
              <w:t>դեռևս</w:t>
            </w:r>
            <w:proofErr w:type="spellEnd"/>
            <w:r w:rsidRPr="00E96F10">
              <w:rPr>
                <w:rFonts w:ascii="GHEA Grapalat" w:eastAsia="Times New Roman" w:hAnsi="GHEA Grapalat" w:cs="Segoe UI"/>
                <w:color w:val="222222"/>
                <w:sz w:val="24"/>
                <w:szCs w:val="24"/>
                <w:lang w:val="hy-AM"/>
              </w:rPr>
              <w:t xml:space="preserve"> չեն գործում և գործելու են միայն ԿԿՀ-ի կողմից համապատասխան կարգերն ընդունվելուց հետո։ Կարգերի ընդունման վերջնաժամկետը 2024թ</w:t>
            </w:r>
            <w:r w:rsidRPr="00E96F10">
              <w:rPr>
                <w:rFonts w:ascii="MS Gothic" w:eastAsia="MS Gothic" w:hAnsi="MS Gothic" w:cs="MS Gothic" w:hint="eastAsia"/>
                <w:color w:val="222222"/>
                <w:sz w:val="24"/>
                <w:szCs w:val="24"/>
                <w:lang w:val="hy-AM"/>
              </w:rPr>
              <w:t>․</w:t>
            </w:r>
            <w:r w:rsidRPr="00E96F10">
              <w:rPr>
                <w:rFonts w:ascii="GHEA Grapalat" w:eastAsia="Times New Roman" w:hAnsi="GHEA Grapalat" w:cs="Segoe UI"/>
                <w:color w:val="222222"/>
                <w:sz w:val="24"/>
                <w:szCs w:val="24"/>
                <w:lang w:val="hy-AM"/>
              </w:rPr>
              <w:t xml:space="preserve"> փետրվարի 1-ն է։</w:t>
            </w:r>
          </w:p>
          <w:p w:rsidR="003064FD" w:rsidRPr="003064FD" w:rsidRDefault="003064FD" w:rsidP="003064FD">
            <w:pPr>
              <w:shd w:val="clear" w:color="auto" w:fill="FFFFFF"/>
              <w:jc w:val="both"/>
              <w:rPr>
                <w:rFonts w:ascii="GHEA Grapalat" w:eastAsia="Times New Roman" w:hAnsi="GHEA Grapalat" w:cs="Segoe UI"/>
                <w:color w:val="222222"/>
                <w:sz w:val="24"/>
                <w:szCs w:val="24"/>
                <w:lang w:val="hy-AM"/>
              </w:rPr>
            </w:pPr>
            <w:r w:rsidRPr="003064FD">
              <w:rPr>
                <w:rFonts w:ascii="GHEA Grapalat" w:eastAsia="Times New Roman" w:hAnsi="GHEA Grapalat" w:cs="Segoe UI"/>
                <w:color w:val="222222"/>
                <w:sz w:val="24"/>
                <w:szCs w:val="24"/>
                <w:lang w:val="hy-AM"/>
              </w:rPr>
              <w:t>Այսինքն՝ պետության սեփականությունը դարձող նվերի տնօրինման կարգավորումներն օբյեկտիվորեն չեն կարող գործել այնքան ժամանակի, քանի դեռ չեն գործում նվերը պետության սեփականությունը դառնալու վերաբերյալ դրույթները։</w:t>
            </w:r>
          </w:p>
          <w:p w:rsidR="003064FD" w:rsidRPr="003064FD" w:rsidRDefault="003064FD" w:rsidP="003064FD">
            <w:pPr>
              <w:shd w:val="clear" w:color="auto" w:fill="FFFFFF"/>
              <w:jc w:val="both"/>
              <w:rPr>
                <w:rFonts w:ascii="GHEA Grapalat" w:eastAsia="Times New Roman" w:hAnsi="GHEA Grapalat" w:cs="Segoe UI"/>
                <w:color w:val="222222"/>
                <w:sz w:val="24"/>
                <w:szCs w:val="24"/>
                <w:lang w:val="hy-AM"/>
              </w:rPr>
            </w:pPr>
          </w:p>
          <w:p w:rsidR="003064FD" w:rsidRPr="003064FD" w:rsidRDefault="003064FD" w:rsidP="003064FD">
            <w:pPr>
              <w:shd w:val="clear" w:color="auto" w:fill="FFFFFF"/>
              <w:jc w:val="both"/>
              <w:rPr>
                <w:rFonts w:ascii="GHEA Grapalat" w:eastAsia="Times New Roman" w:hAnsi="GHEA Grapalat" w:cs="Segoe UI"/>
                <w:color w:val="222222"/>
                <w:sz w:val="24"/>
                <w:szCs w:val="24"/>
                <w:lang w:val="hy-AM"/>
              </w:rPr>
            </w:pPr>
            <w:r w:rsidRPr="003064FD">
              <w:rPr>
                <w:rFonts w:ascii="GHEA Grapalat" w:eastAsia="Times New Roman" w:hAnsi="GHEA Grapalat" w:cs="Segoe UI"/>
                <w:color w:val="222222"/>
                <w:sz w:val="24"/>
                <w:szCs w:val="24"/>
                <w:lang w:val="hy-AM"/>
              </w:rPr>
              <w:t>Նախագիծն ուժի մեջ մտնելու համար սահմանվել է նույն ժամկետը, որը սահմանված է վերոնշյալ կարգերն ընդունվելու համար, որպեսզի ամենաուշը 2024թ</w:t>
            </w:r>
            <w:r w:rsidRPr="003064FD">
              <w:rPr>
                <w:rFonts w:ascii="MS Gothic" w:eastAsia="MS Gothic" w:hAnsi="MS Gothic" w:cs="MS Gothic" w:hint="eastAsia"/>
                <w:color w:val="222222"/>
                <w:sz w:val="24"/>
                <w:szCs w:val="24"/>
                <w:lang w:val="hy-AM"/>
              </w:rPr>
              <w:t>․</w:t>
            </w:r>
            <w:r w:rsidRPr="003064FD">
              <w:rPr>
                <w:rFonts w:ascii="GHEA Grapalat" w:eastAsia="Times New Roman" w:hAnsi="GHEA Grapalat" w:cs="Segoe UI"/>
                <w:color w:val="222222"/>
                <w:sz w:val="24"/>
                <w:szCs w:val="24"/>
                <w:lang w:val="hy-AM"/>
              </w:rPr>
              <w:t xml:space="preserve"> փետրվարին ունենանք հանրային ծառայողների ստացած նվերների </w:t>
            </w:r>
            <w:r w:rsidRPr="003064FD">
              <w:rPr>
                <w:rFonts w:ascii="GHEA Grapalat" w:eastAsia="Times New Roman" w:hAnsi="GHEA Grapalat" w:cs="Segoe UI"/>
                <w:color w:val="222222"/>
                <w:sz w:val="24"/>
                <w:szCs w:val="24"/>
                <w:lang w:val="hy-AM"/>
              </w:rPr>
              <w:lastRenderedPageBreak/>
              <w:t>վերաբերյալ ամբողջությամբ գործող օրենսդրական կարգավորումներ</w:t>
            </w:r>
            <w:bookmarkStart w:id="0" w:name="_GoBack"/>
            <w:bookmarkEnd w:id="0"/>
            <w:r w:rsidRPr="003064FD">
              <w:rPr>
                <w:rFonts w:ascii="GHEA Grapalat" w:eastAsia="Times New Roman" w:hAnsi="GHEA Grapalat" w:cs="Segoe UI"/>
                <w:color w:val="222222"/>
                <w:sz w:val="24"/>
                <w:szCs w:val="24"/>
                <w:lang w:val="hy-AM"/>
              </w:rPr>
              <w:t>։ Նշված ժամկետը առավելագույն ժամկետ է, Արդարադատության նախարարությունն իր իրավասության սահմաններում կձեռնարկի քայլեր, որպեսզի ապահովի նշված օրենքների գործողությունն ավելի վաղ։</w:t>
            </w:r>
          </w:p>
          <w:p w:rsidR="00A904FF" w:rsidRPr="00E96F10" w:rsidRDefault="00A904FF" w:rsidP="003064F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990" w:type="dxa"/>
          </w:tcPr>
          <w:p w:rsidR="00A904FF" w:rsidRPr="00A904FF" w:rsidRDefault="00A904FF" w:rsidP="00A904FF">
            <w:pPr>
              <w:rPr>
                <w:lang w:val="hy-AM"/>
              </w:rPr>
            </w:pPr>
          </w:p>
        </w:tc>
      </w:tr>
      <w:tr w:rsidR="00E96F10" w:rsidRPr="003064FD" w:rsidTr="001F6523">
        <w:tc>
          <w:tcPr>
            <w:tcW w:w="236" w:type="dxa"/>
          </w:tcPr>
          <w:p w:rsidR="00A904FF" w:rsidRPr="00A904FF" w:rsidRDefault="00A904FF" w:rsidP="00A904FF">
            <w:pPr>
              <w:rPr>
                <w:lang w:val="hy-AM"/>
              </w:rPr>
            </w:pPr>
          </w:p>
        </w:tc>
        <w:tc>
          <w:tcPr>
            <w:tcW w:w="3094" w:type="dxa"/>
          </w:tcPr>
          <w:p w:rsidR="00A904FF" w:rsidRPr="00A904FF" w:rsidRDefault="003064FD" w:rsidP="00122D94">
            <w:pPr>
              <w:pStyle w:val="mcntmsonormal"/>
              <w:shd w:val="clear" w:color="auto" w:fill="FFFFFF"/>
              <w:spacing w:before="269" w:beforeAutospacing="0" w:after="269" w:afterAutospacing="0" w:line="276" w:lineRule="auto"/>
              <w:jc w:val="both"/>
              <w:rPr>
                <w:lang w:val="hy-AM"/>
              </w:rPr>
            </w:pPr>
            <w:r w:rsidRPr="003064FD">
              <w:rPr>
                <w:rFonts w:ascii="Calibri" w:hAnsi="Calibri" w:cs="Calibri"/>
                <w:color w:val="222222"/>
                <w:shd w:val="clear" w:color="auto" w:fill="FFFFFF"/>
                <w:lang w:val="hy-AM"/>
              </w:rPr>
              <w:t> </w:t>
            </w:r>
          </w:p>
        </w:tc>
        <w:tc>
          <w:tcPr>
            <w:tcW w:w="5040" w:type="dxa"/>
          </w:tcPr>
          <w:p w:rsidR="003064FD" w:rsidRPr="003064FD" w:rsidRDefault="003064FD" w:rsidP="00122D94">
            <w:pPr>
              <w:pStyle w:val="mcntmsonormal"/>
              <w:shd w:val="clear" w:color="auto" w:fill="FFFFFF"/>
              <w:spacing w:before="269" w:beforeAutospacing="0" w:after="269" w:afterAutospacing="0" w:line="276" w:lineRule="auto"/>
              <w:jc w:val="both"/>
              <w:rPr>
                <w:rFonts w:ascii="GHEA Grapalat" w:hAnsi="GHEA Grapalat" w:cs="Calibri"/>
                <w:color w:val="222222"/>
                <w:lang w:val="hy-AM"/>
              </w:rPr>
            </w:pPr>
            <w:r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2. </w:t>
            </w:r>
            <w:r w:rsidRPr="003064FD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Առաջարկում ենք «</w:t>
            </w:r>
            <w:proofErr w:type="spellStart"/>
            <w:r w:rsidRPr="003064FD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Մասնակցային</w:t>
            </w:r>
            <w:proofErr w:type="spellEnd"/>
            <w:r w:rsidRPr="003064FD">
              <w:rPr>
                <w:rFonts w:ascii="GHEA Grapalat" w:hAnsi="GHEA Grapalat" w:cs="Calibri"/>
                <w:color w:val="222222"/>
                <w:shd w:val="clear" w:color="auto" w:fill="FFFFFF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բյուջե»</w:t>
            </w:r>
            <w:r w:rsidRPr="003064FD">
              <w:rPr>
                <w:rFonts w:ascii="GHEA Grapalat" w:hAnsi="GHEA Grapalat" w:cs="Calibri"/>
                <w:color w:val="222222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հարթակը</w:t>
            </w:r>
            <w:proofErr w:type="spellEnd"/>
            <w:r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222222"/>
                <w:shd w:val="clear" w:color="auto" w:fill="FFFFFF"/>
                <w:lang w:val="hy-AM"/>
              </w:rPr>
              <w:t>մ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իգուցե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դարձնել</w:t>
            </w:r>
            <w:r w:rsidRPr="003064FD">
              <w:rPr>
                <w:rFonts w:ascii="Calibri" w:hAnsi="Calibri" w:cs="Calibri"/>
                <w:color w:val="222222"/>
                <w:lang w:val="hy-AM"/>
              </w:rPr>
              <w:t> 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>e-</w:t>
            </w:r>
            <w:proofErr w:type="spellStart"/>
            <w:r w:rsidRPr="003064FD">
              <w:rPr>
                <w:rFonts w:ascii="GHEA Grapalat" w:hAnsi="GHEA Grapalat" w:cs="Calibri"/>
                <w:color w:val="222222"/>
                <w:lang w:val="hy-AM"/>
              </w:rPr>
              <w:t>draft</w:t>
            </w:r>
            <w:proofErr w:type="spellEnd"/>
            <w:r w:rsidRPr="003064FD">
              <w:rPr>
                <w:rFonts w:ascii="GHEA Grapalat" w:hAnsi="GHEA Grapalat" w:cs="Calibri"/>
                <w:color w:val="222222"/>
                <w:lang w:val="hy-AM"/>
              </w:rPr>
              <w:t>-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ի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proofErr w:type="spellStart"/>
            <w:r w:rsidRPr="003064FD">
              <w:rPr>
                <w:rFonts w:ascii="GHEA Grapalat" w:hAnsi="GHEA Grapalat" w:cs="Arial"/>
                <w:color w:val="222222"/>
                <w:lang w:val="hy-AM"/>
              </w:rPr>
              <w:t>ենթաբլոկներից</w:t>
            </w:r>
            <w:proofErr w:type="spellEnd"/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մեկը։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Անհրաժեշտ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է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ավելացնել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հետադարձ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կապի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բաղադրիչը՝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այն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է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ունենալ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ներկայացված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առաջարկությունների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վերաբերյալ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ոչ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միայն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ֆորմալ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պատասխան՝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«</w:t>
            </w:r>
            <w:proofErr w:type="spellStart"/>
            <w:r w:rsidRPr="003064FD">
              <w:rPr>
                <w:rFonts w:ascii="GHEA Grapalat" w:hAnsi="GHEA Grapalat" w:cs="Arial"/>
                <w:color w:val="222222"/>
                <w:lang w:val="hy-AM"/>
              </w:rPr>
              <w:t>ընդունաված</w:t>
            </w:r>
            <w:proofErr w:type="spellEnd"/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է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>», «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ի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գիտություն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է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ընդունված</w:t>
            </w:r>
            <w:r>
              <w:rPr>
                <w:rFonts w:ascii="GHEA Grapalat" w:hAnsi="GHEA Grapalat" w:cs="Calibri"/>
                <w:color w:val="222222"/>
                <w:lang w:val="hy-AM"/>
              </w:rPr>
              <w:t>», «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չի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ընդունված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»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պատասխաններով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, </w:t>
            </w:r>
            <w:proofErr w:type="spellStart"/>
            <w:r w:rsidRPr="003064FD">
              <w:rPr>
                <w:rFonts w:ascii="GHEA Grapalat" w:hAnsi="GHEA Grapalat" w:cs="Arial"/>
                <w:color w:val="222222"/>
                <w:lang w:val="hy-AM"/>
              </w:rPr>
              <w:t>այլև</w:t>
            </w:r>
            <w:proofErr w:type="spellEnd"/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տալ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հիմնավորումներ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թե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ինչու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չի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ընդունված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և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ինչ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է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նշանակում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ի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գիտություն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ընդունել։</w:t>
            </w:r>
            <w:r w:rsidRPr="003064FD">
              <w:rPr>
                <w:rFonts w:ascii="Calibri" w:hAnsi="Calibri" w:cs="Calibri"/>
                <w:color w:val="222222"/>
                <w:lang w:val="hy-AM"/>
              </w:rPr>
              <w:t> </w:t>
            </w:r>
          </w:p>
          <w:p w:rsidR="003064FD" w:rsidRDefault="003064FD" w:rsidP="00122D94">
            <w:pPr>
              <w:pStyle w:val="mcntmsonormal"/>
              <w:shd w:val="clear" w:color="auto" w:fill="FFFFFF"/>
              <w:spacing w:before="269" w:beforeAutospacing="0" w:after="269" w:afterAutospacing="0" w:line="276" w:lineRule="auto"/>
              <w:jc w:val="both"/>
              <w:rPr>
                <w:rFonts w:ascii="Sylfaen" w:hAnsi="Sylfaen" w:cs="Calibri"/>
                <w:color w:val="222222"/>
                <w:lang w:val="hy-AM"/>
              </w:rPr>
            </w:pPr>
            <w:r w:rsidRPr="003064FD">
              <w:rPr>
                <w:rFonts w:ascii="GHEA Grapalat" w:hAnsi="GHEA Grapalat" w:cs="Arial"/>
                <w:color w:val="222222"/>
                <w:lang w:val="hy-AM"/>
              </w:rPr>
              <w:t>Ինչ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վերաբերում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է</w:t>
            </w:r>
            <w:r w:rsidRPr="003064FD">
              <w:rPr>
                <w:rFonts w:ascii="Calibri" w:hAnsi="Calibri" w:cs="Calibri"/>
                <w:color w:val="222222"/>
                <w:lang w:val="hy-AM"/>
              </w:rPr>
              <w:t> 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համակարգի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ֆորմալ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կողմին։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Այն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քննարկում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չէ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,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այլ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կարծիքների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lastRenderedPageBreak/>
              <w:t>հավաքագրում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և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պատասխանների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ներկայացում՝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առանց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քննարկման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և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փաստերի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ու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հիմնավորումների։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Երկխոսությունը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,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փաստերի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proofErr w:type="spellStart"/>
            <w:r w:rsidRPr="003064FD">
              <w:rPr>
                <w:rFonts w:ascii="GHEA Grapalat" w:hAnsi="GHEA Grapalat" w:cs="Arial"/>
                <w:color w:val="222222"/>
                <w:lang w:val="hy-AM"/>
              </w:rPr>
              <w:t>համադրումները</w:t>
            </w:r>
            <w:proofErr w:type="spellEnd"/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,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դիրքորոշումների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պարզեցումը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և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վերջապես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proofErr w:type="spellStart"/>
            <w:r w:rsidRPr="003064FD">
              <w:rPr>
                <w:rFonts w:ascii="GHEA Grapalat" w:hAnsi="GHEA Grapalat" w:cs="Arial"/>
                <w:color w:val="222222"/>
                <w:lang w:val="hy-AM"/>
              </w:rPr>
              <w:t>էմոցիաները</w:t>
            </w:r>
            <w:proofErr w:type="spellEnd"/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,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որոնք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բնորոշ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են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քննարկումներին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և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«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համոզելու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արվեստ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>»-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ի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հմտությունների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ներկայացումը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էլեկտրոնային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համակարգում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դժվար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է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արտացոլել։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Այդ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իմաստով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>,</w:t>
            </w:r>
            <w:r w:rsidRPr="003064FD">
              <w:rPr>
                <w:rFonts w:ascii="Calibri" w:hAnsi="Calibri" w:cs="Calibri"/>
                <w:color w:val="222222"/>
                <w:lang w:val="hy-AM"/>
              </w:rPr>
              <w:t> 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ցանկալի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է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,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որ</w:t>
            </w:r>
            <w:r w:rsidRPr="003064FD">
              <w:rPr>
                <w:rFonts w:ascii="Calibri" w:hAnsi="Calibri" w:cs="Calibri"/>
                <w:color w:val="222222"/>
                <w:lang w:val="hy-AM"/>
              </w:rPr>
              <w:t> 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բյուջետային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ծրագրերի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քննարկումները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կազմակերպվեն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կենդանի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հաղորդակցման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պայմաններում՝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պահպանելով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կարծիքների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,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առաջարկությունների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Calibri" w:hAnsi="Calibri" w:cs="Calibri"/>
                <w:color w:val="222222"/>
                <w:lang w:val="hy-AM"/>
              </w:rPr>
              <w:t> 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հավաքագրման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, </w:t>
            </w:r>
            <w:r w:rsidRPr="003064FD">
              <w:rPr>
                <w:rFonts w:ascii="Calibri" w:hAnsi="Calibri" w:cs="Calibri"/>
                <w:color w:val="222222"/>
                <w:lang w:val="hy-AM"/>
              </w:rPr>
              <w:t> 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դրանց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ամփոփման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,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հրապարակայնության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ապահովման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,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վերջնական</w:t>
            </w:r>
            <w:r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արձանագրությունների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, </w:t>
            </w:r>
            <w:r w:rsidRPr="003064FD">
              <w:rPr>
                <w:rFonts w:ascii="Calibri" w:hAnsi="Calibri" w:cs="Calibri"/>
                <w:color w:val="222222"/>
                <w:lang w:val="hy-AM"/>
              </w:rPr>
              <w:t> </w:t>
            </w:r>
          </w:p>
          <w:p w:rsidR="003064FD" w:rsidRPr="003064FD" w:rsidRDefault="003064FD" w:rsidP="00122D94">
            <w:pPr>
              <w:pStyle w:val="mcntmsonormal"/>
              <w:shd w:val="clear" w:color="auto" w:fill="FFFFFF"/>
              <w:spacing w:before="269" w:beforeAutospacing="0" w:after="269" w:afterAutospacing="0" w:line="276" w:lineRule="auto"/>
              <w:jc w:val="both"/>
              <w:rPr>
                <w:rFonts w:ascii="GHEA Grapalat" w:hAnsi="GHEA Grapalat" w:cs="Calibri"/>
                <w:color w:val="222222"/>
                <w:lang w:val="hy-AM"/>
              </w:rPr>
            </w:pPr>
            <w:r w:rsidRPr="003064FD">
              <w:rPr>
                <w:rFonts w:ascii="GHEA Grapalat" w:hAnsi="GHEA Grapalat" w:cs="Arial"/>
                <w:color w:val="222222"/>
                <w:lang w:val="hy-AM"/>
              </w:rPr>
              <w:t>դիրքորոշումների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ու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մոտեցումների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տարբերությունների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ներկայացումը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արձանագրելով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էլեկտրոնային</w:t>
            </w:r>
            <w:r w:rsidRPr="003064FD">
              <w:rPr>
                <w:rFonts w:ascii="GHEA Grapalat" w:hAnsi="GHEA Grapalat" w:cs="Calibri"/>
                <w:color w:val="222222"/>
                <w:lang w:val="hy-AM"/>
              </w:rPr>
              <w:t xml:space="preserve"> </w:t>
            </w:r>
            <w:r w:rsidRPr="003064FD">
              <w:rPr>
                <w:rFonts w:ascii="GHEA Grapalat" w:hAnsi="GHEA Grapalat" w:cs="Arial"/>
                <w:color w:val="222222"/>
                <w:lang w:val="hy-AM"/>
              </w:rPr>
              <w:t>համակարգում։</w:t>
            </w:r>
          </w:p>
          <w:p w:rsidR="00A904FF" w:rsidRPr="00A904FF" w:rsidRDefault="00A904FF" w:rsidP="00122D94">
            <w:pPr>
              <w:spacing w:line="276" w:lineRule="auto"/>
              <w:jc w:val="both"/>
              <w:rPr>
                <w:lang w:val="hy-AM"/>
              </w:rPr>
            </w:pPr>
          </w:p>
        </w:tc>
        <w:tc>
          <w:tcPr>
            <w:tcW w:w="3330" w:type="dxa"/>
          </w:tcPr>
          <w:p w:rsidR="00A904FF" w:rsidRDefault="00E96F10" w:rsidP="001F6523">
            <w:pPr>
              <w:jc w:val="both"/>
              <w:rPr>
                <w:rFonts w:ascii="GHEA Grapalat" w:hAnsi="GHEA Grapalat" w:cs="Calibri"/>
                <w:color w:val="222222"/>
                <w:sz w:val="24"/>
                <w:szCs w:val="24"/>
                <w:lang w:val="hy-AM"/>
              </w:rPr>
            </w:pPr>
            <w:r w:rsidRPr="00E96F1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 «</w:t>
            </w:r>
            <w:proofErr w:type="spellStart"/>
            <w:r w:rsidRPr="00E96F10">
              <w:rPr>
                <w:rFonts w:ascii="GHEA Grapalat" w:hAnsi="GHEA Grapalat"/>
                <w:sz w:val="24"/>
                <w:szCs w:val="24"/>
                <w:lang w:val="hy-AM"/>
              </w:rPr>
              <w:t>Մասնակցային</w:t>
            </w:r>
            <w:proofErr w:type="spellEnd"/>
            <w:r w:rsidRPr="00E96F10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բյուջե»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հանձնառության նպատակը </w:t>
            </w:r>
            <w:r w:rsidR="00122D94">
              <w:rPr>
                <w:rFonts w:ascii="GHEA Grapalat" w:hAnsi="GHEA Grapalat"/>
                <w:sz w:val="24"/>
                <w:szCs w:val="24"/>
                <w:lang w:val="hy-AM"/>
              </w:rPr>
              <w:t xml:space="preserve">ոլորտային նախարարությունների բյուջեների նախագծի </w:t>
            </w:r>
            <w:proofErr w:type="spellStart"/>
            <w:r w:rsidR="00122D94">
              <w:rPr>
                <w:rFonts w:ascii="GHEA Grapalat" w:hAnsi="GHEA Grapalat"/>
                <w:sz w:val="24"/>
                <w:szCs w:val="24"/>
                <w:lang w:val="hy-AM"/>
              </w:rPr>
              <w:t>ձևավորման</w:t>
            </w:r>
            <w:proofErr w:type="spellEnd"/>
            <w:r w:rsidR="00122D9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հավաքագրել գաղափարներ և կարծիքներ, իսկ </w:t>
            </w:r>
            <w:r w:rsidR="00122D94" w:rsidRPr="003064FD">
              <w:rPr>
                <w:rFonts w:ascii="GHEA Grapalat" w:hAnsi="GHEA Grapalat" w:cs="Calibri"/>
                <w:color w:val="222222"/>
                <w:sz w:val="24"/>
                <w:szCs w:val="24"/>
                <w:lang w:val="hy-AM"/>
              </w:rPr>
              <w:t>e-</w:t>
            </w:r>
            <w:proofErr w:type="spellStart"/>
            <w:r w:rsidR="00122D94" w:rsidRPr="003064FD">
              <w:rPr>
                <w:rFonts w:ascii="GHEA Grapalat" w:hAnsi="GHEA Grapalat" w:cs="Calibri"/>
                <w:color w:val="222222"/>
                <w:sz w:val="24"/>
                <w:szCs w:val="24"/>
                <w:lang w:val="hy-AM"/>
              </w:rPr>
              <w:t>draft</w:t>
            </w:r>
            <w:proofErr w:type="spellEnd"/>
            <w:r w:rsidR="00122D94">
              <w:rPr>
                <w:rFonts w:ascii="GHEA Grapalat" w:hAnsi="GHEA Grapalat" w:cs="Calibri"/>
                <w:color w:val="222222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122D94">
              <w:rPr>
                <w:rFonts w:ascii="GHEA Grapalat" w:hAnsi="GHEA Grapalat" w:cs="Calibri"/>
                <w:color w:val="222222"/>
                <w:sz w:val="24"/>
                <w:szCs w:val="24"/>
                <w:lang w:val="hy-AM"/>
              </w:rPr>
              <w:t>հարթակում</w:t>
            </w:r>
            <w:proofErr w:type="spellEnd"/>
            <w:r w:rsidR="00122D94">
              <w:rPr>
                <w:rFonts w:ascii="GHEA Grapalat" w:hAnsi="GHEA Grapalat" w:cs="Calibri"/>
                <w:color w:val="222222"/>
                <w:sz w:val="24"/>
                <w:szCs w:val="24"/>
                <w:lang w:val="hy-AM"/>
              </w:rPr>
              <w:t xml:space="preserve"> </w:t>
            </w:r>
            <w:r w:rsidR="001F6523">
              <w:rPr>
                <w:rFonts w:ascii="GHEA Grapalat" w:hAnsi="GHEA Grapalat" w:cs="Calibri"/>
                <w:color w:val="222222"/>
                <w:sz w:val="24"/>
                <w:szCs w:val="24"/>
                <w:lang w:val="hy-AM"/>
              </w:rPr>
              <w:t>տ</w:t>
            </w:r>
            <w:r w:rsidR="00122D94">
              <w:rPr>
                <w:rFonts w:ascii="GHEA Grapalat" w:hAnsi="GHEA Grapalat" w:cs="Calibri"/>
                <w:color w:val="222222"/>
                <w:sz w:val="24"/>
                <w:szCs w:val="24"/>
                <w:lang w:val="hy-AM"/>
              </w:rPr>
              <w:t xml:space="preserve">եղադրվում են արդեն նախարարությունների կողմից մշակված նախագծերը: Բացի այդ, հանրային քննարկումների </w:t>
            </w:r>
            <w:proofErr w:type="spellStart"/>
            <w:r w:rsidR="00122D94">
              <w:rPr>
                <w:rFonts w:ascii="GHEA Grapalat" w:hAnsi="GHEA Grapalat" w:cs="Calibri"/>
                <w:color w:val="222222"/>
                <w:sz w:val="24"/>
                <w:szCs w:val="24"/>
                <w:lang w:val="hy-AM"/>
              </w:rPr>
              <w:t>հարթակը</w:t>
            </w:r>
            <w:proofErr w:type="spellEnd"/>
            <w:r w:rsidR="00122D94">
              <w:rPr>
                <w:rFonts w:ascii="GHEA Grapalat" w:hAnsi="GHEA Grapalat" w:cs="Calibri"/>
                <w:color w:val="222222"/>
                <w:sz w:val="24"/>
                <w:szCs w:val="24"/>
                <w:lang w:val="hy-AM"/>
              </w:rPr>
              <w:t xml:space="preserve"> չի տալիս հնարավորությունը</w:t>
            </w:r>
            <w:r w:rsidR="001F6523">
              <w:rPr>
                <w:rFonts w:ascii="GHEA Grapalat" w:hAnsi="GHEA Grapalat" w:cs="Calibri"/>
                <w:color w:val="222222"/>
                <w:sz w:val="24"/>
                <w:szCs w:val="24"/>
                <w:lang w:val="hy-AM"/>
              </w:rPr>
              <w:t xml:space="preserve"> </w:t>
            </w:r>
            <w:r w:rsidR="001F6523">
              <w:rPr>
                <w:rFonts w:ascii="GHEA Grapalat" w:hAnsi="GHEA Grapalat" w:cs="Calibri"/>
                <w:color w:val="222222"/>
                <w:sz w:val="24"/>
                <w:szCs w:val="24"/>
                <w:lang w:val="hy-AM"/>
              </w:rPr>
              <w:lastRenderedPageBreak/>
              <w:t xml:space="preserve">իրականացնելու </w:t>
            </w:r>
            <w:proofErr w:type="spellStart"/>
            <w:r w:rsidR="001F6523">
              <w:rPr>
                <w:rFonts w:ascii="GHEA Grapalat" w:hAnsi="GHEA Grapalat" w:cs="Calibri"/>
                <w:color w:val="222222"/>
                <w:sz w:val="24"/>
                <w:szCs w:val="24"/>
                <w:lang w:val="hy-AM"/>
              </w:rPr>
              <w:t>հանձնառությամբ</w:t>
            </w:r>
            <w:proofErr w:type="spellEnd"/>
            <w:r w:rsidR="001F6523">
              <w:rPr>
                <w:rFonts w:ascii="GHEA Grapalat" w:hAnsi="GHEA Grapalat" w:cs="Calibri"/>
                <w:color w:val="222222"/>
                <w:sz w:val="24"/>
                <w:szCs w:val="24"/>
                <w:lang w:val="hy-AM"/>
              </w:rPr>
              <w:t xml:space="preserve"> ստանձնած նպատակները:</w:t>
            </w:r>
          </w:p>
          <w:p w:rsidR="001F6523" w:rsidRPr="00E96F10" w:rsidRDefault="001F6523" w:rsidP="001F6523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222222"/>
                <w:sz w:val="24"/>
                <w:szCs w:val="24"/>
                <w:lang w:val="hy-AM"/>
              </w:rPr>
              <w:t>Դեմ առ դեմ քննարկումների առաջարկը ընդունվել է Ֆինանսների նախարարության կողմից և կներառվի նոր հարթակի բնութագրում:</w:t>
            </w:r>
          </w:p>
        </w:tc>
        <w:tc>
          <w:tcPr>
            <w:tcW w:w="1990" w:type="dxa"/>
          </w:tcPr>
          <w:p w:rsidR="00A904FF" w:rsidRPr="00A904FF" w:rsidRDefault="00A904FF" w:rsidP="00A904FF">
            <w:pPr>
              <w:rPr>
                <w:lang w:val="hy-AM"/>
              </w:rPr>
            </w:pPr>
          </w:p>
        </w:tc>
      </w:tr>
    </w:tbl>
    <w:p w:rsidR="007C5612" w:rsidRPr="00A904FF" w:rsidRDefault="007C5612" w:rsidP="00A904FF">
      <w:pPr>
        <w:rPr>
          <w:lang w:val="hy-AM"/>
        </w:rPr>
      </w:pPr>
    </w:p>
    <w:sectPr w:rsidR="007C5612" w:rsidRPr="00A904FF" w:rsidSect="00A904FF">
      <w:pgSz w:w="15840" w:h="12240" w:orient="landscape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86007"/>
    <w:multiLevelType w:val="hybridMultilevel"/>
    <w:tmpl w:val="D57238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921C3"/>
    <w:multiLevelType w:val="hybridMultilevel"/>
    <w:tmpl w:val="848697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847CA0"/>
    <w:multiLevelType w:val="hybridMultilevel"/>
    <w:tmpl w:val="E8602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208"/>
    <w:rsid w:val="000076CB"/>
    <w:rsid w:val="00010B85"/>
    <w:rsid w:val="000124D1"/>
    <w:rsid w:val="00013159"/>
    <w:rsid w:val="00017BD5"/>
    <w:rsid w:val="00024268"/>
    <w:rsid w:val="0002753D"/>
    <w:rsid w:val="00032181"/>
    <w:rsid w:val="000416F0"/>
    <w:rsid w:val="0004691E"/>
    <w:rsid w:val="0005322A"/>
    <w:rsid w:val="00054F1D"/>
    <w:rsid w:val="000603EE"/>
    <w:rsid w:val="00063CFD"/>
    <w:rsid w:val="000674D0"/>
    <w:rsid w:val="00075CE0"/>
    <w:rsid w:val="00076903"/>
    <w:rsid w:val="00081A88"/>
    <w:rsid w:val="000828ED"/>
    <w:rsid w:val="00082B50"/>
    <w:rsid w:val="00083D8D"/>
    <w:rsid w:val="00091B64"/>
    <w:rsid w:val="000925CF"/>
    <w:rsid w:val="000A257A"/>
    <w:rsid w:val="000B0174"/>
    <w:rsid w:val="000C7802"/>
    <w:rsid w:val="000E46BE"/>
    <w:rsid w:val="000E722A"/>
    <w:rsid w:val="000F23BE"/>
    <w:rsid w:val="000F5719"/>
    <w:rsid w:val="000F6B5E"/>
    <w:rsid w:val="00101DC4"/>
    <w:rsid w:val="00104CA9"/>
    <w:rsid w:val="00106847"/>
    <w:rsid w:val="00113761"/>
    <w:rsid w:val="001153C1"/>
    <w:rsid w:val="00120A51"/>
    <w:rsid w:val="00122D94"/>
    <w:rsid w:val="00123D15"/>
    <w:rsid w:val="00127FB1"/>
    <w:rsid w:val="00134F84"/>
    <w:rsid w:val="00142ACB"/>
    <w:rsid w:val="00143EE8"/>
    <w:rsid w:val="001500B1"/>
    <w:rsid w:val="00157995"/>
    <w:rsid w:val="001739A0"/>
    <w:rsid w:val="00173C7A"/>
    <w:rsid w:val="00184C41"/>
    <w:rsid w:val="00190E2A"/>
    <w:rsid w:val="001958F9"/>
    <w:rsid w:val="001964DF"/>
    <w:rsid w:val="00197676"/>
    <w:rsid w:val="00197E55"/>
    <w:rsid w:val="001B177E"/>
    <w:rsid w:val="001B5E18"/>
    <w:rsid w:val="001B6D0C"/>
    <w:rsid w:val="001C1474"/>
    <w:rsid w:val="001C3807"/>
    <w:rsid w:val="001D4E10"/>
    <w:rsid w:val="001D5FDE"/>
    <w:rsid w:val="001F5429"/>
    <w:rsid w:val="001F6523"/>
    <w:rsid w:val="002013AE"/>
    <w:rsid w:val="00205E4C"/>
    <w:rsid w:val="00210D44"/>
    <w:rsid w:val="0021289A"/>
    <w:rsid w:val="00221302"/>
    <w:rsid w:val="002229DE"/>
    <w:rsid w:val="0023201B"/>
    <w:rsid w:val="00241F46"/>
    <w:rsid w:val="00252824"/>
    <w:rsid w:val="00253034"/>
    <w:rsid w:val="002537AB"/>
    <w:rsid w:val="00262246"/>
    <w:rsid w:val="00267331"/>
    <w:rsid w:val="0028135C"/>
    <w:rsid w:val="00284073"/>
    <w:rsid w:val="00284196"/>
    <w:rsid w:val="00291572"/>
    <w:rsid w:val="002A05DE"/>
    <w:rsid w:val="002A13BC"/>
    <w:rsid w:val="002A3B1B"/>
    <w:rsid w:val="002B2D72"/>
    <w:rsid w:val="002B446B"/>
    <w:rsid w:val="002C4481"/>
    <w:rsid w:val="002C6469"/>
    <w:rsid w:val="002C7E20"/>
    <w:rsid w:val="002D1788"/>
    <w:rsid w:val="002D4CA7"/>
    <w:rsid w:val="002D6607"/>
    <w:rsid w:val="002E672B"/>
    <w:rsid w:val="002F331B"/>
    <w:rsid w:val="002F3A86"/>
    <w:rsid w:val="002F4A1C"/>
    <w:rsid w:val="002F68E5"/>
    <w:rsid w:val="00304177"/>
    <w:rsid w:val="003046F6"/>
    <w:rsid w:val="003064FD"/>
    <w:rsid w:val="003142B4"/>
    <w:rsid w:val="00325EF8"/>
    <w:rsid w:val="00327362"/>
    <w:rsid w:val="00332BBB"/>
    <w:rsid w:val="003367BD"/>
    <w:rsid w:val="003405E6"/>
    <w:rsid w:val="00341918"/>
    <w:rsid w:val="003429B6"/>
    <w:rsid w:val="00344D92"/>
    <w:rsid w:val="00364498"/>
    <w:rsid w:val="003656C9"/>
    <w:rsid w:val="00365B89"/>
    <w:rsid w:val="00372483"/>
    <w:rsid w:val="00374AFB"/>
    <w:rsid w:val="00382064"/>
    <w:rsid w:val="00382FB1"/>
    <w:rsid w:val="00384BE2"/>
    <w:rsid w:val="003877F1"/>
    <w:rsid w:val="003962AF"/>
    <w:rsid w:val="003B0959"/>
    <w:rsid w:val="003B3E05"/>
    <w:rsid w:val="003C12AE"/>
    <w:rsid w:val="003D6D28"/>
    <w:rsid w:val="003E139F"/>
    <w:rsid w:val="003E5724"/>
    <w:rsid w:val="003E5B84"/>
    <w:rsid w:val="003F0465"/>
    <w:rsid w:val="003F4A31"/>
    <w:rsid w:val="00400E64"/>
    <w:rsid w:val="004017DE"/>
    <w:rsid w:val="00401ABD"/>
    <w:rsid w:val="00402FD0"/>
    <w:rsid w:val="0040397D"/>
    <w:rsid w:val="00404D99"/>
    <w:rsid w:val="0040557F"/>
    <w:rsid w:val="00406A66"/>
    <w:rsid w:val="00407436"/>
    <w:rsid w:val="004102D9"/>
    <w:rsid w:val="0041233C"/>
    <w:rsid w:val="00413E2C"/>
    <w:rsid w:val="00413EE4"/>
    <w:rsid w:val="00420998"/>
    <w:rsid w:val="00422CF3"/>
    <w:rsid w:val="00425C51"/>
    <w:rsid w:val="00427384"/>
    <w:rsid w:val="0043053E"/>
    <w:rsid w:val="004340E6"/>
    <w:rsid w:val="004447AC"/>
    <w:rsid w:val="00447198"/>
    <w:rsid w:val="004511E6"/>
    <w:rsid w:val="004574EE"/>
    <w:rsid w:val="0046036C"/>
    <w:rsid w:val="00464AD0"/>
    <w:rsid w:val="00465A2F"/>
    <w:rsid w:val="0047182F"/>
    <w:rsid w:val="00472518"/>
    <w:rsid w:val="00472694"/>
    <w:rsid w:val="0047774E"/>
    <w:rsid w:val="00482BE7"/>
    <w:rsid w:val="00486FD9"/>
    <w:rsid w:val="00496FFE"/>
    <w:rsid w:val="004A583F"/>
    <w:rsid w:val="004A5BBB"/>
    <w:rsid w:val="004B0FAE"/>
    <w:rsid w:val="004B1825"/>
    <w:rsid w:val="004B4D6F"/>
    <w:rsid w:val="004D2185"/>
    <w:rsid w:val="004D3C8B"/>
    <w:rsid w:val="004E3EF6"/>
    <w:rsid w:val="004F1B38"/>
    <w:rsid w:val="004F2F1D"/>
    <w:rsid w:val="004F3021"/>
    <w:rsid w:val="004F41EE"/>
    <w:rsid w:val="004F4865"/>
    <w:rsid w:val="005039CD"/>
    <w:rsid w:val="00507386"/>
    <w:rsid w:val="00511794"/>
    <w:rsid w:val="00512939"/>
    <w:rsid w:val="0051461C"/>
    <w:rsid w:val="00522D97"/>
    <w:rsid w:val="005316A0"/>
    <w:rsid w:val="00532FDE"/>
    <w:rsid w:val="00545C62"/>
    <w:rsid w:val="00546AC7"/>
    <w:rsid w:val="00561EFC"/>
    <w:rsid w:val="00564CC5"/>
    <w:rsid w:val="0056744F"/>
    <w:rsid w:val="00570A33"/>
    <w:rsid w:val="00572252"/>
    <w:rsid w:val="00574E1D"/>
    <w:rsid w:val="005806A0"/>
    <w:rsid w:val="00585950"/>
    <w:rsid w:val="00587D67"/>
    <w:rsid w:val="00590C60"/>
    <w:rsid w:val="005A548D"/>
    <w:rsid w:val="005B4E71"/>
    <w:rsid w:val="005B636F"/>
    <w:rsid w:val="005B6706"/>
    <w:rsid w:val="005C1200"/>
    <w:rsid w:val="005C54D9"/>
    <w:rsid w:val="005C7650"/>
    <w:rsid w:val="005D0461"/>
    <w:rsid w:val="005D6CB8"/>
    <w:rsid w:val="005E2458"/>
    <w:rsid w:val="005E2C3F"/>
    <w:rsid w:val="005E3363"/>
    <w:rsid w:val="005F25E6"/>
    <w:rsid w:val="005F6506"/>
    <w:rsid w:val="005F7508"/>
    <w:rsid w:val="005F7E5E"/>
    <w:rsid w:val="00601107"/>
    <w:rsid w:val="00606DA2"/>
    <w:rsid w:val="00607BE6"/>
    <w:rsid w:val="0061265A"/>
    <w:rsid w:val="006136EB"/>
    <w:rsid w:val="00614B0D"/>
    <w:rsid w:val="00615267"/>
    <w:rsid w:val="006259D2"/>
    <w:rsid w:val="006303B5"/>
    <w:rsid w:val="00632B61"/>
    <w:rsid w:val="00633C64"/>
    <w:rsid w:val="006353F9"/>
    <w:rsid w:val="00636586"/>
    <w:rsid w:val="0063791B"/>
    <w:rsid w:val="006403BE"/>
    <w:rsid w:val="006520E7"/>
    <w:rsid w:val="0066764D"/>
    <w:rsid w:val="0067568B"/>
    <w:rsid w:val="006760C4"/>
    <w:rsid w:val="006874C6"/>
    <w:rsid w:val="00690435"/>
    <w:rsid w:val="006A161E"/>
    <w:rsid w:val="006B3F5F"/>
    <w:rsid w:val="006B4EA3"/>
    <w:rsid w:val="006B6F1B"/>
    <w:rsid w:val="006C045B"/>
    <w:rsid w:val="006C2F34"/>
    <w:rsid w:val="006C33D9"/>
    <w:rsid w:val="006C4B38"/>
    <w:rsid w:val="006E2A8C"/>
    <w:rsid w:val="006E335C"/>
    <w:rsid w:val="006E4AD4"/>
    <w:rsid w:val="006E6E1A"/>
    <w:rsid w:val="006F613F"/>
    <w:rsid w:val="0070002A"/>
    <w:rsid w:val="0071244F"/>
    <w:rsid w:val="00714209"/>
    <w:rsid w:val="0071733A"/>
    <w:rsid w:val="0073747E"/>
    <w:rsid w:val="007406F6"/>
    <w:rsid w:val="007458CD"/>
    <w:rsid w:val="00756609"/>
    <w:rsid w:val="00762E74"/>
    <w:rsid w:val="007700A6"/>
    <w:rsid w:val="0077087B"/>
    <w:rsid w:val="00771FBF"/>
    <w:rsid w:val="0077241E"/>
    <w:rsid w:val="00772650"/>
    <w:rsid w:val="007857A0"/>
    <w:rsid w:val="0078658D"/>
    <w:rsid w:val="00793017"/>
    <w:rsid w:val="007965CD"/>
    <w:rsid w:val="007A10DD"/>
    <w:rsid w:val="007A34C2"/>
    <w:rsid w:val="007A3966"/>
    <w:rsid w:val="007B0CBA"/>
    <w:rsid w:val="007B1917"/>
    <w:rsid w:val="007B63DC"/>
    <w:rsid w:val="007B762F"/>
    <w:rsid w:val="007C5612"/>
    <w:rsid w:val="007C583A"/>
    <w:rsid w:val="007C602D"/>
    <w:rsid w:val="007D56B5"/>
    <w:rsid w:val="007D582C"/>
    <w:rsid w:val="007D6B95"/>
    <w:rsid w:val="007E300B"/>
    <w:rsid w:val="007E4F06"/>
    <w:rsid w:val="007F5064"/>
    <w:rsid w:val="007F7A82"/>
    <w:rsid w:val="0080131C"/>
    <w:rsid w:val="00812A64"/>
    <w:rsid w:val="008149CF"/>
    <w:rsid w:val="00826769"/>
    <w:rsid w:val="008308A3"/>
    <w:rsid w:val="0083172C"/>
    <w:rsid w:val="008435C6"/>
    <w:rsid w:val="0085537E"/>
    <w:rsid w:val="0086388B"/>
    <w:rsid w:val="0086416C"/>
    <w:rsid w:val="00872589"/>
    <w:rsid w:val="008752F0"/>
    <w:rsid w:val="0088150A"/>
    <w:rsid w:val="0088539B"/>
    <w:rsid w:val="00894945"/>
    <w:rsid w:val="008A506E"/>
    <w:rsid w:val="008B4A55"/>
    <w:rsid w:val="008B57F5"/>
    <w:rsid w:val="008C620F"/>
    <w:rsid w:val="008D1453"/>
    <w:rsid w:val="008D191E"/>
    <w:rsid w:val="008D3191"/>
    <w:rsid w:val="008D6D71"/>
    <w:rsid w:val="008E016A"/>
    <w:rsid w:val="008E6E1E"/>
    <w:rsid w:val="008F321B"/>
    <w:rsid w:val="008F6C48"/>
    <w:rsid w:val="009028E2"/>
    <w:rsid w:val="00914568"/>
    <w:rsid w:val="00922645"/>
    <w:rsid w:val="0092416A"/>
    <w:rsid w:val="009242FC"/>
    <w:rsid w:val="009250F0"/>
    <w:rsid w:val="00927653"/>
    <w:rsid w:val="00930386"/>
    <w:rsid w:val="00930C5E"/>
    <w:rsid w:val="00932254"/>
    <w:rsid w:val="00937E1C"/>
    <w:rsid w:val="00940EEA"/>
    <w:rsid w:val="00952AE1"/>
    <w:rsid w:val="0095353A"/>
    <w:rsid w:val="00957A54"/>
    <w:rsid w:val="00961896"/>
    <w:rsid w:val="00963237"/>
    <w:rsid w:val="00963B1C"/>
    <w:rsid w:val="009643F7"/>
    <w:rsid w:val="009644EA"/>
    <w:rsid w:val="00970594"/>
    <w:rsid w:val="0098167C"/>
    <w:rsid w:val="0098428A"/>
    <w:rsid w:val="00986DD0"/>
    <w:rsid w:val="00993749"/>
    <w:rsid w:val="009940CD"/>
    <w:rsid w:val="009949CB"/>
    <w:rsid w:val="00997A5C"/>
    <w:rsid w:val="009A0C54"/>
    <w:rsid w:val="009A6FEF"/>
    <w:rsid w:val="009B538E"/>
    <w:rsid w:val="009B66A2"/>
    <w:rsid w:val="009B70C8"/>
    <w:rsid w:val="009C3BFD"/>
    <w:rsid w:val="009C7621"/>
    <w:rsid w:val="009D1844"/>
    <w:rsid w:val="009D3115"/>
    <w:rsid w:val="009D4BF9"/>
    <w:rsid w:val="009D4D26"/>
    <w:rsid w:val="009D5872"/>
    <w:rsid w:val="009E077D"/>
    <w:rsid w:val="009E4F67"/>
    <w:rsid w:val="009E5A2A"/>
    <w:rsid w:val="009F2187"/>
    <w:rsid w:val="009F22EC"/>
    <w:rsid w:val="009F2BEB"/>
    <w:rsid w:val="00A0238A"/>
    <w:rsid w:val="00A03179"/>
    <w:rsid w:val="00A03B8F"/>
    <w:rsid w:val="00A10226"/>
    <w:rsid w:val="00A118D0"/>
    <w:rsid w:val="00A17AEC"/>
    <w:rsid w:val="00A25AD8"/>
    <w:rsid w:val="00A26670"/>
    <w:rsid w:val="00A3505D"/>
    <w:rsid w:val="00A3643B"/>
    <w:rsid w:val="00A56B58"/>
    <w:rsid w:val="00A56CE3"/>
    <w:rsid w:val="00A635B5"/>
    <w:rsid w:val="00A65625"/>
    <w:rsid w:val="00A7108D"/>
    <w:rsid w:val="00A7530D"/>
    <w:rsid w:val="00A7788F"/>
    <w:rsid w:val="00A835B3"/>
    <w:rsid w:val="00A83D1D"/>
    <w:rsid w:val="00A851E4"/>
    <w:rsid w:val="00A904FF"/>
    <w:rsid w:val="00A932AC"/>
    <w:rsid w:val="00A9334A"/>
    <w:rsid w:val="00A94283"/>
    <w:rsid w:val="00AA20E0"/>
    <w:rsid w:val="00AA7914"/>
    <w:rsid w:val="00AB0754"/>
    <w:rsid w:val="00AB1624"/>
    <w:rsid w:val="00AB7E36"/>
    <w:rsid w:val="00AC02E7"/>
    <w:rsid w:val="00AC097B"/>
    <w:rsid w:val="00AC10A1"/>
    <w:rsid w:val="00AC3EBF"/>
    <w:rsid w:val="00AC730F"/>
    <w:rsid w:val="00AD75FD"/>
    <w:rsid w:val="00AF2B4D"/>
    <w:rsid w:val="00B00B04"/>
    <w:rsid w:val="00B01B2F"/>
    <w:rsid w:val="00B042DE"/>
    <w:rsid w:val="00B04ACF"/>
    <w:rsid w:val="00B059BC"/>
    <w:rsid w:val="00B07AF3"/>
    <w:rsid w:val="00B128E3"/>
    <w:rsid w:val="00B14DCE"/>
    <w:rsid w:val="00B15D7E"/>
    <w:rsid w:val="00B33B95"/>
    <w:rsid w:val="00B433EA"/>
    <w:rsid w:val="00B455FC"/>
    <w:rsid w:val="00B54A8C"/>
    <w:rsid w:val="00B609D8"/>
    <w:rsid w:val="00B840F0"/>
    <w:rsid w:val="00B853C2"/>
    <w:rsid w:val="00B876AB"/>
    <w:rsid w:val="00B904D1"/>
    <w:rsid w:val="00B915DA"/>
    <w:rsid w:val="00B92F43"/>
    <w:rsid w:val="00B93D07"/>
    <w:rsid w:val="00B947B9"/>
    <w:rsid w:val="00B95425"/>
    <w:rsid w:val="00BA3FCF"/>
    <w:rsid w:val="00BA45B9"/>
    <w:rsid w:val="00BA73E7"/>
    <w:rsid w:val="00BA7C1E"/>
    <w:rsid w:val="00BB3523"/>
    <w:rsid w:val="00BB4773"/>
    <w:rsid w:val="00BB632C"/>
    <w:rsid w:val="00BB6586"/>
    <w:rsid w:val="00BB7E98"/>
    <w:rsid w:val="00BC0C40"/>
    <w:rsid w:val="00BC460A"/>
    <w:rsid w:val="00BD6C34"/>
    <w:rsid w:val="00BE7621"/>
    <w:rsid w:val="00C00FC9"/>
    <w:rsid w:val="00C02E6B"/>
    <w:rsid w:val="00C050C9"/>
    <w:rsid w:val="00C20EBB"/>
    <w:rsid w:val="00C31E79"/>
    <w:rsid w:val="00C45F95"/>
    <w:rsid w:val="00C515C6"/>
    <w:rsid w:val="00C5773C"/>
    <w:rsid w:val="00C60AE8"/>
    <w:rsid w:val="00C62636"/>
    <w:rsid w:val="00C627A6"/>
    <w:rsid w:val="00C62C7B"/>
    <w:rsid w:val="00C6428E"/>
    <w:rsid w:val="00C65198"/>
    <w:rsid w:val="00C660C9"/>
    <w:rsid w:val="00C74629"/>
    <w:rsid w:val="00C8599F"/>
    <w:rsid w:val="00C95F53"/>
    <w:rsid w:val="00C96F6C"/>
    <w:rsid w:val="00CA116D"/>
    <w:rsid w:val="00CA13D8"/>
    <w:rsid w:val="00CB1061"/>
    <w:rsid w:val="00CB3946"/>
    <w:rsid w:val="00CB42BC"/>
    <w:rsid w:val="00CD64A4"/>
    <w:rsid w:val="00CE24A4"/>
    <w:rsid w:val="00CE302E"/>
    <w:rsid w:val="00CE36F9"/>
    <w:rsid w:val="00CF2129"/>
    <w:rsid w:val="00D024EE"/>
    <w:rsid w:val="00D11A50"/>
    <w:rsid w:val="00D11AF3"/>
    <w:rsid w:val="00D1226A"/>
    <w:rsid w:val="00D15F52"/>
    <w:rsid w:val="00D20D81"/>
    <w:rsid w:val="00D213BE"/>
    <w:rsid w:val="00D239A1"/>
    <w:rsid w:val="00D41CD9"/>
    <w:rsid w:val="00D42BEE"/>
    <w:rsid w:val="00D4391F"/>
    <w:rsid w:val="00D508A2"/>
    <w:rsid w:val="00D57EE6"/>
    <w:rsid w:val="00D77390"/>
    <w:rsid w:val="00D87685"/>
    <w:rsid w:val="00DA72D4"/>
    <w:rsid w:val="00DB01DE"/>
    <w:rsid w:val="00DC1260"/>
    <w:rsid w:val="00DC760D"/>
    <w:rsid w:val="00DD06A4"/>
    <w:rsid w:val="00DD2984"/>
    <w:rsid w:val="00DD3E39"/>
    <w:rsid w:val="00DE030B"/>
    <w:rsid w:val="00DE088D"/>
    <w:rsid w:val="00DE4719"/>
    <w:rsid w:val="00DE7F9A"/>
    <w:rsid w:val="00DF2D2F"/>
    <w:rsid w:val="00DF4925"/>
    <w:rsid w:val="00E0261F"/>
    <w:rsid w:val="00E06221"/>
    <w:rsid w:val="00E212E2"/>
    <w:rsid w:val="00E21535"/>
    <w:rsid w:val="00E22D02"/>
    <w:rsid w:val="00E22E02"/>
    <w:rsid w:val="00E36D28"/>
    <w:rsid w:val="00E40685"/>
    <w:rsid w:val="00E51AE4"/>
    <w:rsid w:val="00E60379"/>
    <w:rsid w:val="00E62055"/>
    <w:rsid w:val="00E62669"/>
    <w:rsid w:val="00E63569"/>
    <w:rsid w:val="00E63EF7"/>
    <w:rsid w:val="00E732F0"/>
    <w:rsid w:val="00E738D5"/>
    <w:rsid w:val="00E7435F"/>
    <w:rsid w:val="00E82955"/>
    <w:rsid w:val="00E85B08"/>
    <w:rsid w:val="00E86338"/>
    <w:rsid w:val="00E913BC"/>
    <w:rsid w:val="00E9295E"/>
    <w:rsid w:val="00E96F10"/>
    <w:rsid w:val="00EA4807"/>
    <w:rsid w:val="00EB20BD"/>
    <w:rsid w:val="00EB2245"/>
    <w:rsid w:val="00EB42EF"/>
    <w:rsid w:val="00EB459E"/>
    <w:rsid w:val="00EC0B96"/>
    <w:rsid w:val="00EC2B78"/>
    <w:rsid w:val="00EC3EBF"/>
    <w:rsid w:val="00ED1A1C"/>
    <w:rsid w:val="00ED3038"/>
    <w:rsid w:val="00ED76C2"/>
    <w:rsid w:val="00EE523F"/>
    <w:rsid w:val="00EE7A00"/>
    <w:rsid w:val="00EF365D"/>
    <w:rsid w:val="00EF671D"/>
    <w:rsid w:val="00F00C60"/>
    <w:rsid w:val="00F023A3"/>
    <w:rsid w:val="00F06E07"/>
    <w:rsid w:val="00F13A9B"/>
    <w:rsid w:val="00F179E0"/>
    <w:rsid w:val="00F235E8"/>
    <w:rsid w:val="00F37DA1"/>
    <w:rsid w:val="00F42E4F"/>
    <w:rsid w:val="00F45671"/>
    <w:rsid w:val="00F45B6E"/>
    <w:rsid w:val="00F524B8"/>
    <w:rsid w:val="00F565B9"/>
    <w:rsid w:val="00F57D3A"/>
    <w:rsid w:val="00F62ABA"/>
    <w:rsid w:val="00F66355"/>
    <w:rsid w:val="00F67463"/>
    <w:rsid w:val="00F70325"/>
    <w:rsid w:val="00F74A87"/>
    <w:rsid w:val="00F75951"/>
    <w:rsid w:val="00F76550"/>
    <w:rsid w:val="00F83AC8"/>
    <w:rsid w:val="00F83E93"/>
    <w:rsid w:val="00F84445"/>
    <w:rsid w:val="00F8734A"/>
    <w:rsid w:val="00F936E3"/>
    <w:rsid w:val="00FA4EBA"/>
    <w:rsid w:val="00FA798B"/>
    <w:rsid w:val="00FB6595"/>
    <w:rsid w:val="00FC0204"/>
    <w:rsid w:val="00FC105C"/>
    <w:rsid w:val="00FD2208"/>
    <w:rsid w:val="00FE6F39"/>
    <w:rsid w:val="00FE7A6D"/>
    <w:rsid w:val="00FF007D"/>
    <w:rsid w:val="00FF4CBC"/>
    <w:rsid w:val="00FF6549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C4270"/>
  <w15:chartTrackingRefBased/>
  <w15:docId w15:val="{DF3EC3E7-344D-457E-A17E-E37A72C0B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04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04FF"/>
  </w:style>
  <w:style w:type="table" w:styleId="TableGrid">
    <w:name w:val="Table Grid"/>
    <w:basedOn w:val="TableNormal"/>
    <w:uiPriority w:val="39"/>
    <w:rsid w:val="00A90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04FF"/>
    <w:pPr>
      <w:ind w:left="720"/>
      <w:contextualSpacing/>
    </w:pPr>
  </w:style>
  <w:style w:type="paragraph" w:customStyle="1" w:styleId="mcntmsonormal">
    <w:name w:val="mcntmsonormal"/>
    <w:basedOn w:val="Normal"/>
    <w:rsid w:val="00306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8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4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859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 Afrikyan</dc:creator>
  <cp:keywords/>
  <dc:description/>
  <cp:lastModifiedBy>Lilia Afrikyan</cp:lastModifiedBy>
  <cp:revision>3</cp:revision>
  <dcterms:created xsi:type="dcterms:W3CDTF">2023-10-26T07:27:00Z</dcterms:created>
  <dcterms:modified xsi:type="dcterms:W3CDTF">2023-10-26T13:17:00Z</dcterms:modified>
</cp:coreProperties>
</file>