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7A2750" w14:textId="20201542" w:rsidR="00EC28F5" w:rsidRPr="00D334CF" w:rsidRDefault="00BC2E1F" w:rsidP="00B762BB">
      <w:pPr>
        <w:shd w:val="clear" w:color="auto" w:fill="FFFFFF"/>
        <w:spacing w:after="0"/>
        <w:ind w:left="270"/>
        <w:jc w:val="center"/>
        <w:rPr>
          <w:rFonts w:ascii="GHEA Grapalat" w:eastAsia="Times New Roman" w:hAnsi="GHEA Grapalat" w:cs="Times New Roman"/>
          <w:b/>
          <w:bCs/>
          <w:color w:val="000000" w:themeColor="text1"/>
          <w:sz w:val="24"/>
          <w:szCs w:val="24"/>
          <w:lang w:val="hy-AM"/>
        </w:rPr>
      </w:pPr>
      <w:r w:rsidRPr="00D334CF">
        <w:rPr>
          <w:rFonts w:ascii="GHEA Grapalat" w:eastAsia="Times New Roman" w:hAnsi="GHEA Grapalat" w:cs="Times New Roman"/>
          <w:b/>
          <w:bCs/>
          <w:color w:val="000000" w:themeColor="text1"/>
          <w:sz w:val="24"/>
          <w:szCs w:val="24"/>
          <w:lang w:val="hy-AM"/>
        </w:rPr>
        <w:t>ԱՄՓՈՓԱԹԵՐԹ</w:t>
      </w:r>
    </w:p>
    <w:p w14:paraId="0564900C" w14:textId="6792F938" w:rsidR="005F61E2" w:rsidRPr="00D334CF" w:rsidRDefault="006F6A21" w:rsidP="00B762BB">
      <w:pPr>
        <w:spacing w:after="0"/>
        <w:ind w:right="96"/>
        <w:jc w:val="center"/>
        <w:rPr>
          <w:rFonts w:ascii="GHEA Grapalat" w:hAnsi="GHEA Grapalat"/>
          <w:sz w:val="24"/>
          <w:szCs w:val="24"/>
          <w:lang w:val="hy-AM"/>
        </w:rPr>
      </w:pPr>
      <w:r w:rsidRPr="00D334CF">
        <w:rPr>
          <w:rFonts w:ascii="GHEA Grapalat" w:hAnsi="GHEA Grapalat"/>
          <w:b/>
          <w:bCs/>
          <w:sz w:val="24"/>
          <w:szCs w:val="24"/>
          <w:lang w:val="hy-AM"/>
        </w:rPr>
        <w:t xml:space="preserve">ՀԱՅԱՍՏԱՆԻ ՀԱՆՐԱՊԵՏՈՒԹՅԱՆ ԿԱՌԱՎԱՐՈՒԹՅԱՆ ԵՎ ԳԵՐՄԱՆԻԱՅԻ ԴԱՇՆԱՅԻՆ ՀԱՆՐԱՊԵՏՈՒԹՅԱՆ ԿԱՌԱՎԱՐՈՒԹՅԱՆ  ՄԻՋԵՎ 2022 ԹՎԱԿԱՆԻ ՖԻՆԱՆՍԱԿԱՆ ՀԱՄԱԳՈՐԾԱԿՑՈՒԹՅԱՆ ՄԱՍԻՆ ՀԱՄԱՁԱՅՆԱԳԻՐԸ  </w:t>
      </w:r>
      <w:r w:rsidR="00363ECB" w:rsidRPr="00D334CF">
        <w:rPr>
          <w:rFonts w:ascii="GHEA Grapalat" w:hAnsi="GHEA Grapalat"/>
          <w:b/>
          <w:bCs/>
          <w:sz w:val="24"/>
          <w:szCs w:val="24"/>
          <w:lang w:val="hy-AM"/>
        </w:rPr>
        <w:t xml:space="preserve">ՎԱՎԵՐԱՑՆԵԼՈՒ </w:t>
      </w:r>
      <w:r w:rsidR="001E663C" w:rsidRPr="00D334CF">
        <w:rPr>
          <w:rFonts w:ascii="GHEA Grapalat" w:hAnsi="GHEA Grapalat"/>
          <w:b/>
          <w:bCs/>
          <w:color w:val="000000" w:themeColor="text1"/>
          <w:sz w:val="24"/>
          <w:szCs w:val="24"/>
          <w:lang w:val="af-ZA"/>
        </w:rPr>
        <w:t>ՎԵՐԱԲԵՐՅԱԼ ՇԱՀԱԳՐԳԻՌ ՄԱՐՄԻՆՆԵՐԻ</w:t>
      </w:r>
    </w:p>
    <w:p w14:paraId="28F7A687" w14:textId="1DEF6E3B" w:rsidR="00BC2E1F" w:rsidRPr="00D334CF" w:rsidRDefault="001E663C" w:rsidP="00B762BB">
      <w:pPr>
        <w:ind w:left="270" w:right="-540"/>
        <w:jc w:val="center"/>
        <w:rPr>
          <w:rFonts w:ascii="GHEA Grapalat" w:hAnsi="GHEA Grapalat"/>
          <w:b/>
          <w:bCs/>
          <w:color w:val="000000" w:themeColor="text1"/>
          <w:sz w:val="24"/>
          <w:szCs w:val="24"/>
          <w:lang w:val="af-ZA"/>
        </w:rPr>
      </w:pPr>
      <w:r w:rsidRPr="00D334CF">
        <w:rPr>
          <w:rFonts w:ascii="GHEA Grapalat" w:hAnsi="GHEA Grapalat"/>
          <w:b/>
          <w:bCs/>
          <w:color w:val="000000" w:themeColor="text1"/>
          <w:sz w:val="24"/>
          <w:szCs w:val="24"/>
          <w:lang w:val="af-ZA"/>
        </w:rPr>
        <w:t xml:space="preserve">ԱՌԱՐԿՈՒԹՅՈՒՆՆԵՐԻ </w:t>
      </w:r>
      <w:r w:rsidR="00904520" w:rsidRPr="00D334CF">
        <w:rPr>
          <w:rFonts w:ascii="GHEA Grapalat" w:hAnsi="GHEA Grapalat"/>
          <w:b/>
          <w:bCs/>
          <w:color w:val="000000" w:themeColor="text1"/>
          <w:sz w:val="24"/>
          <w:szCs w:val="24"/>
          <w:lang w:val="hy-AM"/>
        </w:rPr>
        <w:t>ԵՎ</w:t>
      </w:r>
      <w:r w:rsidRPr="00D334CF">
        <w:rPr>
          <w:rFonts w:ascii="GHEA Grapalat" w:hAnsi="GHEA Grapalat"/>
          <w:b/>
          <w:bCs/>
          <w:color w:val="000000" w:themeColor="text1"/>
          <w:sz w:val="24"/>
          <w:szCs w:val="24"/>
          <w:lang w:val="af-ZA"/>
        </w:rPr>
        <w:t xml:space="preserve"> ԱՌԱՋԱՐԿՈՒԹՅՈՒՆՆԵՐԻ</w:t>
      </w:r>
    </w:p>
    <w:tbl>
      <w:tblPr>
        <w:tblpPr w:leftFromText="180" w:rightFromText="180" w:vertAnchor="text" w:horzAnchor="page" w:tblpX="1375" w:tblpY="47"/>
        <w:tblW w:w="14212"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242"/>
        <w:gridCol w:w="2970"/>
      </w:tblGrid>
      <w:tr w:rsidR="00A84141" w:rsidRPr="00D334CF" w14:paraId="050EFC62" w14:textId="77777777" w:rsidTr="00B762BB">
        <w:trPr>
          <w:tblCellSpacing w:w="0" w:type="dxa"/>
        </w:trPr>
        <w:tc>
          <w:tcPr>
            <w:tcW w:w="1124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FBC5BFD" w14:textId="77777777" w:rsidR="00BC2E1F" w:rsidRPr="00D334CF" w:rsidRDefault="00BC2E1F" w:rsidP="00D334CF">
            <w:pPr>
              <w:spacing w:after="0"/>
              <w:ind w:left="270"/>
              <w:jc w:val="center"/>
              <w:rPr>
                <w:rFonts w:ascii="GHEA Grapalat" w:eastAsia="Times New Roman" w:hAnsi="GHEA Grapalat" w:cs="Times New Roman"/>
                <w:b/>
                <w:bCs/>
                <w:color w:val="000000" w:themeColor="text1"/>
                <w:sz w:val="24"/>
                <w:szCs w:val="24"/>
              </w:rPr>
            </w:pPr>
            <w:r w:rsidRPr="00D334CF">
              <w:rPr>
                <w:rFonts w:ascii="GHEA Grapalat" w:eastAsia="Times New Roman" w:hAnsi="GHEA Grapalat" w:cs="Times New Roman"/>
                <w:b/>
                <w:bCs/>
                <w:color w:val="000000" w:themeColor="text1"/>
                <w:sz w:val="24"/>
                <w:szCs w:val="24"/>
              </w:rPr>
              <w:t>1. ՀՀ ֆինանսների նախարարություն</w:t>
            </w:r>
          </w:p>
        </w:tc>
        <w:tc>
          <w:tcPr>
            <w:tcW w:w="2970" w:type="dxa"/>
            <w:tcBorders>
              <w:top w:val="outset" w:sz="6" w:space="0" w:color="auto"/>
              <w:left w:val="outset" w:sz="6" w:space="0" w:color="auto"/>
              <w:bottom w:val="outset" w:sz="6" w:space="0" w:color="auto"/>
              <w:right w:val="outset" w:sz="6" w:space="0" w:color="auto"/>
            </w:tcBorders>
            <w:shd w:val="clear" w:color="auto" w:fill="D0D0D0"/>
            <w:hideMark/>
          </w:tcPr>
          <w:p w14:paraId="3821D5AC" w14:textId="549E9882" w:rsidR="00BC2E1F" w:rsidRPr="00D334CF" w:rsidRDefault="009A2DB1" w:rsidP="00D334CF">
            <w:pPr>
              <w:spacing w:after="0"/>
              <w:ind w:left="270"/>
              <w:jc w:val="center"/>
              <w:rPr>
                <w:rFonts w:ascii="GHEA Grapalat" w:eastAsia="Times New Roman" w:hAnsi="GHEA Grapalat" w:cs="Times New Roman"/>
                <w:b/>
                <w:bCs/>
                <w:color w:val="000000" w:themeColor="text1"/>
                <w:sz w:val="24"/>
                <w:szCs w:val="24"/>
                <w:lang w:val="hy-AM"/>
              </w:rPr>
            </w:pPr>
            <w:r w:rsidRPr="00D334CF">
              <w:rPr>
                <w:rFonts w:ascii="GHEA Grapalat" w:eastAsia="Times New Roman" w:hAnsi="GHEA Grapalat" w:cs="Times New Roman"/>
                <w:b/>
                <w:bCs/>
                <w:color w:val="000000" w:themeColor="text1"/>
                <w:sz w:val="24"/>
                <w:szCs w:val="24"/>
              </w:rPr>
              <w:t>14</w:t>
            </w:r>
            <w:r w:rsidR="006D030F" w:rsidRPr="00D334CF">
              <w:rPr>
                <w:rFonts w:ascii="GHEA Grapalat" w:eastAsia="Times New Roman" w:hAnsi="GHEA Grapalat" w:cs="Times New Roman"/>
                <w:b/>
                <w:bCs/>
                <w:color w:val="000000" w:themeColor="text1"/>
                <w:sz w:val="24"/>
                <w:szCs w:val="24"/>
              </w:rPr>
              <w:t>.</w:t>
            </w:r>
            <w:r w:rsidRPr="00D334CF">
              <w:rPr>
                <w:rFonts w:ascii="GHEA Grapalat" w:eastAsia="Times New Roman" w:hAnsi="GHEA Grapalat" w:cs="Times New Roman"/>
                <w:b/>
                <w:bCs/>
                <w:color w:val="000000" w:themeColor="text1"/>
                <w:sz w:val="24"/>
                <w:szCs w:val="24"/>
              </w:rPr>
              <w:t>09</w:t>
            </w:r>
            <w:r w:rsidR="006D030F" w:rsidRPr="00D334CF">
              <w:rPr>
                <w:rFonts w:ascii="GHEA Grapalat" w:eastAsia="Times New Roman" w:hAnsi="GHEA Grapalat" w:cs="Times New Roman"/>
                <w:b/>
                <w:bCs/>
                <w:color w:val="000000" w:themeColor="text1"/>
                <w:sz w:val="24"/>
                <w:szCs w:val="24"/>
              </w:rPr>
              <w:t>.202</w:t>
            </w:r>
            <w:r w:rsidR="008B7090" w:rsidRPr="00D334CF">
              <w:rPr>
                <w:rFonts w:ascii="GHEA Grapalat" w:eastAsia="Times New Roman" w:hAnsi="GHEA Grapalat" w:cs="Times New Roman"/>
                <w:b/>
                <w:bCs/>
                <w:color w:val="000000" w:themeColor="text1"/>
                <w:sz w:val="24"/>
                <w:szCs w:val="24"/>
                <w:lang w:val="hy-AM"/>
              </w:rPr>
              <w:t>3</w:t>
            </w:r>
            <w:r w:rsidR="006D030F" w:rsidRPr="00D334CF">
              <w:rPr>
                <w:rFonts w:ascii="GHEA Grapalat" w:eastAsia="Times New Roman" w:hAnsi="GHEA Grapalat" w:cs="Times New Roman"/>
                <w:b/>
                <w:bCs/>
                <w:color w:val="000000" w:themeColor="text1"/>
                <w:sz w:val="24"/>
                <w:szCs w:val="24"/>
                <w:lang w:val="hy-AM"/>
              </w:rPr>
              <w:t>թ</w:t>
            </w:r>
            <w:r w:rsidR="006D030F" w:rsidRPr="00D334CF">
              <w:rPr>
                <w:rFonts w:ascii="Cambria Math" w:eastAsia="Times New Roman" w:hAnsi="Cambria Math" w:cs="Cambria Math"/>
                <w:b/>
                <w:bCs/>
                <w:color w:val="000000" w:themeColor="text1"/>
                <w:sz w:val="24"/>
                <w:szCs w:val="24"/>
                <w:lang w:val="hy-AM"/>
              </w:rPr>
              <w:t>․</w:t>
            </w:r>
          </w:p>
        </w:tc>
      </w:tr>
      <w:tr w:rsidR="00A84141" w:rsidRPr="00D334CF" w14:paraId="4A3D6CD7" w14:textId="77777777" w:rsidTr="00B762BB">
        <w:trPr>
          <w:tblCellSpacing w:w="0" w:type="dxa"/>
        </w:trPr>
        <w:tc>
          <w:tcPr>
            <w:tcW w:w="1124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AF4E75C" w14:textId="77777777" w:rsidR="00BC2E1F" w:rsidRPr="00D334CF" w:rsidRDefault="00BC2E1F" w:rsidP="00D334CF">
            <w:pPr>
              <w:spacing w:after="0"/>
              <w:ind w:left="270"/>
              <w:rPr>
                <w:rFonts w:ascii="GHEA Grapalat" w:eastAsia="Times New Roman" w:hAnsi="GHEA Grapalat" w:cs="Times New Roman"/>
                <w:color w:val="000000" w:themeColor="text1"/>
                <w:sz w:val="24"/>
                <w:szCs w:val="24"/>
              </w:rPr>
            </w:pPr>
          </w:p>
        </w:tc>
        <w:tc>
          <w:tcPr>
            <w:tcW w:w="2970" w:type="dxa"/>
            <w:tcBorders>
              <w:top w:val="outset" w:sz="6" w:space="0" w:color="auto"/>
              <w:left w:val="outset" w:sz="6" w:space="0" w:color="auto"/>
              <w:bottom w:val="outset" w:sz="6" w:space="0" w:color="auto"/>
              <w:right w:val="outset" w:sz="6" w:space="0" w:color="auto"/>
            </w:tcBorders>
            <w:shd w:val="clear" w:color="auto" w:fill="D0D0D0"/>
            <w:hideMark/>
          </w:tcPr>
          <w:p w14:paraId="105C9143" w14:textId="66F1151E" w:rsidR="00EC28F5" w:rsidRPr="00D334CF" w:rsidRDefault="00BC2E1F" w:rsidP="00D334CF">
            <w:pPr>
              <w:spacing w:after="0"/>
              <w:ind w:left="270"/>
              <w:jc w:val="center"/>
              <w:rPr>
                <w:rFonts w:ascii="GHEA Grapalat" w:eastAsia="Times New Roman" w:hAnsi="GHEA Grapalat" w:cs="Times New Roman"/>
                <w:b/>
                <w:bCs/>
                <w:color w:val="000000" w:themeColor="text1"/>
                <w:sz w:val="24"/>
                <w:szCs w:val="24"/>
              </w:rPr>
            </w:pPr>
            <w:r w:rsidRPr="00D334CF">
              <w:rPr>
                <w:rFonts w:ascii="GHEA Grapalat" w:eastAsia="Times New Roman" w:hAnsi="GHEA Grapalat" w:cs="Times New Roman"/>
                <w:b/>
                <w:bCs/>
                <w:color w:val="000000" w:themeColor="text1"/>
                <w:sz w:val="24"/>
                <w:szCs w:val="24"/>
              </w:rPr>
              <w:t xml:space="preserve">N </w:t>
            </w:r>
            <w:r w:rsidR="009A2DB1" w:rsidRPr="00D334CF">
              <w:rPr>
                <w:rFonts w:ascii="GHEA Grapalat" w:eastAsia="Times New Roman" w:hAnsi="GHEA Grapalat" w:cs="Times New Roman"/>
                <w:b/>
                <w:bCs/>
                <w:color w:val="000000" w:themeColor="text1"/>
                <w:sz w:val="24"/>
                <w:szCs w:val="24"/>
              </w:rPr>
              <w:t>04/5-2/17885-2023</w:t>
            </w:r>
          </w:p>
        </w:tc>
      </w:tr>
      <w:tr w:rsidR="00A84141" w:rsidRPr="00D334CF" w14:paraId="74230F27" w14:textId="77777777" w:rsidTr="00B762BB">
        <w:trPr>
          <w:tblCellSpacing w:w="0" w:type="dxa"/>
        </w:trPr>
        <w:tc>
          <w:tcPr>
            <w:tcW w:w="11242" w:type="dxa"/>
            <w:tcBorders>
              <w:top w:val="outset" w:sz="6" w:space="0" w:color="auto"/>
              <w:left w:val="outset" w:sz="6" w:space="0" w:color="auto"/>
              <w:bottom w:val="outset" w:sz="6" w:space="0" w:color="auto"/>
              <w:right w:val="outset" w:sz="6" w:space="0" w:color="auto"/>
            </w:tcBorders>
            <w:shd w:val="clear" w:color="auto" w:fill="FFFFFF"/>
            <w:hideMark/>
          </w:tcPr>
          <w:p w14:paraId="7BFDF7AE" w14:textId="77777777" w:rsidR="009A2DB1" w:rsidRPr="00D334CF" w:rsidRDefault="009A2DB1" w:rsidP="00D334CF">
            <w:pPr>
              <w:spacing w:after="0"/>
              <w:ind w:left="270" w:right="165" w:firstLine="600"/>
              <w:jc w:val="both"/>
              <w:rPr>
                <w:rFonts w:ascii="GHEA Grapalat" w:hAnsi="GHEA Grapalat"/>
                <w:color w:val="000000" w:themeColor="text1"/>
                <w:sz w:val="24"/>
                <w:szCs w:val="24"/>
                <w:lang w:val="hy-AM"/>
              </w:rPr>
            </w:pPr>
            <w:r w:rsidRPr="00D334CF">
              <w:rPr>
                <w:rFonts w:ascii="GHEA Grapalat" w:hAnsi="GHEA Grapalat"/>
                <w:color w:val="000000" w:themeColor="text1"/>
                <w:sz w:val="24"/>
                <w:szCs w:val="24"/>
                <w:lang w:val="hy-AM"/>
              </w:rPr>
              <w:t>2023թ</w:t>
            </w:r>
            <w:r w:rsidRPr="00D334CF">
              <w:rPr>
                <w:rFonts w:ascii="Cambria Math" w:hAnsi="Cambria Math" w:cs="Cambria Math"/>
                <w:color w:val="000000" w:themeColor="text1"/>
                <w:sz w:val="24"/>
                <w:szCs w:val="24"/>
                <w:lang w:val="hy-AM"/>
              </w:rPr>
              <w:t>․</w:t>
            </w:r>
            <w:r w:rsidRPr="00D334CF">
              <w:rPr>
                <w:rFonts w:ascii="GHEA Grapalat" w:hAnsi="GHEA Grapalat"/>
                <w:color w:val="000000" w:themeColor="text1"/>
                <w:sz w:val="24"/>
                <w:szCs w:val="24"/>
                <w:lang w:val="hy-AM"/>
              </w:rPr>
              <w:t xml:space="preserve"> օգոստոսի 16-ին ստորագրված «Հայաստանի Հանրապետության կառավարության և Գերմանիայի Դաշնային Հանրապետության կառավարության միջև 2022 թվականի ֆինանսական համագործակցության մասին» hամաձայնագրի (այսուհետ՝ Համաձայնագիր) 1-ին հոդվածի համաձայն՝ նախատեսվում է մինչև 12 մլն եվրոյի ֆինանսական օժանդակություն (վարկ) տրամադրել «Վերականգնվող էներգիայի ընդլայնում և էներգախնայողություն</w:t>
            </w:r>
            <w:r w:rsidRPr="00D334CF">
              <w:rPr>
                <w:rFonts w:ascii="Cambria Math" w:hAnsi="Cambria Math" w:cs="Cambria Math"/>
                <w:color w:val="000000" w:themeColor="text1"/>
                <w:sz w:val="24"/>
                <w:szCs w:val="24"/>
                <w:lang w:val="hy-AM"/>
              </w:rPr>
              <w:t>․</w:t>
            </w:r>
            <w:r w:rsidRPr="00D334CF">
              <w:rPr>
                <w:rFonts w:ascii="GHEA Grapalat" w:hAnsi="GHEA Grapalat"/>
                <w:color w:val="000000" w:themeColor="text1"/>
                <w:sz w:val="24"/>
                <w:szCs w:val="24"/>
                <w:lang w:val="hy-AM"/>
              </w:rPr>
              <w:t xml:space="preserve"> փուլ III» ծրագրի իրականացման համար: Համաձայնագիրը հանդիսանում է շրջանակային, որի ներքո հետագայում նախատեսվում է կնքել առանձին ֆինանսավորման կամ վարկային համաձայնագիր: </w:t>
            </w:r>
          </w:p>
          <w:p w14:paraId="3185421B" w14:textId="020D6750" w:rsidR="00B762BB" w:rsidRPr="00D334CF" w:rsidRDefault="009A2DB1" w:rsidP="00B762BB">
            <w:pPr>
              <w:spacing w:after="0"/>
              <w:ind w:left="270" w:right="165" w:firstLine="600"/>
              <w:jc w:val="both"/>
              <w:rPr>
                <w:rFonts w:ascii="GHEA Grapalat" w:hAnsi="GHEA Grapalat"/>
                <w:color w:val="000000" w:themeColor="text1"/>
                <w:sz w:val="24"/>
                <w:szCs w:val="24"/>
                <w:lang w:val="hy-AM"/>
              </w:rPr>
            </w:pPr>
            <w:r w:rsidRPr="00D334CF">
              <w:rPr>
                <w:rFonts w:ascii="GHEA Grapalat" w:hAnsi="GHEA Grapalat"/>
                <w:color w:val="000000" w:themeColor="text1"/>
                <w:sz w:val="24"/>
                <w:szCs w:val="24"/>
                <w:lang w:val="hy-AM"/>
              </w:rPr>
              <w:t>Հաշվի առնելով Համաձայնագրի 2-րդ հոդվածի 3-րդ և 4-րդ կետերը (եթե վարկառուն կամ ֆինանսական օժանդակություն ստացողը Հայաստանի Հանրապետության կառավարությունը չէ, ապա Վերականգնման վարկերի բանկին տալիս է երաշխիք կնքվելիք պայմանագրերից բխող պարտավորությունների համար)՝ հիշյալ պայմանների ի հայտ գալը Հայաստանի Հանրապետության համար կառաջացնի ֆինանսական պարտավորություններ:</w:t>
            </w:r>
          </w:p>
        </w:tc>
        <w:tc>
          <w:tcPr>
            <w:tcW w:w="2970" w:type="dxa"/>
            <w:tcBorders>
              <w:top w:val="outset" w:sz="6" w:space="0" w:color="auto"/>
              <w:left w:val="outset" w:sz="6" w:space="0" w:color="auto"/>
              <w:bottom w:val="outset" w:sz="6" w:space="0" w:color="auto"/>
              <w:right w:val="outset" w:sz="6" w:space="0" w:color="auto"/>
            </w:tcBorders>
            <w:shd w:val="clear" w:color="auto" w:fill="FFFFFF"/>
            <w:hideMark/>
          </w:tcPr>
          <w:p w14:paraId="6045E305" w14:textId="238B0003" w:rsidR="00BC2E1F" w:rsidRPr="00D334CF" w:rsidRDefault="00727BD9" w:rsidP="00D334CF">
            <w:pPr>
              <w:spacing w:after="0"/>
              <w:ind w:left="270"/>
              <w:jc w:val="center"/>
              <w:rPr>
                <w:rFonts w:ascii="GHEA Grapalat" w:eastAsia="Times New Roman" w:hAnsi="GHEA Grapalat" w:cs="Times New Roman"/>
                <w:b/>
                <w:bCs/>
                <w:color w:val="000000" w:themeColor="text1"/>
                <w:sz w:val="24"/>
                <w:szCs w:val="24"/>
                <w:lang w:val="hy-AM"/>
              </w:rPr>
            </w:pPr>
            <w:r w:rsidRPr="00D334CF">
              <w:rPr>
                <w:rFonts w:ascii="GHEA Grapalat" w:eastAsia="Times New Roman" w:hAnsi="GHEA Grapalat" w:cs="Times New Roman"/>
                <w:b/>
                <w:bCs/>
                <w:color w:val="000000" w:themeColor="text1"/>
                <w:sz w:val="24"/>
                <w:szCs w:val="24"/>
                <w:lang w:val="hy-AM"/>
              </w:rPr>
              <w:t>Ընդունվել է ի գիտություն։</w:t>
            </w:r>
          </w:p>
        </w:tc>
      </w:tr>
      <w:tr w:rsidR="00057C7F" w:rsidRPr="00D334CF" w14:paraId="0DA48DEA" w14:textId="77777777" w:rsidTr="00B762BB">
        <w:trPr>
          <w:tblCellSpacing w:w="0" w:type="dxa"/>
        </w:trPr>
        <w:tc>
          <w:tcPr>
            <w:tcW w:w="1124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080631F" w14:textId="22F4DDD4" w:rsidR="00057C7F" w:rsidRPr="00D334CF" w:rsidRDefault="00057C7F" w:rsidP="00D334CF">
            <w:pPr>
              <w:spacing w:after="0"/>
              <w:ind w:left="270"/>
              <w:jc w:val="center"/>
              <w:rPr>
                <w:rFonts w:ascii="GHEA Grapalat" w:eastAsia="Times New Roman" w:hAnsi="GHEA Grapalat" w:cs="Times New Roman"/>
                <w:color w:val="000000" w:themeColor="text1"/>
                <w:sz w:val="24"/>
                <w:szCs w:val="24"/>
              </w:rPr>
            </w:pPr>
            <w:r w:rsidRPr="00D334CF">
              <w:rPr>
                <w:rFonts w:ascii="GHEA Grapalat" w:eastAsia="Times New Roman" w:hAnsi="GHEA Grapalat" w:cs="Times New Roman"/>
                <w:b/>
                <w:bCs/>
                <w:color w:val="000000" w:themeColor="text1"/>
                <w:sz w:val="24"/>
                <w:szCs w:val="24"/>
              </w:rPr>
              <w:t xml:space="preserve">2. </w:t>
            </w:r>
            <w:r w:rsidRPr="00D334CF">
              <w:rPr>
                <w:rFonts w:ascii="GHEA Grapalat" w:hAnsi="GHEA Grapalat" w:cs="Sylfaen"/>
                <w:b/>
                <w:bCs/>
                <w:color w:val="000000" w:themeColor="text1"/>
                <w:sz w:val="24"/>
                <w:szCs w:val="24"/>
              </w:rPr>
              <w:t xml:space="preserve"> </w:t>
            </w:r>
            <w:r w:rsidRPr="00D334CF">
              <w:rPr>
                <w:rFonts w:ascii="GHEA Grapalat" w:eastAsia="Times New Roman" w:hAnsi="GHEA Grapalat" w:cs="Times New Roman"/>
                <w:b/>
                <w:bCs/>
                <w:color w:val="000000" w:themeColor="text1"/>
                <w:sz w:val="24"/>
                <w:szCs w:val="24"/>
              </w:rPr>
              <w:t>ՀՀ արդարադատության նախարարություն</w:t>
            </w:r>
          </w:p>
        </w:tc>
        <w:tc>
          <w:tcPr>
            <w:tcW w:w="2970" w:type="dxa"/>
            <w:tcBorders>
              <w:top w:val="outset" w:sz="6" w:space="0" w:color="auto"/>
              <w:left w:val="outset" w:sz="6" w:space="0" w:color="auto"/>
              <w:bottom w:val="outset" w:sz="6" w:space="0" w:color="auto"/>
              <w:right w:val="outset" w:sz="6" w:space="0" w:color="auto"/>
            </w:tcBorders>
            <w:shd w:val="clear" w:color="auto" w:fill="D0D0D0"/>
            <w:hideMark/>
          </w:tcPr>
          <w:p w14:paraId="58674A91" w14:textId="42E84888" w:rsidR="00057C7F" w:rsidRPr="00D334CF" w:rsidRDefault="008544CC" w:rsidP="00D334CF">
            <w:pPr>
              <w:spacing w:after="0"/>
              <w:ind w:left="270"/>
              <w:jc w:val="center"/>
              <w:rPr>
                <w:rFonts w:ascii="GHEA Grapalat" w:eastAsia="Times New Roman" w:hAnsi="GHEA Grapalat" w:cs="Times New Roman"/>
                <w:b/>
                <w:bCs/>
                <w:color w:val="000000" w:themeColor="text1"/>
                <w:sz w:val="24"/>
                <w:szCs w:val="24"/>
              </w:rPr>
            </w:pPr>
            <w:r w:rsidRPr="00D334CF">
              <w:rPr>
                <w:rFonts w:ascii="GHEA Grapalat" w:eastAsia="Times New Roman" w:hAnsi="GHEA Grapalat" w:cs="Times New Roman"/>
                <w:b/>
                <w:bCs/>
                <w:color w:val="000000" w:themeColor="text1"/>
                <w:sz w:val="24"/>
                <w:szCs w:val="24"/>
              </w:rPr>
              <w:t>05</w:t>
            </w:r>
            <w:r w:rsidR="00057C7F" w:rsidRPr="00D334CF">
              <w:rPr>
                <w:rFonts w:ascii="GHEA Grapalat" w:eastAsia="Times New Roman" w:hAnsi="GHEA Grapalat" w:cs="Times New Roman"/>
                <w:b/>
                <w:bCs/>
                <w:color w:val="000000" w:themeColor="text1"/>
                <w:sz w:val="24"/>
                <w:szCs w:val="24"/>
              </w:rPr>
              <w:t>.</w:t>
            </w:r>
            <w:r w:rsidRPr="00D334CF">
              <w:rPr>
                <w:rFonts w:ascii="GHEA Grapalat" w:eastAsia="Times New Roman" w:hAnsi="GHEA Grapalat" w:cs="Times New Roman"/>
                <w:b/>
                <w:bCs/>
                <w:color w:val="000000" w:themeColor="text1"/>
                <w:sz w:val="24"/>
                <w:szCs w:val="24"/>
              </w:rPr>
              <w:t>09</w:t>
            </w:r>
            <w:r w:rsidR="00057C7F" w:rsidRPr="00D334CF">
              <w:rPr>
                <w:rFonts w:ascii="GHEA Grapalat" w:eastAsia="Times New Roman" w:hAnsi="GHEA Grapalat" w:cs="Times New Roman"/>
                <w:b/>
                <w:bCs/>
                <w:color w:val="000000" w:themeColor="text1"/>
                <w:sz w:val="24"/>
                <w:szCs w:val="24"/>
              </w:rPr>
              <w:t>.2023</w:t>
            </w:r>
            <w:r w:rsidR="00057C7F" w:rsidRPr="00D334CF">
              <w:rPr>
                <w:rFonts w:ascii="GHEA Grapalat" w:eastAsia="Times New Roman" w:hAnsi="GHEA Grapalat" w:cs="GHEA Grapalat"/>
                <w:b/>
                <w:bCs/>
                <w:color w:val="000000" w:themeColor="text1"/>
                <w:sz w:val="24"/>
                <w:szCs w:val="24"/>
              </w:rPr>
              <w:t>թ</w:t>
            </w:r>
            <w:r w:rsidR="00057C7F" w:rsidRPr="00D334CF">
              <w:rPr>
                <w:rFonts w:ascii="Cambria Math" w:eastAsia="Times New Roman" w:hAnsi="Cambria Math" w:cs="Cambria Math"/>
                <w:b/>
                <w:bCs/>
                <w:color w:val="000000" w:themeColor="text1"/>
                <w:sz w:val="24"/>
                <w:szCs w:val="24"/>
              </w:rPr>
              <w:t>․</w:t>
            </w:r>
          </w:p>
        </w:tc>
      </w:tr>
      <w:tr w:rsidR="00057C7F" w:rsidRPr="00D334CF" w14:paraId="43227554" w14:textId="77777777" w:rsidTr="00B762BB">
        <w:trPr>
          <w:tblCellSpacing w:w="0" w:type="dxa"/>
        </w:trPr>
        <w:tc>
          <w:tcPr>
            <w:tcW w:w="1124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CE50187" w14:textId="77777777" w:rsidR="00057C7F" w:rsidRPr="00D334CF" w:rsidRDefault="00057C7F" w:rsidP="00D334CF">
            <w:pPr>
              <w:spacing w:after="0"/>
              <w:ind w:left="270"/>
              <w:rPr>
                <w:rFonts w:ascii="GHEA Grapalat" w:eastAsia="Times New Roman" w:hAnsi="GHEA Grapalat" w:cs="Times New Roman"/>
                <w:color w:val="000000" w:themeColor="text1"/>
                <w:sz w:val="24"/>
                <w:szCs w:val="24"/>
              </w:rPr>
            </w:pPr>
          </w:p>
        </w:tc>
        <w:tc>
          <w:tcPr>
            <w:tcW w:w="2970" w:type="dxa"/>
            <w:tcBorders>
              <w:top w:val="outset" w:sz="6" w:space="0" w:color="auto"/>
              <w:left w:val="outset" w:sz="6" w:space="0" w:color="auto"/>
              <w:bottom w:val="outset" w:sz="6" w:space="0" w:color="auto"/>
              <w:right w:val="outset" w:sz="6" w:space="0" w:color="auto"/>
            </w:tcBorders>
            <w:shd w:val="clear" w:color="auto" w:fill="D0D0D0"/>
            <w:hideMark/>
          </w:tcPr>
          <w:p w14:paraId="787888BB" w14:textId="64336EA2" w:rsidR="00057C7F" w:rsidRPr="00D334CF" w:rsidRDefault="00057C7F" w:rsidP="00D334CF">
            <w:pPr>
              <w:spacing w:after="0"/>
              <w:ind w:left="270"/>
              <w:jc w:val="center"/>
              <w:rPr>
                <w:rFonts w:ascii="GHEA Grapalat" w:eastAsia="Times New Roman" w:hAnsi="GHEA Grapalat" w:cs="Times New Roman"/>
                <w:b/>
                <w:bCs/>
                <w:color w:val="000000" w:themeColor="text1"/>
                <w:sz w:val="24"/>
                <w:szCs w:val="24"/>
                <w:lang w:val="hy-AM"/>
              </w:rPr>
            </w:pPr>
            <w:r w:rsidRPr="00D334CF">
              <w:rPr>
                <w:rFonts w:ascii="GHEA Grapalat" w:eastAsia="Times New Roman" w:hAnsi="GHEA Grapalat" w:cs="Times New Roman"/>
                <w:b/>
                <w:bCs/>
                <w:color w:val="000000" w:themeColor="text1"/>
                <w:sz w:val="24"/>
                <w:szCs w:val="24"/>
              </w:rPr>
              <w:t xml:space="preserve">N </w:t>
            </w:r>
            <w:r w:rsidR="008544CC" w:rsidRPr="00D334CF">
              <w:rPr>
                <w:rFonts w:ascii="GHEA Grapalat" w:hAnsi="GHEA Grapalat"/>
                <w:b/>
                <w:bCs/>
                <w:sz w:val="24"/>
                <w:szCs w:val="24"/>
              </w:rPr>
              <w:t>/14.2/39295-2023</w:t>
            </w:r>
          </w:p>
        </w:tc>
      </w:tr>
      <w:tr w:rsidR="00057C7F" w:rsidRPr="00D334CF" w14:paraId="21A237A4" w14:textId="77777777" w:rsidTr="00B762BB">
        <w:trPr>
          <w:tblCellSpacing w:w="0" w:type="dxa"/>
        </w:trPr>
        <w:tc>
          <w:tcPr>
            <w:tcW w:w="11242" w:type="dxa"/>
            <w:tcBorders>
              <w:top w:val="outset" w:sz="6" w:space="0" w:color="auto"/>
              <w:left w:val="outset" w:sz="6" w:space="0" w:color="auto"/>
              <w:bottom w:val="outset" w:sz="6" w:space="0" w:color="auto"/>
              <w:right w:val="outset" w:sz="6" w:space="0" w:color="auto"/>
            </w:tcBorders>
            <w:shd w:val="clear" w:color="auto" w:fill="FFFFFF"/>
            <w:hideMark/>
          </w:tcPr>
          <w:p w14:paraId="116F1A7C" w14:textId="77777777" w:rsidR="008544CC" w:rsidRPr="00D334CF" w:rsidRDefault="008544CC" w:rsidP="00D334CF">
            <w:pPr>
              <w:spacing w:after="0"/>
              <w:ind w:left="270" w:right="73" w:firstLine="510"/>
              <w:jc w:val="both"/>
              <w:rPr>
                <w:rFonts w:ascii="GHEA Grapalat" w:hAnsi="GHEA Grapalat" w:cs="Sylfaen"/>
                <w:color w:val="000000" w:themeColor="text1"/>
                <w:sz w:val="24"/>
                <w:szCs w:val="24"/>
                <w:lang w:val="hy-AM"/>
              </w:rPr>
            </w:pPr>
            <w:r w:rsidRPr="00D334CF">
              <w:rPr>
                <w:rFonts w:ascii="GHEA Grapalat" w:hAnsi="GHEA Grapalat" w:cs="Sylfaen"/>
                <w:color w:val="000000" w:themeColor="text1"/>
                <w:sz w:val="24"/>
                <w:szCs w:val="24"/>
                <w:lang w:val="hy-AM"/>
              </w:rPr>
              <w:t>Համաձայնագիրը պարունակում է Հայաստանի Հանրապետության օրենքին հակասող նորմեր:</w:t>
            </w:r>
          </w:p>
          <w:p w14:paraId="6E57B4AD" w14:textId="06C3209C" w:rsidR="008544CC" w:rsidRPr="00D334CF" w:rsidRDefault="008544CC" w:rsidP="00D334CF">
            <w:pPr>
              <w:spacing w:after="0"/>
              <w:ind w:left="270" w:right="73" w:firstLine="510"/>
              <w:jc w:val="both"/>
              <w:rPr>
                <w:rFonts w:ascii="GHEA Grapalat" w:hAnsi="GHEA Grapalat" w:cs="Sylfaen"/>
                <w:color w:val="000000" w:themeColor="text1"/>
                <w:sz w:val="24"/>
                <w:szCs w:val="24"/>
                <w:lang w:val="hy-AM"/>
              </w:rPr>
            </w:pPr>
            <w:r w:rsidRPr="00D334CF">
              <w:rPr>
                <w:rFonts w:ascii="GHEA Grapalat" w:hAnsi="GHEA Grapalat" w:cs="Sylfaen"/>
                <w:color w:val="000000" w:themeColor="text1"/>
                <w:sz w:val="24"/>
                <w:szCs w:val="24"/>
                <w:lang w:val="hy-AM"/>
              </w:rPr>
              <w:t xml:space="preserve">Համաձայնագրի 3-րդ հոդվածով նախատեսվում է, որ Հայաստանի Հանրապետության </w:t>
            </w:r>
            <w:r w:rsidR="00B762BB">
              <w:rPr>
                <w:rFonts w:ascii="GHEA Grapalat" w:hAnsi="GHEA Grapalat" w:cs="Sylfaen"/>
                <w:color w:val="000000" w:themeColor="text1"/>
                <w:sz w:val="24"/>
                <w:szCs w:val="24"/>
                <w:lang w:val="hy-AM"/>
              </w:rPr>
              <w:t>կ</w:t>
            </w:r>
            <w:r w:rsidRPr="00D334CF">
              <w:rPr>
                <w:rFonts w:ascii="GHEA Grapalat" w:hAnsi="GHEA Grapalat" w:cs="Sylfaen"/>
                <w:color w:val="000000" w:themeColor="text1"/>
                <w:sz w:val="24"/>
                <w:szCs w:val="24"/>
                <w:lang w:val="hy-AM"/>
              </w:rPr>
              <w:t xml:space="preserve">առավարությունը Վերականգնման վարկերի բանկին ազատում է ուղղակի հարկերից, ինչը, սակայն, հակասում է ՀՀ հարկային օրենսգրքի 19-րդ հոդվածի 3-րդ մասին, որի համաձայն՝ </w:t>
            </w:r>
            <w:r w:rsidRPr="00D334CF">
              <w:rPr>
                <w:rFonts w:ascii="GHEA Grapalat" w:hAnsi="GHEA Grapalat" w:cs="Sylfaen"/>
                <w:color w:val="000000" w:themeColor="text1"/>
                <w:sz w:val="24"/>
                <w:szCs w:val="24"/>
                <w:lang w:val="hy-AM"/>
              </w:rPr>
              <w:lastRenderedPageBreak/>
              <w:t>հարկային արտոնությունները սահմանվում են բացառապես Օրենսգրքով կամ Հայաստանի Հանրապետության օրենքներով:</w:t>
            </w:r>
          </w:p>
          <w:p w14:paraId="35BB4271" w14:textId="77777777" w:rsidR="008544CC" w:rsidRPr="00D334CF" w:rsidRDefault="008544CC" w:rsidP="00D334CF">
            <w:pPr>
              <w:spacing w:after="0"/>
              <w:ind w:left="270" w:right="73" w:firstLine="510"/>
              <w:jc w:val="both"/>
              <w:rPr>
                <w:rFonts w:ascii="GHEA Grapalat" w:hAnsi="GHEA Grapalat" w:cs="Sylfaen"/>
                <w:color w:val="000000" w:themeColor="text1"/>
                <w:sz w:val="24"/>
                <w:szCs w:val="24"/>
                <w:lang w:val="hy-AM"/>
              </w:rPr>
            </w:pPr>
            <w:r w:rsidRPr="00D334CF">
              <w:rPr>
                <w:rFonts w:ascii="GHEA Grapalat" w:hAnsi="GHEA Grapalat" w:cs="Sylfaen"/>
                <w:color w:val="000000" w:themeColor="text1"/>
                <w:sz w:val="24"/>
                <w:szCs w:val="24"/>
                <w:lang w:val="hy-AM"/>
              </w:rPr>
              <w:t xml:space="preserve">Միաժամանակ հայտնում եմ, որ Համաձայնագիրը ենթակա է վավերացման Ազգային ժողովի կողմից ՀՀ Սահմանադրության 116-րդ հոդվածի 1-ին մասի 5-րդ և «Միջազգային պայմանագրերի մասին» օրենքի 10-րդ հոդվածի 2-րդ մասի 5-րդ կետերով, իսկ ֆինանսական կամ գույքային պարտավորություններ նախատեսելու դեպքում Համաձայնագիրը ենթակա կլինի վավերացման նաև ՀՀ Սահմանադրության 116-րդ հոդվածի 1-ին մասի 4-րդ և «Միջազգային պայմանագրերի մասին» օրենքի 10-րդ հոդվածի 2-րդ մասի 4-րդ կետերով: </w:t>
            </w:r>
          </w:p>
          <w:p w14:paraId="1BFBFA0D" w14:textId="5C0D9DE4" w:rsidR="00057C7F" w:rsidRPr="00D334CF" w:rsidRDefault="00057C7F" w:rsidP="00D334CF">
            <w:pPr>
              <w:spacing w:after="0"/>
              <w:ind w:left="270" w:right="73" w:firstLine="510"/>
              <w:jc w:val="both"/>
              <w:rPr>
                <w:rFonts w:ascii="GHEA Grapalat" w:hAnsi="GHEA Grapalat" w:cs="Sylfaen"/>
                <w:color w:val="000000" w:themeColor="text1"/>
                <w:sz w:val="24"/>
                <w:szCs w:val="24"/>
                <w:lang w:val="hy-AM"/>
              </w:rPr>
            </w:pPr>
          </w:p>
        </w:tc>
        <w:tc>
          <w:tcPr>
            <w:tcW w:w="2970" w:type="dxa"/>
            <w:tcBorders>
              <w:top w:val="outset" w:sz="6" w:space="0" w:color="auto"/>
              <w:left w:val="outset" w:sz="6" w:space="0" w:color="auto"/>
              <w:bottom w:val="outset" w:sz="6" w:space="0" w:color="auto"/>
              <w:right w:val="outset" w:sz="6" w:space="0" w:color="auto"/>
            </w:tcBorders>
            <w:shd w:val="clear" w:color="auto" w:fill="FFFFFF"/>
            <w:hideMark/>
          </w:tcPr>
          <w:p w14:paraId="2CB472BB" w14:textId="6E52BDB5" w:rsidR="00057C7F" w:rsidRPr="00D334CF" w:rsidRDefault="00057C7F" w:rsidP="00D334CF">
            <w:pPr>
              <w:spacing w:after="0"/>
              <w:ind w:left="270"/>
              <w:jc w:val="center"/>
              <w:rPr>
                <w:rFonts w:ascii="GHEA Grapalat" w:eastAsia="Times New Roman" w:hAnsi="GHEA Grapalat" w:cs="Times New Roman"/>
                <w:color w:val="000000" w:themeColor="text1"/>
                <w:sz w:val="24"/>
                <w:szCs w:val="24"/>
                <w:lang w:val="hy-AM"/>
              </w:rPr>
            </w:pPr>
            <w:r w:rsidRPr="00D334CF">
              <w:rPr>
                <w:rFonts w:ascii="GHEA Grapalat" w:eastAsia="Times New Roman" w:hAnsi="GHEA Grapalat" w:cs="Times New Roman"/>
                <w:b/>
                <w:bCs/>
                <w:color w:val="000000" w:themeColor="text1"/>
                <w:sz w:val="24"/>
                <w:szCs w:val="24"/>
                <w:lang w:val="hy-AM"/>
              </w:rPr>
              <w:lastRenderedPageBreak/>
              <w:t>Ընդունվել է</w:t>
            </w:r>
            <w:r w:rsidRPr="00D334CF">
              <w:rPr>
                <w:rFonts w:ascii="GHEA Grapalat" w:eastAsia="Times New Roman" w:hAnsi="GHEA Grapalat" w:cs="Times New Roman"/>
                <w:b/>
                <w:bCs/>
                <w:color w:val="000000" w:themeColor="text1"/>
                <w:sz w:val="24"/>
                <w:szCs w:val="24"/>
              </w:rPr>
              <w:t xml:space="preserve"> </w:t>
            </w:r>
            <w:r w:rsidRPr="00D334CF">
              <w:rPr>
                <w:rFonts w:ascii="GHEA Grapalat" w:eastAsia="Times New Roman" w:hAnsi="GHEA Grapalat" w:cs="Times New Roman"/>
                <w:b/>
                <w:bCs/>
                <w:color w:val="000000" w:themeColor="text1"/>
                <w:sz w:val="24"/>
                <w:szCs w:val="24"/>
                <w:lang w:val="hy-AM"/>
              </w:rPr>
              <w:t>ի գիտություն։</w:t>
            </w:r>
          </w:p>
        </w:tc>
      </w:tr>
      <w:tr w:rsidR="00057C7F" w:rsidRPr="00D334CF" w14:paraId="659DD343" w14:textId="77777777" w:rsidTr="00B762BB">
        <w:trPr>
          <w:tblCellSpacing w:w="0" w:type="dxa"/>
        </w:trPr>
        <w:tc>
          <w:tcPr>
            <w:tcW w:w="1124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1E76EDF" w14:textId="422CCE54" w:rsidR="00057C7F" w:rsidRPr="00D334CF" w:rsidRDefault="00057C7F" w:rsidP="00D334CF">
            <w:pPr>
              <w:spacing w:after="0"/>
              <w:ind w:left="270"/>
              <w:jc w:val="center"/>
              <w:rPr>
                <w:rFonts w:ascii="GHEA Grapalat" w:eastAsia="Times New Roman" w:hAnsi="GHEA Grapalat" w:cs="Times New Roman"/>
                <w:b/>
                <w:bCs/>
                <w:color w:val="000000" w:themeColor="text1"/>
                <w:sz w:val="24"/>
                <w:szCs w:val="24"/>
                <w:lang w:val="fr-FR"/>
              </w:rPr>
            </w:pPr>
            <w:r w:rsidRPr="00D334CF">
              <w:rPr>
                <w:rFonts w:ascii="GHEA Grapalat" w:eastAsia="Times New Roman" w:hAnsi="GHEA Grapalat" w:cs="Times New Roman"/>
                <w:b/>
                <w:bCs/>
                <w:color w:val="000000" w:themeColor="text1"/>
                <w:sz w:val="24"/>
                <w:szCs w:val="24"/>
                <w:lang w:val="hy-AM"/>
              </w:rPr>
              <w:lastRenderedPageBreak/>
              <w:t>3</w:t>
            </w:r>
            <w:r w:rsidRPr="00D334CF">
              <w:rPr>
                <w:rFonts w:ascii="GHEA Grapalat" w:eastAsia="Times New Roman" w:hAnsi="GHEA Grapalat" w:cs="Times New Roman"/>
                <w:b/>
                <w:bCs/>
                <w:color w:val="000000" w:themeColor="text1"/>
                <w:sz w:val="24"/>
                <w:szCs w:val="24"/>
                <w:lang w:val="fr-FR"/>
              </w:rPr>
              <w:t xml:space="preserve">.  </w:t>
            </w:r>
            <w:r w:rsidRPr="00D334CF">
              <w:rPr>
                <w:rFonts w:ascii="GHEA Grapalat" w:eastAsia="Times New Roman" w:hAnsi="GHEA Grapalat" w:cs="Times New Roman"/>
                <w:b/>
                <w:bCs/>
                <w:color w:val="000000" w:themeColor="text1"/>
                <w:sz w:val="24"/>
                <w:szCs w:val="24"/>
                <w:lang w:val="hy-AM"/>
              </w:rPr>
              <w:t>ՀՀ</w:t>
            </w:r>
            <w:r w:rsidRPr="00D334CF">
              <w:rPr>
                <w:rFonts w:ascii="GHEA Grapalat" w:eastAsia="Times New Roman" w:hAnsi="GHEA Grapalat" w:cs="Times New Roman"/>
                <w:b/>
                <w:bCs/>
                <w:color w:val="000000" w:themeColor="text1"/>
                <w:sz w:val="24"/>
                <w:szCs w:val="24"/>
                <w:lang w:val="fr-FR"/>
              </w:rPr>
              <w:t xml:space="preserve"> </w:t>
            </w:r>
            <w:r w:rsidRPr="00D334CF">
              <w:rPr>
                <w:rFonts w:ascii="GHEA Grapalat" w:eastAsia="Times New Roman" w:hAnsi="GHEA Grapalat" w:cs="Times New Roman"/>
                <w:b/>
                <w:bCs/>
                <w:color w:val="000000" w:themeColor="text1"/>
                <w:sz w:val="24"/>
                <w:szCs w:val="24"/>
                <w:lang w:val="hy-AM"/>
              </w:rPr>
              <w:t>տարածքային</w:t>
            </w:r>
            <w:r w:rsidRPr="00D334CF">
              <w:rPr>
                <w:rFonts w:ascii="GHEA Grapalat" w:eastAsia="Times New Roman" w:hAnsi="GHEA Grapalat" w:cs="Times New Roman"/>
                <w:b/>
                <w:bCs/>
                <w:color w:val="000000" w:themeColor="text1"/>
                <w:sz w:val="24"/>
                <w:szCs w:val="24"/>
                <w:lang w:val="fr-FR"/>
              </w:rPr>
              <w:t xml:space="preserve"> </w:t>
            </w:r>
            <w:r w:rsidRPr="00D334CF">
              <w:rPr>
                <w:rFonts w:ascii="GHEA Grapalat" w:eastAsia="Times New Roman" w:hAnsi="GHEA Grapalat" w:cs="Times New Roman"/>
                <w:b/>
                <w:bCs/>
                <w:color w:val="000000" w:themeColor="text1"/>
                <w:sz w:val="24"/>
                <w:szCs w:val="24"/>
                <w:lang w:val="hy-AM"/>
              </w:rPr>
              <w:t>կառավարման</w:t>
            </w:r>
            <w:r w:rsidRPr="00D334CF">
              <w:rPr>
                <w:rFonts w:ascii="GHEA Grapalat" w:eastAsia="Times New Roman" w:hAnsi="GHEA Grapalat" w:cs="Times New Roman"/>
                <w:b/>
                <w:bCs/>
                <w:color w:val="000000" w:themeColor="text1"/>
                <w:sz w:val="24"/>
                <w:szCs w:val="24"/>
                <w:lang w:val="fr-FR"/>
              </w:rPr>
              <w:t xml:space="preserve"> </w:t>
            </w:r>
            <w:r w:rsidRPr="00D334CF">
              <w:rPr>
                <w:rFonts w:ascii="GHEA Grapalat" w:eastAsia="Times New Roman" w:hAnsi="GHEA Grapalat" w:cs="Times New Roman"/>
                <w:b/>
                <w:bCs/>
                <w:color w:val="000000" w:themeColor="text1"/>
                <w:sz w:val="24"/>
                <w:szCs w:val="24"/>
                <w:lang w:val="hy-AM"/>
              </w:rPr>
              <w:t>և</w:t>
            </w:r>
            <w:r w:rsidRPr="00D334CF">
              <w:rPr>
                <w:rFonts w:ascii="GHEA Grapalat" w:eastAsia="Times New Roman" w:hAnsi="GHEA Grapalat" w:cs="Times New Roman"/>
                <w:b/>
                <w:bCs/>
                <w:color w:val="000000" w:themeColor="text1"/>
                <w:sz w:val="24"/>
                <w:szCs w:val="24"/>
                <w:lang w:val="fr-FR"/>
              </w:rPr>
              <w:t xml:space="preserve"> </w:t>
            </w:r>
            <w:r w:rsidRPr="00D334CF">
              <w:rPr>
                <w:rFonts w:ascii="GHEA Grapalat" w:eastAsia="Times New Roman" w:hAnsi="GHEA Grapalat" w:cs="Times New Roman"/>
                <w:b/>
                <w:bCs/>
                <w:color w:val="000000" w:themeColor="text1"/>
                <w:sz w:val="24"/>
                <w:szCs w:val="24"/>
                <w:lang w:val="hy-AM"/>
              </w:rPr>
              <w:t>ենթակառուցվածքների</w:t>
            </w:r>
            <w:r w:rsidRPr="00D334CF">
              <w:rPr>
                <w:rFonts w:ascii="GHEA Grapalat" w:eastAsia="Times New Roman" w:hAnsi="GHEA Grapalat" w:cs="Times New Roman"/>
                <w:b/>
                <w:bCs/>
                <w:color w:val="000000" w:themeColor="text1"/>
                <w:sz w:val="24"/>
                <w:szCs w:val="24"/>
                <w:lang w:val="fr-FR"/>
              </w:rPr>
              <w:t xml:space="preserve"> </w:t>
            </w:r>
            <w:r w:rsidRPr="00D334CF">
              <w:rPr>
                <w:rFonts w:ascii="GHEA Grapalat" w:eastAsia="Times New Roman" w:hAnsi="GHEA Grapalat" w:cs="Times New Roman"/>
                <w:b/>
                <w:bCs/>
                <w:color w:val="000000" w:themeColor="text1"/>
                <w:sz w:val="24"/>
                <w:szCs w:val="24"/>
                <w:lang w:val="hy-AM"/>
              </w:rPr>
              <w:t>նախարարություն</w:t>
            </w:r>
          </w:p>
        </w:tc>
        <w:tc>
          <w:tcPr>
            <w:tcW w:w="2970" w:type="dxa"/>
            <w:tcBorders>
              <w:top w:val="outset" w:sz="6" w:space="0" w:color="auto"/>
              <w:left w:val="outset" w:sz="6" w:space="0" w:color="auto"/>
              <w:bottom w:val="outset" w:sz="6" w:space="0" w:color="auto"/>
              <w:right w:val="outset" w:sz="6" w:space="0" w:color="auto"/>
            </w:tcBorders>
            <w:shd w:val="clear" w:color="auto" w:fill="D0D0D0"/>
            <w:hideMark/>
          </w:tcPr>
          <w:p w14:paraId="4695384E" w14:textId="4EFD99E7" w:rsidR="00057C7F" w:rsidRPr="00D334CF" w:rsidRDefault="00057C7F" w:rsidP="00D334CF">
            <w:pPr>
              <w:spacing w:after="0"/>
              <w:ind w:left="270"/>
              <w:jc w:val="center"/>
              <w:rPr>
                <w:rFonts w:ascii="GHEA Grapalat" w:eastAsia="Times New Roman" w:hAnsi="GHEA Grapalat" w:cs="Times New Roman"/>
                <w:b/>
                <w:bCs/>
                <w:color w:val="000000" w:themeColor="text1"/>
                <w:sz w:val="24"/>
                <w:szCs w:val="24"/>
              </w:rPr>
            </w:pPr>
            <w:r w:rsidRPr="00D334CF">
              <w:rPr>
                <w:rFonts w:ascii="GHEA Grapalat" w:eastAsia="Times New Roman" w:hAnsi="GHEA Grapalat" w:cs="Times New Roman"/>
                <w:b/>
                <w:bCs/>
                <w:color w:val="000000" w:themeColor="text1"/>
                <w:sz w:val="24"/>
                <w:szCs w:val="24"/>
              </w:rPr>
              <w:t>0</w:t>
            </w:r>
            <w:r w:rsidR="00D33DA2" w:rsidRPr="00D334CF">
              <w:rPr>
                <w:rFonts w:ascii="GHEA Grapalat" w:eastAsia="Times New Roman" w:hAnsi="GHEA Grapalat" w:cs="Times New Roman"/>
                <w:b/>
                <w:bCs/>
                <w:color w:val="000000" w:themeColor="text1"/>
                <w:sz w:val="24"/>
                <w:szCs w:val="24"/>
              </w:rPr>
              <w:t>5</w:t>
            </w:r>
            <w:r w:rsidRPr="00D334CF">
              <w:rPr>
                <w:rFonts w:ascii="GHEA Grapalat" w:eastAsia="Times New Roman" w:hAnsi="GHEA Grapalat" w:cs="Times New Roman"/>
                <w:b/>
                <w:bCs/>
                <w:color w:val="000000" w:themeColor="text1"/>
                <w:sz w:val="24"/>
                <w:szCs w:val="24"/>
              </w:rPr>
              <w:t>.</w:t>
            </w:r>
            <w:r w:rsidR="00D33DA2" w:rsidRPr="00D334CF">
              <w:rPr>
                <w:rFonts w:ascii="GHEA Grapalat" w:eastAsia="Times New Roman" w:hAnsi="GHEA Grapalat" w:cs="Times New Roman"/>
                <w:b/>
                <w:bCs/>
                <w:color w:val="000000" w:themeColor="text1"/>
                <w:sz w:val="24"/>
                <w:szCs w:val="24"/>
              </w:rPr>
              <w:t>09</w:t>
            </w:r>
            <w:r w:rsidRPr="00D334CF">
              <w:rPr>
                <w:rFonts w:ascii="GHEA Grapalat" w:eastAsia="Times New Roman" w:hAnsi="GHEA Grapalat" w:cs="Times New Roman"/>
                <w:b/>
                <w:bCs/>
                <w:color w:val="000000" w:themeColor="text1"/>
                <w:sz w:val="24"/>
                <w:szCs w:val="24"/>
              </w:rPr>
              <w:t>.2023թ</w:t>
            </w:r>
            <w:r w:rsidRPr="00D334CF">
              <w:rPr>
                <w:rFonts w:ascii="Cambria Math" w:eastAsia="Times New Roman" w:hAnsi="Cambria Math" w:cs="Cambria Math"/>
                <w:b/>
                <w:bCs/>
                <w:color w:val="000000" w:themeColor="text1"/>
                <w:sz w:val="24"/>
                <w:szCs w:val="24"/>
              </w:rPr>
              <w:t>․</w:t>
            </w:r>
          </w:p>
        </w:tc>
      </w:tr>
      <w:tr w:rsidR="00057C7F" w:rsidRPr="00D334CF" w14:paraId="21BA7648" w14:textId="77777777" w:rsidTr="00B762BB">
        <w:trPr>
          <w:tblCellSpacing w:w="0" w:type="dxa"/>
        </w:trPr>
        <w:tc>
          <w:tcPr>
            <w:tcW w:w="1124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2BEA3C1" w14:textId="77777777" w:rsidR="00057C7F" w:rsidRPr="00D334CF" w:rsidRDefault="00057C7F" w:rsidP="00D334CF">
            <w:pPr>
              <w:spacing w:after="0"/>
              <w:ind w:left="270"/>
              <w:jc w:val="center"/>
              <w:rPr>
                <w:rFonts w:ascii="GHEA Grapalat" w:eastAsia="Times New Roman" w:hAnsi="GHEA Grapalat" w:cs="Times New Roman"/>
                <w:b/>
                <w:bCs/>
                <w:color w:val="000000" w:themeColor="text1"/>
                <w:sz w:val="24"/>
                <w:szCs w:val="24"/>
              </w:rPr>
            </w:pPr>
          </w:p>
        </w:tc>
        <w:tc>
          <w:tcPr>
            <w:tcW w:w="2970" w:type="dxa"/>
            <w:tcBorders>
              <w:top w:val="outset" w:sz="6" w:space="0" w:color="auto"/>
              <w:left w:val="outset" w:sz="6" w:space="0" w:color="auto"/>
              <w:bottom w:val="outset" w:sz="6" w:space="0" w:color="auto"/>
              <w:right w:val="outset" w:sz="6" w:space="0" w:color="auto"/>
            </w:tcBorders>
            <w:shd w:val="clear" w:color="auto" w:fill="D0D0D0"/>
            <w:hideMark/>
          </w:tcPr>
          <w:p w14:paraId="169D0AF7" w14:textId="50A08F98" w:rsidR="00057C7F" w:rsidRPr="00D334CF" w:rsidRDefault="00057C7F" w:rsidP="00D334CF">
            <w:pPr>
              <w:spacing w:after="0"/>
              <w:ind w:left="270"/>
              <w:jc w:val="center"/>
              <w:rPr>
                <w:rFonts w:ascii="GHEA Grapalat" w:eastAsia="Times New Roman" w:hAnsi="GHEA Grapalat" w:cs="Times New Roman"/>
                <w:b/>
                <w:bCs/>
                <w:color w:val="000000" w:themeColor="text1"/>
                <w:sz w:val="24"/>
                <w:szCs w:val="24"/>
              </w:rPr>
            </w:pPr>
            <w:r w:rsidRPr="00D334CF">
              <w:rPr>
                <w:rFonts w:ascii="GHEA Grapalat" w:eastAsia="Times New Roman" w:hAnsi="GHEA Grapalat" w:cs="Times New Roman"/>
                <w:b/>
                <w:bCs/>
                <w:color w:val="000000" w:themeColor="text1"/>
                <w:sz w:val="24"/>
                <w:szCs w:val="24"/>
              </w:rPr>
              <w:t xml:space="preserve">N </w:t>
            </w:r>
            <w:r w:rsidR="00D33DA2" w:rsidRPr="00D334CF">
              <w:rPr>
                <w:rFonts w:ascii="GHEA Grapalat" w:hAnsi="GHEA Grapalat"/>
                <w:b/>
                <w:bCs/>
                <w:sz w:val="24"/>
                <w:szCs w:val="24"/>
              </w:rPr>
              <w:t>ԳՍ//27061-2023</w:t>
            </w:r>
          </w:p>
        </w:tc>
      </w:tr>
      <w:tr w:rsidR="00057C7F" w:rsidRPr="00D334CF" w14:paraId="16DAF050" w14:textId="77777777" w:rsidTr="00B762BB">
        <w:trPr>
          <w:tblCellSpacing w:w="0" w:type="dxa"/>
        </w:trPr>
        <w:tc>
          <w:tcPr>
            <w:tcW w:w="11242" w:type="dxa"/>
            <w:tcBorders>
              <w:top w:val="outset" w:sz="6" w:space="0" w:color="auto"/>
              <w:left w:val="outset" w:sz="6" w:space="0" w:color="auto"/>
              <w:bottom w:val="outset" w:sz="6" w:space="0" w:color="auto"/>
              <w:right w:val="outset" w:sz="6" w:space="0" w:color="auto"/>
            </w:tcBorders>
            <w:shd w:val="clear" w:color="auto" w:fill="FFFFFF"/>
            <w:hideMark/>
          </w:tcPr>
          <w:p w14:paraId="798ABAA1" w14:textId="00C2F124" w:rsidR="00057C7F" w:rsidRDefault="00D33DA2" w:rsidP="00D334CF">
            <w:pPr>
              <w:spacing w:after="0"/>
              <w:ind w:left="270" w:right="73" w:firstLine="510"/>
              <w:jc w:val="both"/>
              <w:rPr>
                <w:rFonts w:ascii="GHEA Grapalat" w:hAnsi="GHEA Grapalat" w:cs="Sylfaen"/>
                <w:color w:val="000000" w:themeColor="text1"/>
                <w:sz w:val="24"/>
                <w:szCs w:val="24"/>
                <w:lang w:val="hy-AM"/>
              </w:rPr>
            </w:pPr>
            <w:r w:rsidRPr="00D334CF">
              <w:rPr>
                <w:rFonts w:ascii="GHEA Grapalat" w:hAnsi="GHEA Grapalat" w:cs="Sylfaen"/>
                <w:color w:val="000000" w:themeColor="text1"/>
                <w:sz w:val="24"/>
                <w:szCs w:val="24"/>
                <w:lang w:val="hy-AM"/>
              </w:rPr>
              <w:t xml:space="preserve">«Հայաստանի Հանրապետության </w:t>
            </w:r>
            <w:r w:rsidR="00B762BB">
              <w:rPr>
                <w:rFonts w:ascii="GHEA Grapalat" w:hAnsi="GHEA Grapalat" w:cs="Sylfaen"/>
                <w:color w:val="000000" w:themeColor="text1"/>
                <w:sz w:val="24"/>
                <w:szCs w:val="24"/>
                <w:lang w:val="hy-AM"/>
              </w:rPr>
              <w:t>կ</w:t>
            </w:r>
            <w:r w:rsidRPr="00D334CF">
              <w:rPr>
                <w:rFonts w:ascii="GHEA Grapalat" w:hAnsi="GHEA Grapalat" w:cs="Sylfaen"/>
                <w:color w:val="000000" w:themeColor="text1"/>
                <w:sz w:val="24"/>
                <w:szCs w:val="24"/>
                <w:lang w:val="hy-AM"/>
              </w:rPr>
              <w:t xml:space="preserve">առավարության և Գերմանիայի Դաշնային Հանրապետության </w:t>
            </w:r>
            <w:r w:rsidR="00B762BB">
              <w:rPr>
                <w:rFonts w:ascii="GHEA Grapalat" w:hAnsi="GHEA Grapalat" w:cs="Sylfaen"/>
                <w:color w:val="000000" w:themeColor="text1"/>
                <w:sz w:val="24"/>
                <w:szCs w:val="24"/>
                <w:lang w:val="hy-AM"/>
              </w:rPr>
              <w:t>կ</w:t>
            </w:r>
            <w:r w:rsidRPr="00D334CF">
              <w:rPr>
                <w:rFonts w:ascii="GHEA Grapalat" w:hAnsi="GHEA Grapalat" w:cs="Sylfaen"/>
                <w:color w:val="000000" w:themeColor="text1"/>
                <w:sz w:val="24"/>
                <w:szCs w:val="24"/>
                <w:lang w:val="hy-AM"/>
              </w:rPr>
              <w:t>առավարության միջև 2022թ. ֆինանսական համագործակցության մասին» համաձայնագրի նախագծով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p w14:paraId="095865C0" w14:textId="5741273A" w:rsidR="00B762BB" w:rsidRPr="00D334CF" w:rsidRDefault="00B762BB" w:rsidP="00D334CF">
            <w:pPr>
              <w:spacing w:after="0"/>
              <w:ind w:left="270" w:right="73" w:firstLine="510"/>
              <w:jc w:val="both"/>
              <w:rPr>
                <w:rFonts w:ascii="GHEA Grapalat" w:eastAsia="Times New Roman" w:hAnsi="GHEA Grapalat" w:cs="Times New Roman"/>
                <w:color w:val="000000" w:themeColor="text1"/>
                <w:sz w:val="24"/>
                <w:szCs w:val="24"/>
              </w:rPr>
            </w:pPr>
          </w:p>
        </w:tc>
        <w:tc>
          <w:tcPr>
            <w:tcW w:w="2970" w:type="dxa"/>
            <w:tcBorders>
              <w:top w:val="outset" w:sz="6" w:space="0" w:color="auto"/>
              <w:left w:val="outset" w:sz="6" w:space="0" w:color="auto"/>
              <w:bottom w:val="outset" w:sz="6" w:space="0" w:color="auto"/>
              <w:right w:val="outset" w:sz="6" w:space="0" w:color="auto"/>
            </w:tcBorders>
            <w:shd w:val="clear" w:color="auto" w:fill="FFFFFF"/>
            <w:hideMark/>
          </w:tcPr>
          <w:p w14:paraId="1F443611" w14:textId="15DF9E55" w:rsidR="00057C7F" w:rsidRPr="00D334CF" w:rsidRDefault="00057C7F" w:rsidP="00D334CF">
            <w:pPr>
              <w:spacing w:after="0"/>
              <w:ind w:left="270"/>
              <w:jc w:val="center"/>
              <w:rPr>
                <w:rFonts w:ascii="GHEA Grapalat" w:eastAsia="Times New Roman" w:hAnsi="GHEA Grapalat" w:cs="Times New Roman"/>
                <w:color w:val="000000" w:themeColor="text1"/>
                <w:sz w:val="24"/>
                <w:szCs w:val="24"/>
                <w:lang w:val="hy-AM"/>
              </w:rPr>
            </w:pPr>
            <w:r w:rsidRPr="00D334CF">
              <w:rPr>
                <w:rFonts w:ascii="GHEA Grapalat" w:eastAsia="Times New Roman" w:hAnsi="GHEA Grapalat" w:cs="Times New Roman"/>
                <w:b/>
                <w:bCs/>
                <w:color w:val="000000" w:themeColor="text1"/>
                <w:sz w:val="24"/>
                <w:szCs w:val="24"/>
                <w:lang w:val="hy-AM"/>
              </w:rPr>
              <w:t>Ընդունվել է</w:t>
            </w:r>
            <w:r w:rsidRPr="00D334CF">
              <w:rPr>
                <w:rFonts w:ascii="GHEA Grapalat" w:eastAsia="Times New Roman" w:hAnsi="GHEA Grapalat" w:cs="Times New Roman"/>
                <w:b/>
                <w:bCs/>
                <w:color w:val="000000" w:themeColor="text1"/>
                <w:sz w:val="24"/>
                <w:szCs w:val="24"/>
              </w:rPr>
              <w:t xml:space="preserve"> </w:t>
            </w:r>
            <w:r w:rsidRPr="00D334CF">
              <w:rPr>
                <w:rFonts w:ascii="GHEA Grapalat" w:eastAsia="Times New Roman" w:hAnsi="GHEA Grapalat" w:cs="Times New Roman"/>
                <w:b/>
                <w:bCs/>
                <w:color w:val="000000" w:themeColor="text1"/>
                <w:sz w:val="24"/>
                <w:szCs w:val="24"/>
                <w:lang w:val="hy-AM"/>
              </w:rPr>
              <w:t>ի գիտություն։</w:t>
            </w:r>
          </w:p>
        </w:tc>
      </w:tr>
      <w:tr w:rsidR="00057C7F" w:rsidRPr="00D334CF" w14:paraId="7F7D0A59" w14:textId="77777777" w:rsidTr="00B762BB">
        <w:trPr>
          <w:tblCellSpacing w:w="0" w:type="dxa"/>
        </w:trPr>
        <w:tc>
          <w:tcPr>
            <w:tcW w:w="1124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841E123" w14:textId="7264D020" w:rsidR="00057C7F" w:rsidRPr="00D334CF" w:rsidRDefault="00057C7F" w:rsidP="00D334CF">
            <w:pPr>
              <w:spacing w:after="0"/>
              <w:ind w:left="270"/>
              <w:jc w:val="center"/>
              <w:rPr>
                <w:rFonts w:ascii="GHEA Grapalat" w:eastAsia="Times New Roman" w:hAnsi="GHEA Grapalat" w:cs="Times New Roman"/>
                <w:b/>
                <w:bCs/>
                <w:color w:val="000000" w:themeColor="text1"/>
                <w:sz w:val="24"/>
                <w:szCs w:val="24"/>
              </w:rPr>
            </w:pPr>
            <w:r w:rsidRPr="00D334CF">
              <w:rPr>
                <w:rFonts w:ascii="GHEA Grapalat" w:eastAsia="Times New Roman" w:hAnsi="GHEA Grapalat" w:cs="Times New Roman"/>
                <w:b/>
                <w:bCs/>
                <w:color w:val="000000" w:themeColor="text1"/>
                <w:sz w:val="24"/>
                <w:szCs w:val="24"/>
                <w:lang w:val="hy-AM"/>
              </w:rPr>
              <w:t>4</w:t>
            </w:r>
            <w:r w:rsidRPr="00D334CF">
              <w:rPr>
                <w:rFonts w:ascii="GHEA Grapalat" w:eastAsia="Times New Roman" w:hAnsi="GHEA Grapalat" w:cs="Times New Roman"/>
                <w:b/>
                <w:bCs/>
                <w:color w:val="000000" w:themeColor="text1"/>
                <w:sz w:val="24"/>
                <w:szCs w:val="24"/>
              </w:rPr>
              <w:t xml:space="preserve">. ՀՀ </w:t>
            </w:r>
            <w:r w:rsidRPr="00D334CF">
              <w:rPr>
                <w:rFonts w:ascii="GHEA Grapalat" w:hAnsi="GHEA Grapalat"/>
                <w:b/>
                <w:bCs/>
                <w:color w:val="000000" w:themeColor="text1"/>
                <w:sz w:val="24"/>
                <w:szCs w:val="24"/>
              </w:rPr>
              <w:t>արտաքին</w:t>
            </w:r>
            <w:r w:rsidRPr="00D334CF">
              <w:rPr>
                <w:rFonts w:ascii="GHEA Grapalat" w:eastAsia="Times New Roman" w:hAnsi="GHEA Grapalat" w:cs="Times New Roman"/>
                <w:b/>
                <w:bCs/>
                <w:color w:val="000000" w:themeColor="text1"/>
                <w:sz w:val="24"/>
                <w:szCs w:val="24"/>
              </w:rPr>
              <w:t xml:space="preserve"> գործերի նախարարություն</w:t>
            </w:r>
          </w:p>
        </w:tc>
        <w:tc>
          <w:tcPr>
            <w:tcW w:w="2970" w:type="dxa"/>
            <w:tcBorders>
              <w:top w:val="outset" w:sz="6" w:space="0" w:color="auto"/>
              <w:left w:val="outset" w:sz="6" w:space="0" w:color="auto"/>
              <w:bottom w:val="outset" w:sz="6" w:space="0" w:color="auto"/>
              <w:right w:val="outset" w:sz="6" w:space="0" w:color="auto"/>
            </w:tcBorders>
            <w:shd w:val="clear" w:color="auto" w:fill="D0D0D0"/>
            <w:hideMark/>
          </w:tcPr>
          <w:p w14:paraId="4266DEC5" w14:textId="77E6E71D" w:rsidR="00057C7F" w:rsidRPr="00D334CF" w:rsidRDefault="00057C7F" w:rsidP="00D334CF">
            <w:pPr>
              <w:spacing w:after="0"/>
              <w:ind w:left="270"/>
              <w:jc w:val="center"/>
              <w:rPr>
                <w:rFonts w:ascii="GHEA Grapalat" w:eastAsia="Times New Roman" w:hAnsi="GHEA Grapalat" w:cs="Times New Roman"/>
                <w:b/>
                <w:bCs/>
                <w:color w:val="000000" w:themeColor="text1"/>
                <w:sz w:val="24"/>
                <w:szCs w:val="24"/>
              </w:rPr>
            </w:pPr>
            <w:r w:rsidRPr="00D334CF">
              <w:rPr>
                <w:rFonts w:ascii="GHEA Grapalat" w:eastAsia="Times New Roman" w:hAnsi="GHEA Grapalat" w:cs="Times New Roman"/>
                <w:b/>
                <w:bCs/>
                <w:color w:val="000000" w:themeColor="text1"/>
                <w:sz w:val="24"/>
                <w:szCs w:val="24"/>
              </w:rPr>
              <w:t>0</w:t>
            </w:r>
            <w:r w:rsidR="007644FB" w:rsidRPr="00D334CF">
              <w:rPr>
                <w:rFonts w:ascii="GHEA Grapalat" w:eastAsia="Times New Roman" w:hAnsi="GHEA Grapalat" w:cs="Times New Roman"/>
                <w:b/>
                <w:bCs/>
                <w:color w:val="000000" w:themeColor="text1"/>
                <w:sz w:val="24"/>
                <w:szCs w:val="24"/>
              </w:rPr>
              <w:t>4</w:t>
            </w:r>
            <w:r w:rsidRPr="00D334CF">
              <w:rPr>
                <w:rFonts w:ascii="GHEA Grapalat" w:eastAsia="Times New Roman" w:hAnsi="GHEA Grapalat" w:cs="Times New Roman"/>
                <w:b/>
                <w:bCs/>
                <w:color w:val="000000" w:themeColor="text1"/>
                <w:sz w:val="24"/>
                <w:szCs w:val="24"/>
                <w:lang w:val="hy-AM"/>
              </w:rPr>
              <w:t>.</w:t>
            </w:r>
            <w:r w:rsidR="007644FB" w:rsidRPr="00D334CF">
              <w:rPr>
                <w:rFonts w:ascii="GHEA Grapalat" w:eastAsia="Times New Roman" w:hAnsi="GHEA Grapalat" w:cs="Times New Roman"/>
                <w:b/>
                <w:bCs/>
                <w:color w:val="000000" w:themeColor="text1"/>
                <w:sz w:val="24"/>
                <w:szCs w:val="24"/>
              </w:rPr>
              <w:t>09</w:t>
            </w:r>
            <w:r w:rsidRPr="00D334CF">
              <w:rPr>
                <w:rFonts w:ascii="GHEA Grapalat" w:eastAsia="Times New Roman" w:hAnsi="GHEA Grapalat" w:cs="Times New Roman"/>
                <w:b/>
                <w:bCs/>
                <w:color w:val="000000" w:themeColor="text1"/>
                <w:sz w:val="24"/>
                <w:szCs w:val="24"/>
                <w:lang w:val="hy-AM"/>
              </w:rPr>
              <w:t>.</w:t>
            </w:r>
            <w:r w:rsidRPr="00D334CF">
              <w:rPr>
                <w:rFonts w:ascii="GHEA Grapalat" w:eastAsia="Times New Roman" w:hAnsi="GHEA Grapalat" w:cs="Times New Roman"/>
                <w:b/>
                <w:bCs/>
                <w:color w:val="000000" w:themeColor="text1"/>
                <w:sz w:val="24"/>
                <w:szCs w:val="24"/>
              </w:rPr>
              <w:t>2023</w:t>
            </w:r>
            <w:r w:rsidRPr="00D334CF">
              <w:rPr>
                <w:rFonts w:ascii="GHEA Grapalat" w:eastAsia="Times New Roman" w:hAnsi="GHEA Grapalat" w:cs="GHEA Grapalat"/>
                <w:b/>
                <w:bCs/>
                <w:color w:val="000000" w:themeColor="text1"/>
                <w:sz w:val="24"/>
                <w:szCs w:val="24"/>
              </w:rPr>
              <w:t>թ</w:t>
            </w:r>
            <w:r w:rsidRPr="00D334CF">
              <w:rPr>
                <w:rFonts w:ascii="Cambria Math" w:eastAsia="Times New Roman" w:hAnsi="Cambria Math" w:cs="Cambria Math"/>
                <w:b/>
                <w:bCs/>
                <w:color w:val="000000" w:themeColor="text1"/>
                <w:sz w:val="24"/>
                <w:szCs w:val="24"/>
              </w:rPr>
              <w:t>․</w:t>
            </w:r>
          </w:p>
        </w:tc>
      </w:tr>
      <w:tr w:rsidR="00057C7F" w:rsidRPr="00D334CF" w14:paraId="2E3C4417" w14:textId="77777777" w:rsidTr="00B762BB">
        <w:trPr>
          <w:tblCellSpacing w:w="0" w:type="dxa"/>
        </w:trPr>
        <w:tc>
          <w:tcPr>
            <w:tcW w:w="1124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02EFEA" w14:textId="77777777" w:rsidR="00057C7F" w:rsidRPr="00D334CF" w:rsidRDefault="00057C7F" w:rsidP="00D334CF">
            <w:pPr>
              <w:spacing w:after="0"/>
              <w:ind w:left="270"/>
              <w:rPr>
                <w:rFonts w:ascii="GHEA Grapalat" w:eastAsia="Times New Roman" w:hAnsi="GHEA Grapalat" w:cs="Times New Roman"/>
                <w:color w:val="000000" w:themeColor="text1"/>
                <w:sz w:val="24"/>
                <w:szCs w:val="24"/>
              </w:rPr>
            </w:pPr>
          </w:p>
        </w:tc>
        <w:tc>
          <w:tcPr>
            <w:tcW w:w="2970" w:type="dxa"/>
            <w:tcBorders>
              <w:top w:val="outset" w:sz="6" w:space="0" w:color="auto"/>
              <w:left w:val="outset" w:sz="6" w:space="0" w:color="auto"/>
              <w:bottom w:val="outset" w:sz="6" w:space="0" w:color="auto"/>
              <w:right w:val="outset" w:sz="6" w:space="0" w:color="auto"/>
            </w:tcBorders>
            <w:shd w:val="clear" w:color="auto" w:fill="D0D0D0"/>
            <w:hideMark/>
          </w:tcPr>
          <w:p w14:paraId="3ABAE051" w14:textId="0C6591F7" w:rsidR="00057C7F" w:rsidRPr="00D334CF" w:rsidRDefault="00057C7F" w:rsidP="00D334CF">
            <w:pPr>
              <w:spacing w:after="0"/>
              <w:ind w:left="270"/>
              <w:jc w:val="center"/>
              <w:rPr>
                <w:rFonts w:ascii="GHEA Grapalat" w:eastAsia="Times New Roman" w:hAnsi="GHEA Grapalat" w:cs="Times New Roman"/>
                <w:b/>
                <w:bCs/>
                <w:color w:val="000000" w:themeColor="text1"/>
                <w:sz w:val="24"/>
                <w:szCs w:val="24"/>
              </w:rPr>
            </w:pPr>
            <w:r w:rsidRPr="00D334CF">
              <w:rPr>
                <w:rFonts w:ascii="GHEA Grapalat" w:eastAsia="Times New Roman" w:hAnsi="GHEA Grapalat" w:cs="Times New Roman"/>
                <w:b/>
                <w:bCs/>
                <w:color w:val="000000" w:themeColor="text1"/>
                <w:sz w:val="24"/>
                <w:szCs w:val="24"/>
              </w:rPr>
              <w:t xml:space="preserve">N </w:t>
            </w:r>
            <w:r w:rsidR="007644FB" w:rsidRPr="00D334CF">
              <w:rPr>
                <w:rFonts w:ascii="GHEA Grapalat" w:hAnsi="GHEA Grapalat"/>
                <w:b/>
                <w:bCs/>
                <w:color w:val="000000" w:themeColor="text1"/>
                <w:sz w:val="24"/>
                <w:szCs w:val="24"/>
              </w:rPr>
              <w:t>1111/45966-23</w:t>
            </w:r>
          </w:p>
        </w:tc>
      </w:tr>
      <w:tr w:rsidR="00057C7F" w:rsidRPr="00D334CF" w14:paraId="211AE9CD" w14:textId="77777777" w:rsidTr="00B762BB">
        <w:trPr>
          <w:tblCellSpacing w:w="0" w:type="dxa"/>
        </w:trPr>
        <w:tc>
          <w:tcPr>
            <w:tcW w:w="11242" w:type="dxa"/>
            <w:tcBorders>
              <w:top w:val="outset" w:sz="6" w:space="0" w:color="auto"/>
              <w:left w:val="outset" w:sz="6" w:space="0" w:color="auto"/>
              <w:bottom w:val="outset" w:sz="6" w:space="0" w:color="auto"/>
              <w:right w:val="outset" w:sz="6" w:space="0" w:color="auto"/>
            </w:tcBorders>
            <w:shd w:val="clear" w:color="auto" w:fill="FFFFFF"/>
            <w:hideMark/>
          </w:tcPr>
          <w:p w14:paraId="4EF9B2E8" w14:textId="77777777" w:rsidR="00057C7F" w:rsidRDefault="00D334CF" w:rsidP="00D334CF">
            <w:pPr>
              <w:spacing w:after="0"/>
              <w:ind w:left="270" w:right="73" w:firstLine="510"/>
              <w:jc w:val="both"/>
              <w:rPr>
                <w:rFonts w:ascii="GHEA Grapalat" w:hAnsi="GHEA Grapalat" w:cs="Sylfaen"/>
                <w:color w:val="000000" w:themeColor="text1"/>
                <w:sz w:val="24"/>
                <w:szCs w:val="24"/>
                <w:lang w:val="hy-AM"/>
              </w:rPr>
            </w:pPr>
            <w:r w:rsidRPr="00D334CF">
              <w:rPr>
                <w:rFonts w:ascii="GHEA Grapalat" w:hAnsi="GHEA Grapalat" w:cs="Sylfaen"/>
                <w:color w:val="000000" w:themeColor="text1"/>
                <w:sz w:val="24"/>
                <w:szCs w:val="24"/>
                <w:lang w:val="hy-AM"/>
              </w:rPr>
              <w:t xml:space="preserve">Առաջնորդվելով «Միջազգային պայմանագրերի մասին» օրենքի 11-րդ հոդվածի դրույթներով՝ ՀՀ վարած արտաքին քաղաքականության տեսանկյունից՝ «Հայաստանի Հանրապետության կառավարության և Գերմանիայի Դաշնային Հանրապետության կառավարության միջև 2022 թվականի ֆինանսական համագործակցության մասին» համաձայնագրի վավերացումը կամ հաստատումը նպատակահարմար է։ </w:t>
            </w:r>
          </w:p>
          <w:p w14:paraId="590CF6D4" w14:textId="54D01D1D" w:rsidR="00B762BB" w:rsidRPr="00D334CF" w:rsidRDefault="00B762BB" w:rsidP="00D334CF">
            <w:pPr>
              <w:spacing w:after="0"/>
              <w:ind w:left="270" w:right="73" w:firstLine="510"/>
              <w:jc w:val="both"/>
              <w:rPr>
                <w:rFonts w:ascii="GHEA Grapalat" w:hAnsi="GHEA Grapalat" w:cs="Sylfaen"/>
                <w:color w:val="000000" w:themeColor="text1"/>
                <w:sz w:val="24"/>
                <w:szCs w:val="24"/>
                <w:lang w:val="hy-AM"/>
              </w:rPr>
            </w:pPr>
          </w:p>
        </w:tc>
        <w:tc>
          <w:tcPr>
            <w:tcW w:w="2970" w:type="dxa"/>
            <w:tcBorders>
              <w:top w:val="outset" w:sz="6" w:space="0" w:color="auto"/>
              <w:left w:val="outset" w:sz="6" w:space="0" w:color="auto"/>
              <w:bottom w:val="outset" w:sz="6" w:space="0" w:color="auto"/>
              <w:right w:val="outset" w:sz="6" w:space="0" w:color="auto"/>
            </w:tcBorders>
            <w:shd w:val="clear" w:color="auto" w:fill="FFFFFF"/>
            <w:hideMark/>
          </w:tcPr>
          <w:p w14:paraId="61660000" w14:textId="20E66646" w:rsidR="00057C7F" w:rsidRPr="00D334CF" w:rsidRDefault="00057C7F" w:rsidP="00D334CF">
            <w:pPr>
              <w:spacing w:after="0"/>
              <w:ind w:left="270"/>
              <w:jc w:val="center"/>
              <w:rPr>
                <w:rFonts w:ascii="GHEA Grapalat" w:eastAsia="Times New Roman" w:hAnsi="GHEA Grapalat" w:cs="Times New Roman"/>
                <w:b/>
                <w:bCs/>
                <w:color w:val="000000" w:themeColor="text1"/>
                <w:sz w:val="24"/>
                <w:szCs w:val="24"/>
                <w:lang w:val="hy-AM"/>
              </w:rPr>
            </w:pPr>
            <w:r w:rsidRPr="00D334CF">
              <w:rPr>
                <w:rFonts w:ascii="GHEA Grapalat" w:eastAsia="Times New Roman" w:hAnsi="GHEA Grapalat" w:cs="Times New Roman"/>
                <w:b/>
                <w:bCs/>
                <w:color w:val="000000" w:themeColor="text1"/>
                <w:sz w:val="24"/>
                <w:szCs w:val="24"/>
                <w:lang w:val="hy-AM"/>
              </w:rPr>
              <w:t>Ընդունվել է ի գիտություն։</w:t>
            </w:r>
          </w:p>
        </w:tc>
      </w:tr>
    </w:tbl>
    <w:p w14:paraId="18F86C2A" w14:textId="77777777" w:rsidR="00B762BB" w:rsidRDefault="00B762BB">
      <w:r>
        <w:br w:type="page"/>
      </w:r>
      <w:bookmarkStart w:id="0" w:name="_GoBack"/>
      <w:bookmarkEnd w:id="0"/>
    </w:p>
    <w:tbl>
      <w:tblPr>
        <w:tblpPr w:leftFromText="180" w:rightFromText="180" w:vertAnchor="text" w:horzAnchor="page" w:tblpX="1375" w:tblpY="47"/>
        <w:tblW w:w="14212"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242"/>
        <w:gridCol w:w="2970"/>
      </w:tblGrid>
      <w:tr w:rsidR="002A72C8" w:rsidRPr="00D334CF" w14:paraId="706CF6BF" w14:textId="77777777" w:rsidTr="00B762BB">
        <w:trPr>
          <w:trHeight w:val="185"/>
          <w:tblCellSpacing w:w="0" w:type="dxa"/>
        </w:trPr>
        <w:tc>
          <w:tcPr>
            <w:tcW w:w="11242" w:type="dxa"/>
            <w:vMerge w:val="restart"/>
            <w:tcBorders>
              <w:top w:val="outset" w:sz="6" w:space="0" w:color="auto"/>
              <w:left w:val="outset" w:sz="6" w:space="0" w:color="auto"/>
              <w:right w:val="outset" w:sz="6" w:space="0" w:color="auto"/>
            </w:tcBorders>
            <w:shd w:val="clear" w:color="auto" w:fill="BFBFBF" w:themeFill="background1" w:themeFillShade="BF"/>
          </w:tcPr>
          <w:p w14:paraId="390066DD" w14:textId="480F95F3" w:rsidR="002A72C8" w:rsidRPr="00D334CF" w:rsidRDefault="002A72C8" w:rsidP="00D334CF">
            <w:pPr>
              <w:spacing w:after="0"/>
              <w:ind w:left="270"/>
              <w:jc w:val="center"/>
              <w:rPr>
                <w:rFonts w:ascii="GHEA Grapalat" w:hAnsi="GHEA Grapalat" w:cs="Sylfaen"/>
                <w:color w:val="000000" w:themeColor="text1"/>
                <w:sz w:val="24"/>
                <w:szCs w:val="24"/>
                <w:lang w:val="hy-AM"/>
              </w:rPr>
            </w:pPr>
            <w:r w:rsidRPr="00D334CF">
              <w:rPr>
                <w:rFonts w:ascii="GHEA Grapalat" w:eastAsia="Times New Roman" w:hAnsi="GHEA Grapalat" w:cs="Times New Roman"/>
                <w:b/>
                <w:bCs/>
                <w:color w:val="000000" w:themeColor="text1"/>
                <w:sz w:val="24"/>
                <w:szCs w:val="24"/>
              </w:rPr>
              <w:lastRenderedPageBreak/>
              <w:t>5.</w:t>
            </w:r>
            <w:r w:rsidRPr="00D334CF">
              <w:rPr>
                <w:rFonts w:ascii="GHEA Grapalat" w:eastAsia="Times New Roman" w:hAnsi="GHEA Grapalat" w:cs="Times New Roman"/>
                <w:b/>
                <w:bCs/>
                <w:color w:val="000000" w:themeColor="text1"/>
                <w:sz w:val="24"/>
                <w:szCs w:val="24"/>
                <w:lang w:val="hy-AM"/>
              </w:rPr>
              <w:t>ՀՀ կենտրոնական բանկ</w:t>
            </w:r>
          </w:p>
        </w:tc>
        <w:tc>
          <w:tcPr>
            <w:tcW w:w="29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F76ECF2" w14:textId="09904973" w:rsidR="002A72C8" w:rsidRPr="00D334CF" w:rsidRDefault="002A72C8" w:rsidP="00D334CF">
            <w:pPr>
              <w:spacing w:after="0"/>
              <w:ind w:left="270"/>
              <w:jc w:val="center"/>
              <w:rPr>
                <w:rFonts w:ascii="GHEA Grapalat" w:eastAsia="Times New Roman" w:hAnsi="GHEA Grapalat" w:cs="Times New Roman"/>
                <w:b/>
                <w:bCs/>
                <w:color w:val="000000" w:themeColor="text1"/>
                <w:sz w:val="24"/>
                <w:szCs w:val="24"/>
                <w:lang w:val="hy-AM"/>
              </w:rPr>
            </w:pPr>
            <w:r w:rsidRPr="00D334CF">
              <w:rPr>
                <w:rFonts w:ascii="GHEA Grapalat" w:eastAsia="Times New Roman" w:hAnsi="GHEA Grapalat" w:cs="Times New Roman"/>
                <w:b/>
                <w:bCs/>
                <w:color w:val="000000" w:themeColor="text1"/>
                <w:sz w:val="24"/>
                <w:szCs w:val="24"/>
              </w:rPr>
              <w:t>25</w:t>
            </w:r>
            <w:r w:rsidRPr="00D334CF">
              <w:rPr>
                <w:rFonts w:ascii="GHEA Grapalat" w:eastAsia="Times New Roman" w:hAnsi="GHEA Grapalat" w:cs="Times New Roman"/>
                <w:b/>
                <w:bCs/>
                <w:color w:val="000000" w:themeColor="text1"/>
                <w:sz w:val="24"/>
                <w:szCs w:val="24"/>
                <w:lang w:val="hy-AM"/>
              </w:rPr>
              <w:t>.</w:t>
            </w:r>
            <w:r w:rsidRPr="00D334CF">
              <w:rPr>
                <w:rFonts w:ascii="GHEA Grapalat" w:eastAsia="Times New Roman" w:hAnsi="GHEA Grapalat" w:cs="Times New Roman"/>
                <w:b/>
                <w:bCs/>
                <w:color w:val="000000" w:themeColor="text1"/>
                <w:sz w:val="24"/>
                <w:szCs w:val="24"/>
              </w:rPr>
              <w:t>09</w:t>
            </w:r>
            <w:r w:rsidRPr="00D334CF">
              <w:rPr>
                <w:rFonts w:ascii="GHEA Grapalat" w:eastAsia="Times New Roman" w:hAnsi="GHEA Grapalat" w:cs="Times New Roman"/>
                <w:b/>
                <w:bCs/>
                <w:color w:val="000000" w:themeColor="text1"/>
                <w:sz w:val="24"/>
                <w:szCs w:val="24"/>
                <w:lang w:val="hy-AM"/>
              </w:rPr>
              <w:t>.</w:t>
            </w:r>
            <w:r w:rsidRPr="00D334CF">
              <w:rPr>
                <w:rFonts w:ascii="GHEA Grapalat" w:eastAsia="Times New Roman" w:hAnsi="GHEA Grapalat" w:cs="Times New Roman"/>
                <w:b/>
                <w:bCs/>
                <w:color w:val="000000" w:themeColor="text1"/>
                <w:sz w:val="24"/>
                <w:szCs w:val="24"/>
              </w:rPr>
              <w:t>2023</w:t>
            </w:r>
            <w:r w:rsidRPr="00D334CF">
              <w:rPr>
                <w:rFonts w:ascii="GHEA Grapalat" w:eastAsia="Times New Roman" w:hAnsi="GHEA Grapalat" w:cs="GHEA Grapalat"/>
                <w:b/>
                <w:bCs/>
                <w:color w:val="000000" w:themeColor="text1"/>
                <w:sz w:val="24"/>
                <w:szCs w:val="24"/>
              </w:rPr>
              <w:t>թ</w:t>
            </w:r>
            <w:r w:rsidRPr="00D334CF">
              <w:rPr>
                <w:rFonts w:ascii="Cambria Math" w:eastAsia="Times New Roman" w:hAnsi="Cambria Math" w:cs="Cambria Math"/>
                <w:b/>
                <w:bCs/>
                <w:color w:val="000000" w:themeColor="text1"/>
                <w:sz w:val="24"/>
                <w:szCs w:val="24"/>
              </w:rPr>
              <w:t>․</w:t>
            </w:r>
          </w:p>
        </w:tc>
      </w:tr>
      <w:tr w:rsidR="002A72C8" w:rsidRPr="00D334CF" w14:paraId="71D1B74D" w14:textId="77777777" w:rsidTr="00B762BB">
        <w:trPr>
          <w:trHeight w:val="185"/>
          <w:tblCellSpacing w:w="0" w:type="dxa"/>
        </w:trPr>
        <w:tc>
          <w:tcPr>
            <w:tcW w:w="11242" w:type="dxa"/>
            <w:vMerge/>
            <w:tcBorders>
              <w:left w:val="outset" w:sz="6" w:space="0" w:color="auto"/>
              <w:bottom w:val="outset" w:sz="6" w:space="0" w:color="auto"/>
              <w:right w:val="outset" w:sz="6" w:space="0" w:color="auto"/>
            </w:tcBorders>
            <w:shd w:val="clear" w:color="auto" w:fill="BFBFBF" w:themeFill="background1" w:themeFillShade="BF"/>
          </w:tcPr>
          <w:p w14:paraId="3D01202D" w14:textId="77777777" w:rsidR="002A72C8" w:rsidRPr="00D334CF" w:rsidRDefault="002A72C8" w:rsidP="00D334CF">
            <w:pPr>
              <w:spacing w:after="0"/>
              <w:ind w:left="270"/>
              <w:jc w:val="center"/>
              <w:rPr>
                <w:rFonts w:ascii="GHEA Grapalat" w:eastAsia="Times New Roman" w:hAnsi="GHEA Grapalat" w:cs="Times New Roman"/>
                <w:b/>
                <w:bCs/>
                <w:color w:val="000000" w:themeColor="text1"/>
                <w:sz w:val="24"/>
                <w:szCs w:val="24"/>
              </w:rPr>
            </w:pPr>
          </w:p>
        </w:tc>
        <w:tc>
          <w:tcPr>
            <w:tcW w:w="29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F3C27DA" w14:textId="7F5E8615" w:rsidR="002A72C8" w:rsidRPr="00D334CF" w:rsidRDefault="002A72C8" w:rsidP="00D334CF">
            <w:pPr>
              <w:spacing w:after="0"/>
              <w:ind w:left="270"/>
              <w:jc w:val="center"/>
              <w:rPr>
                <w:rFonts w:ascii="GHEA Grapalat" w:eastAsia="Times New Roman" w:hAnsi="GHEA Grapalat" w:cs="Times New Roman"/>
                <w:b/>
                <w:bCs/>
                <w:color w:val="000000" w:themeColor="text1"/>
                <w:sz w:val="24"/>
                <w:szCs w:val="24"/>
                <w:lang w:val="hy-AM"/>
              </w:rPr>
            </w:pPr>
            <w:r w:rsidRPr="00D334CF">
              <w:rPr>
                <w:rFonts w:ascii="GHEA Grapalat" w:eastAsia="Times New Roman" w:hAnsi="GHEA Grapalat" w:cs="Times New Roman"/>
                <w:b/>
                <w:bCs/>
                <w:color w:val="000000" w:themeColor="text1"/>
                <w:sz w:val="24"/>
                <w:szCs w:val="24"/>
              </w:rPr>
              <w:t xml:space="preserve">N </w:t>
            </w:r>
            <w:r w:rsidRPr="00D334CF">
              <w:rPr>
                <w:rFonts w:ascii="GHEA Grapalat" w:hAnsi="GHEA Grapalat"/>
                <w:b/>
                <w:bCs/>
                <w:color w:val="000000" w:themeColor="text1"/>
                <w:sz w:val="24"/>
                <w:szCs w:val="24"/>
              </w:rPr>
              <w:t>15.4-07/751-23</w:t>
            </w:r>
          </w:p>
        </w:tc>
      </w:tr>
      <w:tr w:rsidR="002A72C8" w:rsidRPr="00D334CF" w14:paraId="06845A18" w14:textId="77777777" w:rsidTr="00B762BB">
        <w:trPr>
          <w:tblCellSpacing w:w="0" w:type="dxa"/>
        </w:trPr>
        <w:tc>
          <w:tcPr>
            <w:tcW w:w="11242" w:type="dxa"/>
            <w:tcBorders>
              <w:top w:val="outset" w:sz="6" w:space="0" w:color="auto"/>
              <w:left w:val="outset" w:sz="6" w:space="0" w:color="auto"/>
              <w:bottom w:val="outset" w:sz="6" w:space="0" w:color="auto"/>
              <w:right w:val="outset" w:sz="6" w:space="0" w:color="auto"/>
            </w:tcBorders>
            <w:shd w:val="clear" w:color="auto" w:fill="FFFFFF"/>
          </w:tcPr>
          <w:p w14:paraId="02CE3F90" w14:textId="0BFFB4B3" w:rsidR="002A72C8" w:rsidRPr="00D334CF" w:rsidRDefault="002A72C8" w:rsidP="00D334CF">
            <w:pPr>
              <w:ind w:left="270" w:right="75" w:firstLine="510"/>
              <w:jc w:val="both"/>
              <w:rPr>
                <w:rFonts w:ascii="GHEA Grapalat" w:hAnsi="GHEA Grapalat" w:cs="Sylfaen"/>
                <w:color w:val="000000" w:themeColor="text1"/>
                <w:sz w:val="24"/>
                <w:szCs w:val="24"/>
                <w:lang w:val="hy-AM"/>
              </w:rPr>
            </w:pPr>
            <w:r w:rsidRPr="00D334CF">
              <w:rPr>
                <w:rFonts w:ascii="GHEA Grapalat" w:hAnsi="GHEA Grapalat" w:cs="Sylfaen"/>
                <w:color w:val="000000" w:themeColor="text1"/>
                <w:sz w:val="24"/>
                <w:szCs w:val="24"/>
                <w:lang w:val="hy-AM"/>
              </w:rPr>
              <w:t xml:space="preserve">«Հայաստանի Հանրապետության կառավարության և Գերմանիայի Դաշնային Հանրապետության կառավարության միջև 2022 թվականի ֆինանսական համագործակցության մասին» համաձայնագրի վերաբերյալ Հայաստանի Հանրապետության կենտրոնական բանկը առաջարկություններ և դիտողություններ չունի։ </w:t>
            </w:r>
          </w:p>
        </w:tc>
        <w:tc>
          <w:tcPr>
            <w:tcW w:w="2970" w:type="dxa"/>
            <w:tcBorders>
              <w:top w:val="outset" w:sz="6" w:space="0" w:color="auto"/>
              <w:left w:val="outset" w:sz="6" w:space="0" w:color="auto"/>
              <w:bottom w:val="outset" w:sz="6" w:space="0" w:color="auto"/>
              <w:right w:val="outset" w:sz="6" w:space="0" w:color="auto"/>
            </w:tcBorders>
            <w:shd w:val="clear" w:color="auto" w:fill="FFFFFF"/>
          </w:tcPr>
          <w:p w14:paraId="3D692A30" w14:textId="56BA6084" w:rsidR="002A72C8" w:rsidRPr="00D334CF" w:rsidRDefault="002A72C8" w:rsidP="00D334CF">
            <w:pPr>
              <w:spacing w:after="0"/>
              <w:ind w:left="270"/>
              <w:jc w:val="center"/>
              <w:rPr>
                <w:rFonts w:ascii="GHEA Grapalat" w:eastAsia="Times New Roman" w:hAnsi="GHEA Grapalat" w:cs="Times New Roman"/>
                <w:b/>
                <w:bCs/>
                <w:color w:val="000000" w:themeColor="text1"/>
                <w:sz w:val="24"/>
                <w:szCs w:val="24"/>
                <w:lang w:val="hy-AM"/>
              </w:rPr>
            </w:pPr>
            <w:r w:rsidRPr="00D334CF">
              <w:rPr>
                <w:rFonts w:ascii="GHEA Grapalat" w:eastAsia="Times New Roman" w:hAnsi="GHEA Grapalat" w:cs="Times New Roman"/>
                <w:b/>
                <w:bCs/>
                <w:color w:val="000000" w:themeColor="text1"/>
                <w:sz w:val="24"/>
                <w:szCs w:val="24"/>
                <w:lang w:val="hy-AM"/>
              </w:rPr>
              <w:t>Ընդունվել է ի գիտություն։</w:t>
            </w:r>
          </w:p>
        </w:tc>
      </w:tr>
      <w:tr w:rsidR="00073C29" w:rsidRPr="00D334CF" w14:paraId="57B106D2" w14:textId="77777777" w:rsidTr="00B762BB">
        <w:trPr>
          <w:trHeight w:val="285"/>
          <w:tblCellSpacing w:w="0" w:type="dxa"/>
        </w:trPr>
        <w:tc>
          <w:tcPr>
            <w:tcW w:w="11242" w:type="dxa"/>
            <w:vMerge w:val="restart"/>
            <w:tcBorders>
              <w:top w:val="outset" w:sz="6" w:space="0" w:color="auto"/>
              <w:left w:val="outset" w:sz="6" w:space="0" w:color="auto"/>
              <w:right w:val="outset" w:sz="6" w:space="0" w:color="auto"/>
            </w:tcBorders>
            <w:shd w:val="clear" w:color="auto" w:fill="BFBFBF" w:themeFill="background1" w:themeFillShade="BF"/>
          </w:tcPr>
          <w:p w14:paraId="67FAD243" w14:textId="494CA0EA" w:rsidR="00073C29" w:rsidRPr="00D334CF" w:rsidRDefault="00073C29" w:rsidP="00D334CF">
            <w:pPr>
              <w:ind w:left="270" w:right="75" w:firstLine="510"/>
              <w:jc w:val="center"/>
              <w:rPr>
                <w:rFonts w:ascii="GHEA Grapalat" w:hAnsi="GHEA Grapalat" w:cs="Sylfaen"/>
                <w:color w:val="000000" w:themeColor="text1"/>
                <w:sz w:val="24"/>
                <w:szCs w:val="24"/>
                <w:lang w:val="hy-AM"/>
              </w:rPr>
            </w:pPr>
            <w:r w:rsidRPr="00D334CF">
              <w:rPr>
                <w:rFonts w:ascii="GHEA Grapalat" w:eastAsia="Times New Roman" w:hAnsi="GHEA Grapalat" w:cs="Times New Roman"/>
                <w:b/>
                <w:bCs/>
                <w:color w:val="000000" w:themeColor="text1"/>
                <w:sz w:val="24"/>
                <w:szCs w:val="24"/>
              </w:rPr>
              <w:t>5.</w:t>
            </w:r>
            <w:r w:rsidR="001B23E8">
              <w:rPr>
                <w:rFonts w:ascii="GHEA Grapalat" w:eastAsia="Times New Roman" w:hAnsi="GHEA Grapalat" w:cs="Times New Roman"/>
                <w:b/>
                <w:bCs/>
                <w:color w:val="000000" w:themeColor="text1"/>
                <w:sz w:val="24"/>
                <w:szCs w:val="24"/>
                <w:lang w:val="hy-AM"/>
              </w:rPr>
              <w:t>ՀՀ պ</w:t>
            </w:r>
            <w:r w:rsidR="006D1890" w:rsidRPr="00D334CF">
              <w:rPr>
                <w:rFonts w:ascii="GHEA Grapalat" w:eastAsia="Times New Roman" w:hAnsi="GHEA Grapalat" w:cs="Times New Roman"/>
                <w:b/>
                <w:bCs/>
                <w:color w:val="000000" w:themeColor="text1"/>
                <w:sz w:val="24"/>
                <w:szCs w:val="24"/>
                <w:lang w:val="hy-AM"/>
              </w:rPr>
              <w:t>ետական եկամուտների կոմիտե</w:t>
            </w:r>
          </w:p>
        </w:tc>
        <w:tc>
          <w:tcPr>
            <w:tcW w:w="29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C613167" w14:textId="3C4AED28" w:rsidR="00073C29" w:rsidRPr="00D334CF" w:rsidRDefault="002B61FA" w:rsidP="00D334CF">
            <w:pPr>
              <w:spacing w:after="0"/>
              <w:ind w:left="270"/>
              <w:jc w:val="center"/>
              <w:rPr>
                <w:rFonts w:ascii="GHEA Grapalat" w:eastAsia="Times New Roman" w:hAnsi="GHEA Grapalat" w:cs="Times New Roman"/>
                <w:b/>
                <w:bCs/>
                <w:color w:val="000000" w:themeColor="text1"/>
                <w:sz w:val="24"/>
                <w:szCs w:val="24"/>
                <w:lang w:val="hy-AM"/>
              </w:rPr>
            </w:pPr>
            <w:r w:rsidRPr="00D334CF">
              <w:rPr>
                <w:rFonts w:ascii="GHEA Grapalat" w:eastAsia="Times New Roman" w:hAnsi="GHEA Grapalat" w:cs="Times New Roman"/>
                <w:b/>
                <w:bCs/>
                <w:color w:val="000000" w:themeColor="text1"/>
                <w:sz w:val="24"/>
                <w:szCs w:val="24"/>
              </w:rPr>
              <w:t>06</w:t>
            </w:r>
            <w:r w:rsidR="00073C29" w:rsidRPr="00D334CF">
              <w:rPr>
                <w:rFonts w:ascii="GHEA Grapalat" w:eastAsia="Times New Roman" w:hAnsi="GHEA Grapalat" w:cs="Times New Roman"/>
                <w:b/>
                <w:bCs/>
                <w:color w:val="000000" w:themeColor="text1"/>
                <w:sz w:val="24"/>
                <w:szCs w:val="24"/>
                <w:lang w:val="hy-AM"/>
              </w:rPr>
              <w:t>.</w:t>
            </w:r>
            <w:r w:rsidR="00073C29" w:rsidRPr="00D334CF">
              <w:rPr>
                <w:rFonts w:ascii="GHEA Grapalat" w:eastAsia="Times New Roman" w:hAnsi="GHEA Grapalat" w:cs="Times New Roman"/>
                <w:b/>
                <w:bCs/>
                <w:color w:val="000000" w:themeColor="text1"/>
                <w:sz w:val="24"/>
                <w:szCs w:val="24"/>
              </w:rPr>
              <w:t>09</w:t>
            </w:r>
            <w:r w:rsidR="00073C29" w:rsidRPr="00D334CF">
              <w:rPr>
                <w:rFonts w:ascii="GHEA Grapalat" w:eastAsia="Times New Roman" w:hAnsi="GHEA Grapalat" w:cs="Times New Roman"/>
                <w:b/>
                <w:bCs/>
                <w:color w:val="000000" w:themeColor="text1"/>
                <w:sz w:val="24"/>
                <w:szCs w:val="24"/>
                <w:lang w:val="hy-AM"/>
              </w:rPr>
              <w:t>.</w:t>
            </w:r>
            <w:r w:rsidR="00073C29" w:rsidRPr="00D334CF">
              <w:rPr>
                <w:rFonts w:ascii="GHEA Grapalat" w:eastAsia="Times New Roman" w:hAnsi="GHEA Grapalat" w:cs="Times New Roman"/>
                <w:b/>
                <w:bCs/>
                <w:color w:val="000000" w:themeColor="text1"/>
                <w:sz w:val="24"/>
                <w:szCs w:val="24"/>
              </w:rPr>
              <w:t>2023</w:t>
            </w:r>
            <w:r w:rsidR="00073C29" w:rsidRPr="00D334CF">
              <w:rPr>
                <w:rFonts w:ascii="GHEA Grapalat" w:eastAsia="Times New Roman" w:hAnsi="GHEA Grapalat" w:cs="GHEA Grapalat"/>
                <w:b/>
                <w:bCs/>
                <w:color w:val="000000" w:themeColor="text1"/>
                <w:sz w:val="24"/>
                <w:szCs w:val="24"/>
              </w:rPr>
              <w:t>թ</w:t>
            </w:r>
            <w:r w:rsidR="00073C29" w:rsidRPr="00D334CF">
              <w:rPr>
                <w:rFonts w:ascii="Cambria Math" w:eastAsia="Times New Roman" w:hAnsi="Cambria Math" w:cs="Cambria Math"/>
                <w:b/>
                <w:bCs/>
                <w:color w:val="000000" w:themeColor="text1"/>
                <w:sz w:val="24"/>
                <w:szCs w:val="24"/>
              </w:rPr>
              <w:t>․</w:t>
            </w:r>
          </w:p>
        </w:tc>
      </w:tr>
      <w:tr w:rsidR="00073C29" w:rsidRPr="00D334CF" w14:paraId="39383161" w14:textId="77777777" w:rsidTr="00B762BB">
        <w:trPr>
          <w:trHeight w:val="285"/>
          <w:tblCellSpacing w:w="0" w:type="dxa"/>
        </w:trPr>
        <w:tc>
          <w:tcPr>
            <w:tcW w:w="11242" w:type="dxa"/>
            <w:vMerge/>
            <w:tcBorders>
              <w:left w:val="outset" w:sz="6" w:space="0" w:color="auto"/>
              <w:bottom w:val="outset" w:sz="6" w:space="0" w:color="auto"/>
              <w:right w:val="outset" w:sz="6" w:space="0" w:color="auto"/>
            </w:tcBorders>
            <w:shd w:val="clear" w:color="auto" w:fill="BFBFBF" w:themeFill="background1" w:themeFillShade="BF"/>
          </w:tcPr>
          <w:p w14:paraId="2F03B11F" w14:textId="77777777" w:rsidR="00073C29" w:rsidRPr="00D334CF" w:rsidRDefault="00073C29" w:rsidP="00D334CF">
            <w:pPr>
              <w:ind w:left="270" w:right="75" w:firstLine="510"/>
              <w:jc w:val="both"/>
              <w:rPr>
                <w:rFonts w:ascii="GHEA Grapalat" w:hAnsi="GHEA Grapalat" w:cs="Sylfaen"/>
                <w:color w:val="000000" w:themeColor="text1"/>
                <w:sz w:val="24"/>
                <w:szCs w:val="24"/>
                <w:lang w:val="hy-AM"/>
              </w:rPr>
            </w:pPr>
          </w:p>
        </w:tc>
        <w:tc>
          <w:tcPr>
            <w:tcW w:w="29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BAEBA91" w14:textId="67211C1A" w:rsidR="00073C29" w:rsidRPr="00D334CF" w:rsidRDefault="00073C29" w:rsidP="00D334CF">
            <w:pPr>
              <w:spacing w:after="0"/>
              <w:ind w:left="270"/>
              <w:jc w:val="center"/>
              <w:rPr>
                <w:rFonts w:ascii="GHEA Grapalat" w:eastAsia="Times New Roman" w:hAnsi="GHEA Grapalat" w:cs="Times New Roman"/>
                <w:b/>
                <w:bCs/>
                <w:color w:val="000000" w:themeColor="text1"/>
                <w:sz w:val="24"/>
                <w:szCs w:val="24"/>
                <w:lang w:val="hy-AM"/>
              </w:rPr>
            </w:pPr>
            <w:r w:rsidRPr="00D334CF">
              <w:rPr>
                <w:rFonts w:ascii="GHEA Grapalat" w:eastAsia="Times New Roman" w:hAnsi="GHEA Grapalat" w:cs="Times New Roman"/>
                <w:b/>
                <w:bCs/>
                <w:color w:val="000000" w:themeColor="text1"/>
                <w:sz w:val="24"/>
                <w:szCs w:val="24"/>
              </w:rPr>
              <w:t xml:space="preserve">N </w:t>
            </w:r>
            <w:r w:rsidR="002B61FA" w:rsidRPr="00D334CF">
              <w:rPr>
                <w:rFonts w:ascii="GHEA Grapalat" w:hAnsi="GHEA Grapalat"/>
                <w:b/>
                <w:bCs/>
                <w:color w:val="000000" w:themeColor="text1"/>
                <w:sz w:val="24"/>
                <w:szCs w:val="24"/>
              </w:rPr>
              <w:t>01/5-5/54025-2023</w:t>
            </w:r>
          </w:p>
        </w:tc>
      </w:tr>
      <w:tr w:rsidR="00073C29" w:rsidRPr="00D334CF" w14:paraId="627E7121" w14:textId="77777777" w:rsidTr="00B762BB">
        <w:trPr>
          <w:tblCellSpacing w:w="0" w:type="dxa"/>
        </w:trPr>
        <w:tc>
          <w:tcPr>
            <w:tcW w:w="11242" w:type="dxa"/>
            <w:tcBorders>
              <w:top w:val="outset" w:sz="6" w:space="0" w:color="auto"/>
              <w:left w:val="outset" w:sz="6" w:space="0" w:color="auto"/>
              <w:bottom w:val="outset" w:sz="6" w:space="0" w:color="auto"/>
              <w:right w:val="outset" w:sz="6" w:space="0" w:color="auto"/>
            </w:tcBorders>
            <w:shd w:val="clear" w:color="auto" w:fill="FFFFFF"/>
          </w:tcPr>
          <w:p w14:paraId="19D70AE5" w14:textId="717B0A33" w:rsidR="00161639" w:rsidRPr="00D334CF" w:rsidRDefault="00161639" w:rsidP="00D334CF">
            <w:pPr>
              <w:ind w:left="270" w:right="75" w:firstLine="510"/>
              <w:jc w:val="both"/>
              <w:rPr>
                <w:rFonts w:ascii="GHEA Grapalat" w:hAnsi="GHEA Grapalat" w:cs="Sylfaen"/>
                <w:color w:val="000000" w:themeColor="text1"/>
                <w:sz w:val="24"/>
                <w:szCs w:val="24"/>
                <w:lang w:val="hy-AM"/>
              </w:rPr>
            </w:pPr>
            <w:r w:rsidRPr="00D334CF">
              <w:rPr>
                <w:rFonts w:ascii="GHEA Grapalat" w:hAnsi="GHEA Grapalat" w:cs="Sylfaen"/>
                <w:color w:val="000000" w:themeColor="text1"/>
                <w:sz w:val="24"/>
                <w:szCs w:val="24"/>
                <w:lang w:val="hy-AM"/>
              </w:rPr>
              <w:t xml:space="preserve">«Հայաստանի Հանրապետության կառավարության և Գերմանիայի Դաշնային Հանրապետության կառավարության միջև 2022թ. ֆինանսական համագործակցության մասին» համաձայնագրի (այսուհետ` Համաձայնագիր) 3-րդ հոդվածով սահմանվում է, որ Հայաստանի Հանրապետության </w:t>
            </w:r>
            <w:r w:rsidR="00B762BB">
              <w:rPr>
                <w:rFonts w:ascii="GHEA Grapalat" w:hAnsi="GHEA Grapalat" w:cs="Sylfaen"/>
                <w:color w:val="000000" w:themeColor="text1"/>
                <w:sz w:val="24"/>
                <w:szCs w:val="24"/>
                <w:lang w:val="hy-AM"/>
              </w:rPr>
              <w:t>կ</w:t>
            </w:r>
            <w:r w:rsidRPr="00D334CF">
              <w:rPr>
                <w:rFonts w:ascii="GHEA Grapalat" w:hAnsi="GHEA Grapalat" w:cs="Sylfaen"/>
                <w:color w:val="000000" w:themeColor="text1"/>
                <w:sz w:val="24"/>
                <w:szCs w:val="24"/>
                <w:lang w:val="hy-AM"/>
              </w:rPr>
              <w:t xml:space="preserve">առավարությունը Վերականգման վարկերի բանկին (ՎՎԲ) ազատում է ուղղակի հարկերից, որոնք Հայաստանի Հանրապետությունում ենթակա են վճարման կապված 1-ին հոդվածի 1-ին պարբերությունում նշված ծրագրերի կամ 2-րդ հոդվածի 1-ին պարբերությունում նշված պայմանագրերի կնքման և իրականացման հետ: </w:t>
            </w:r>
            <w:r w:rsidRPr="00D334CF">
              <w:rPr>
                <w:rFonts w:ascii="GHEA Grapalat" w:hAnsi="GHEA Grapalat" w:cs="Sylfaen"/>
                <w:color w:val="000000" w:themeColor="text1"/>
                <w:sz w:val="24"/>
                <w:szCs w:val="24"/>
                <w:lang w:val="hy-AM"/>
              </w:rPr>
              <w:tab/>
              <w:t>Այսպիսով, վերոգրյալ դրույթի համաձայն` ուղղակի հարկերից ազատվում է ՎՎԲ-ն, սակայն համաձայնագրով որևէ կարգավորում սահմանված չէ վերջինիս աշխատողների ստացած եկամուտների մասով ազատումների վերաբերյալ, որից կարելի է ենթադրել, որ անկախ քաղաքացիությունից ՎՎԲ-ի աշխատողների եկամուտները հարկվելու են:</w:t>
            </w:r>
          </w:p>
          <w:p w14:paraId="488A0B84" w14:textId="66F4D194" w:rsidR="00073C29" w:rsidRPr="00D334CF" w:rsidRDefault="00161639" w:rsidP="00D334CF">
            <w:pPr>
              <w:ind w:left="270" w:right="75" w:firstLine="510"/>
              <w:jc w:val="both"/>
              <w:rPr>
                <w:rFonts w:ascii="GHEA Grapalat" w:hAnsi="GHEA Grapalat" w:cs="Sylfaen"/>
                <w:color w:val="000000" w:themeColor="text1"/>
                <w:sz w:val="24"/>
                <w:szCs w:val="24"/>
                <w:lang w:val="hy-AM"/>
              </w:rPr>
            </w:pPr>
            <w:r w:rsidRPr="00D334CF">
              <w:rPr>
                <w:rFonts w:ascii="GHEA Grapalat" w:hAnsi="GHEA Grapalat" w:cs="Sylfaen"/>
                <w:color w:val="000000" w:themeColor="text1"/>
                <w:sz w:val="24"/>
                <w:szCs w:val="24"/>
                <w:lang w:val="hy-AM"/>
              </w:rPr>
              <w:t>Միաժամանակ, եթե նախատեսվում է ՎՎԲ-ի հարկային գործակալի պարտավորություններից ազատում և վերջինիս աշխատողները պետք է ինքնուրույն հաշվարկեն և վճարեն հարկերը, ապա կարծում ենք, որ այդ մասով ևս պետք է համաձայնագրով սահմանվի դրույթ ըստ որի` ՎՎԲ-ն կազատվի հարկ վճարողներին եկամուտներ վճարելիս նրանց եկամուտներից հարկերը հաշվարկելու, պահելու (գանձելու) և ՀՀ պետական բյուջե վճարելու պարտականությունից:</w:t>
            </w:r>
          </w:p>
        </w:tc>
        <w:tc>
          <w:tcPr>
            <w:tcW w:w="2970" w:type="dxa"/>
            <w:tcBorders>
              <w:top w:val="outset" w:sz="6" w:space="0" w:color="auto"/>
              <w:left w:val="outset" w:sz="6" w:space="0" w:color="auto"/>
              <w:bottom w:val="outset" w:sz="6" w:space="0" w:color="auto"/>
              <w:right w:val="outset" w:sz="6" w:space="0" w:color="auto"/>
            </w:tcBorders>
            <w:shd w:val="clear" w:color="auto" w:fill="FFFFFF"/>
          </w:tcPr>
          <w:p w14:paraId="72E8A7E8" w14:textId="188225B7" w:rsidR="00073C29" w:rsidRPr="00D334CF" w:rsidRDefault="00161639" w:rsidP="00D334CF">
            <w:pPr>
              <w:spacing w:after="0"/>
              <w:ind w:left="270"/>
              <w:jc w:val="center"/>
              <w:rPr>
                <w:rFonts w:ascii="GHEA Grapalat" w:eastAsia="Times New Roman" w:hAnsi="GHEA Grapalat" w:cs="Times New Roman"/>
                <w:b/>
                <w:bCs/>
                <w:color w:val="000000" w:themeColor="text1"/>
                <w:sz w:val="24"/>
                <w:szCs w:val="24"/>
                <w:lang w:val="hy-AM"/>
              </w:rPr>
            </w:pPr>
            <w:r w:rsidRPr="00D334CF">
              <w:rPr>
                <w:rFonts w:ascii="GHEA Grapalat" w:eastAsia="Times New Roman" w:hAnsi="GHEA Grapalat" w:cs="Times New Roman"/>
                <w:b/>
                <w:bCs/>
                <w:color w:val="000000" w:themeColor="text1"/>
                <w:sz w:val="24"/>
                <w:szCs w:val="24"/>
                <w:lang w:val="hy-AM"/>
              </w:rPr>
              <w:t>Ընդունվել է ի գիտություն։</w:t>
            </w:r>
          </w:p>
        </w:tc>
      </w:tr>
    </w:tbl>
    <w:p w14:paraId="16FC9AB4" w14:textId="5A26AC2C" w:rsidR="00073C29" w:rsidRPr="00D334CF" w:rsidRDefault="00073C29" w:rsidP="00B762BB">
      <w:pPr>
        <w:shd w:val="clear" w:color="auto" w:fill="FFFFFF"/>
        <w:spacing w:after="0"/>
        <w:rPr>
          <w:rFonts w:ascii="GHEA Grapalat" w:eastAsia="Times New Roman" w:hAnsi="GHEA Grapalat" w:cs="Times New Roman"/>
          <w:color w:val="000000" w:themeColor="text1"/>
          <w:sz w:val="24"/>
          <w:szCs w:val="24"/>
          <w:lang w:val="hy-AM"/>
        </w:rPr>
      </w:pPr>
    </w:p>
    <w:sectPr w:rsidR="00073C29" w:rsidRPr="00D334CF" w:rsidSect="00B762BB">
      <w:footerReference w:type="default" r:id="rId7"/>
      <w:pgSz w:w="16838" w:h="11906" w:orient="landscape" w:code="9"/>
      <w:pgMar w:top="547" w:right="864" w:bottom="1008" w:left="1138" w:header="706" w:footer="28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F9FCE9" w14:textId="77777777" w:rsidR="00503E8E" w:rsidRDefault="00503E8E" w:rsidP="00B762BB">
      <w:pPr>
        <w:spacing w:after="0" w:line="240" w:lineRule="auto"/>
      </w:pPr>
      <w:r>
        <w:separator/>
      </w:r>
    </w:p>
  </w:endnote>
  <w:endnote w:type="continuationSeparator" w:id="0">
    <w:p w14:paraId="371D71C1" w14:textId="77777777" w:rsidR="00503E8E" w:rsidRDefault="00503E8E" w:rsidP="00B762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748267"/>
      <w:docPartObj>
        <w:docPartGallery w:val="Page Numbers (Bottom of Page)"/>
        <w:docPartUnique/>
      </w:docPartObj>
    </w:sdtPr>
    <w:sdtEndPr>
      <w:rPr>
        <w:noProof/>
      </w:rPr>
    </w:sdtEndPr>
    <w:sdtContent>
      <w:p w14:paraId="77A72643" w14:textId="5ED2622E" w:rsidR="00B762BB" w:rsidRDefault="00B762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984268" w14:textId="77777777" w:rsidR="00B762BB" w:rsidRDefault="00B762B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667D30" w14:textId="77777777" w:rsidR="00503E8E" w:rsidRDefault="00503E8E" w:rsidP="00B762BB">
      <w:pPr>
        <w:spacing w:after="0" w:line="240" w:lineRule="auto"/>
      </w:pPr>
      <w:r>
        <w:separator/>
      </w:r>
    </w:p>
  </w:footnote>
  <w:footnote w:type="continuationSeparator" w:id="0">
    <w:p w14:paraId="0DC67E66" w14:textId="77777777" w:rsidR="00503E8E" w:rsidRDefault="00503E8E" w:rsidP="00B762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1F"/>
    <w:rsid w:val="0000719F"/>
    <w:rsid w:val="0000740C"/>
    <w:rsid w:val="00011D53"/>
    <w:rsid w:val="0001407E"/>
    <w:rsid w:val="00023D21"/>
    <w:rsid w:val="000412A2"/>
    <w:rsid w:val="00057C7F"/>
    <w:rsid w:val="00073C29"/>
    <w:rsid w:val="00092EE9"/>
    <w:rsid w:val="000C24A5"/>
    <w:rsid w:val="000D2427"/>
    <w:rsid w:val="000F533B"/>
    <w:rsid w:val="000F601A"/>
    <w:rsid w:val="00124C2D"/>
    <w:rsid w:val="00127701"/>
    <w:rsid w:val="00161639"/>
    <w:rsid w:val="00167238"/>
    <w:rsid w:val="00167597"/>
    <w:rsid w:val="00191678"/>
    <w:rsid w:val="001A2F6C"/>
    <w:rsid w:val="001B23E8"/>
    <w:rsid w:val="001E663C"/>
    <w:rsid w:val="001E7588"/>
    <w:rsid w:val="001F1CD4"/>
    <w:rsid w:val="002423F4"/>
    <w:rsid w:val="00242E5E"/>
    <w:rsid w:val="002903F9"/>
    <w:rsid w:val="002A72C8"/>
    <w:rsid w:val="002B61FA"/>
    <w:rsid w:val="003171AE"/>
    <w:rsid w:val="00363ECB"/>
    <w:rsid w:val="00376B98"/>
    <w:rsid w:val="003873C5"/>
    <w:rsid w:val="0039237A"/>
    <w:rsid w:val="00395E3B"/>
    <w:rsid w:val="003A4FA7"/>
    <w:rsid w:val="003A522F"/>
    <w:rsid w:val="003A7789"/>
    <w:rsid w:val="003B28A2"/>
    <w:rsid w:val="003B701A"/>
    <w:rsid w:val="00434ECE"/>
    <w:rsid w:val="0043783B"/>
    <w:rsid w:val="00461C15"/>
    <w:rsid w:val="004C1B21"/>
    <w:rsid w:val="004F09E3"/>
    <w:rsid w:val="004F717E"/>
    <w:rsid w:val="00503E8E"/>
    <w:rsid w:val="00541404"/>
    <w:rsid w:val="00543F11"/>
    <w:rsid w:val="00581AB9"/>
    <w:rsid w:val="005A0150"/>
    <w:rsid w:val="005C0019"/>
    <w:rsid w:val="005D6CCC"/>
    <w:rsid w:val="005E778E"/>
    <w:rsid w:val="005F61E2"/>
    <w:rsid w:val="00601C38"/>
    <w:rsid w:val="006361AF"/>
    <w:rsid w:val="00675ED9"/>
    <w:rsid w:val="006B0BEB"/>
    <w:rsid w:val="006D030F"/>
    <w:rsid w:val="006D1890"/>
    <w:rsid w:val="006E700D"/>
    <w:rsid w:val="006F0E3D"/>
    <w:rsid w:val="006F6A21"/>
    <w:rsid w:val="00720BD1"/>
    <w:rsid w:val="00727BD9"/>
    <w:rsid w:val="007407CC"/>
    <w:rsid w:val="007644FB"/>
    <w:rsid w:val="007909BD"/>
    <w:rsid w:val="00793F47"/>
    <w:rsid w:val="007C1462"/>
    <w:rsid w:val="007D0724"/>
    <w:rsid w:val="007D7D0D"/>
    <w:rsid w:val="008544CC"/>
    <w:rsid w:val="00866787"/>
    <w:rsid w:val="00874406"/>
    <w:rsid w:val="0088656A"/>
    <w:rsid w:val="008B7090"/>
    <w:rsid w:val="008F72A6"/>
    <w:rsid w:val="00904520"/>
    <w:rsid w:val="009070F4"/>
    <w:rsid w:val="00916078"/>
    <w:rsid w:val="00971A9E"/>
    <w:rsid w:val="00997754"/>
    <w:rsid w:val="009A2DB1"/>
    <w:rsid w:val="009A5888"/>
    <w:rsid w:val="00A11DF3"/>
    <w:rsid w:val="00A23D4B"/>
    <w:rsid w:val="00A308F1"/>
    <w:rsid w:val="00A84141"/>
    <w:rsid w:val="00AA4FA2"/>
    <w:rsid w:val="00AF4BE8"/>
    <w:rsid w:val="00B54598"/>
    <w:rsid w:val="00B75F18"/>
    <w:rsid w:val="00B762BB"/>
    <w:rsid w:val="00BB4FAB"/>
    <w:rsid w:val="00BC2E1F"/>
    <w:rsid w:val="00BD2F7F"/>
    <w:rsid w:val="00BF06C3"/>
    <w:rsid w:val="00CB0F57"/>
    <w:rsid w:val="00CB3EFD"/>
    <w:rsid w:val="00CD140F"/>
    <w:rsid w:val="00CD5206"/>
    <w:rsid w:val="00D16433"/>
    <w:rsid w:val="00D2185C"/>
    <w:rsid w:val="00D334CF"/>
    <w:rsid w:val="00D33DA2"/>
    <w:rsid w:val="00D3714D"/>
    <w:rsid w:val="00D52160"/>
    <w:rsid w:val="00DC1E44"/>
    <w:rsid w:val="00DC5A56"/>
    <w:rsid w:val="00E22867"/>
    <w:rsid w:val="00E54CF1"/>
    <w:rsid w:val="00EB45A2"/>
    <w:rsid w:val="00EC28F5"/>
    <w:rsid w:val="00EF055B"/>
    <w:rsid w:val="00F22B7D"/>
    <w:rsid w:val="00F376CC"/>
    <w:rsid w:val="00F634CB"/>
    <w:rsid w:val="00F64890"/>
    <w:rsid w:val="00F857D0"/>
    <w:rsid w:val="00FA7E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1EE08"/>
  <w15:docId w15:val="{D0B4C8F3-4E1D-484B-851A-2D5165B67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ListParagraph">
    <w:name w:val="List Paragraph"/>
    <w:aliases w:val="Body text,Bullet Points,Liste Paragraf,Paragraphe de liste PBLH,Bullet List,Llista Nivell1,Lista de nivel 1,Table/Figure Heading,Colorful List - Accent 11,Dot pt,F5 List Paragraph,List Paragraph1,No Spacing1,Akapit z listą BS"/>
    <w:basedOn w:val="Normal"/>
    <w:link w:val="ListParagraphChar"/>
    <w:uiPriority w:val="34"/>
    <w:qFormat/>
    <w:rsid w:val="003873C5"/>
    <w:pPr>
      <w:ind w:left="720"/>
      <w:contextualSpacing/>
    </w:pPr>
  </w:style>
  <w:style w:type="paragraph" w:styleId="BodyText">
    <w:name w:val="Body Text"/>
    <w:basedOn w:val="Normal"/>
    <w:link w:val="BodyTextChar"/>
    <w:rsid w:val="00D3714D"/>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D3714D"/>
    <w:rPr>
      <w:rFonts w:ascii="Calibri" w:eastAsia="Calibri" w:hAnsi="Calibri" w:cs="Times New Roman"/>
      <w:lang w:val="ru-RU"/>
    </w:rPr>
  </w:style>
  <w:style w:type="paragraph" w:styleId="NoSpacing">
    <w:name w:val="No Spacing"/>
    <w:uiPriority w:val="99"/>
    <w:qFormat/>
    <w:rsid w:val="00D3714D"/>
    <w:pPr>
      <w:spacing w:after="0" w:line="240" w:lineRule="auto"/>
    </w:pPr>
    <w:rPr>
      <w:rFonts w:ascii="Calibri" w:eastAsia="Times New Roman" w:hAnsi="Calibri" w:cs="Calibri"/>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F06C3"/>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ebb"/>
    <w:basedOn w:val="Normal"/>
    <w:link w:val="NormalWebChar"/>
    <w:uiPriority w:val="99"/>
    <w:unhideWhenUsed/>
    <w:qFormat/>
    <w:rsid w:val="00BF06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Body text Char,Bullet Points Char,Liste Paragraf Char,Paragraphe de liste PBLH Char,Bullet List Char,Llista Nivell1 Char,Lista de nivel 1 Char,Table/Figure Heading Char,Colorful List - Accent 11 Char,Dot pt Char,List Paragraph1 Char"/>
    <w:link w:val="ListParagraph"/>
    <w:uiPriority w:val="34"/>
    <w:locked/>
    <w:rsid w:val="00BF06C3"/>
  </w:style>
  <w:style w:type="character" w:customStyle="1" w:styleId="a">
    <w:name w:val="Верхний колонтитул Знак"/>
    <w:basedOn w:val="DefaultParagraphFont"/>
    <w:uiPriority w:val="99"/>
    <w:qFormat/>
    <w:rsid w:val="00727BD9"/>
    <w:rPr>
      <w:rFonts w:ascii="Calibri" w:eastAsia="Calibri" w:hAnsi="Calibri"/>
      <w:color w:val="00000A"/>
      <w:sz w:val="22"/>
    </w:rPr>
  </w:style>
  <w:style w:type="paragraph" w:styleId="Header">
    <w:name w:val="header"/>
    <w:basedOn w:val="Normal"/>
    <w:link w:val="HeaderChar"/>
    <w:uiPriority w:val="99"/>
    <w:unhideWhenUsed/>
    <w:rsid w:val="00B762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62BB"/>
  </w:style>
  <w:style w:type="paragraph" w:styleId="Footer">
    <w:name w:val="footer"/>
    <w:basedOn w:val="Normal"/>
    <w:link w:val="FooterChar"/>
    <w:uiPriority w:val="99"/>
    <w:unhideWhenUsed/>
    <w:rsid w:val="00B762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62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557284614">
      <w:bodyDiv w:val="1"/>
      <w:marLeft w:val="0"/>
      <w:marRight w:val="0"/>
      <w:marTop w:val="0"/>
      <w:marBottom w:val="0"/>
      <w:divBdr>
        <w:top w:val="none" w:sz="0" w:space="0" w:color="auto"/>
        <w:left w:val="none" w:sz="0" w:space="0" w:color="auto"/>
        <w:bottom w:val="none" w:sz="0" w:space="0" w:color="auto"/>
        <w:right w:val="none" w:sz="0" w:space="0" w:color="auto"/>
      </w:divBdr>
      <w:divsChild>
        <w:div w:id="937251823">
          <w:marLeft w:val="0"/>
          <w:marRight w:val="0"/>
          <w:marTop w:val="0"/>
          <w:marBottom w:val="0"/>
          <w:divBdr>
            <w:top w:val="none" w:sz="0" w:space="0" w:color="auto"/>
            <w:left w:val="none" w:sz="0" w:space="0" w:color="auto"/>
            <w:bottom w:val="none" w:sz="0" w:space="0" w:color="auto"/>
            <w:right w:val="none" w:sz="0" w:space="0" w:color="auto"/>
          </w:divBdr>
        </w:div>
      </w:divsChild>
    </w:div>
    <w:div w:id="574126172">
      <w:bodyDiv w:val="1"/>
      <w:marLeft w:val="0"/>
      <w:marRight w:val="0"/>
      <w:marTop w:val="0"/>
      <w:marBottom w:val="0"/>
      <w:divBdr>
        <w:top w:val="none" w:sz="0" w:space="0" w:color="auto"/>
        <w:left w:val="none" w:sz="0" w:space="0" w:color="auto"/>
        <w:bottom w:val="none" w:sz="0" w:space="0" w:color="auto"/>
        <w:right w:val="none" w:sz="0" w:space="0" w:color="auto"/>
      </w:divBdr>
      <w:divsChild>
        <w:div w:id="896861112">
          <w:marLeft w:val="0"/>
          <w:marRight w:val="0"/>
          <w:marTop w:val="0"/>
          <w:marBottom w:val="0"/>
          <w:divBdr>
            <w:top w:val="none" w:sz="0" w:space="0" w:color="auto"/>
            <w:left w:val="none" w:sz="0" w:space="0" w:color="auto"/>
            <w:bottom w:val="none" w:sz="0" w:space="0" w:color="auto"/>
            <w:right w:val="none" w:sz="0" w:space="0" w:color="auto"/>
          </w:divBdr>
        </w:div>
      </w:divsChild>
    </w:div>
    <w:div w:id="619338822">
      <w:bodyDiv w:val="1"/>
      <w:marLeft w:val="0"/>
      <w:marRight w:val="0"/>
      <w:marTop w:val="0"/>
      <w:marBottom w:val="0"/>
      <w:divBdr>
        <w:top w:val="none" w:sz="0" w:space="0" w:color="auto"/>
        <w:left w:val="none" w:sz="0" w:space="0" w:color="auto"/>
        <w:bottom w:val="none" w:sz="0" w:space="0" w:color="auto"/>
        <w:right w:val="none" w:sz="0" w:space="0" w:color="auto"/>
      </w:divBdr>
      <w:divsChild>
        <w:div w:id="1133446852">
          <w:marLeft w:val="0"/>
          <w:marRight w:val="0"/>
          <w:marTop w:val="0"/>
          <w:marBottom w:val="0"/>
          <w:divBdr>
            <w:top w:val="none" w:sz="0" w:space="0" w:color="auto"/>
            <w:left w:val="none" w:sz="0" w:space="0" w:color="auto"/>
            <w:bottom w:val="none" w:sz="0" w:space="0" w:color="auto"/>
            <w:right w:val="none" w:sz="0" w:space="0" w:color="auto"/>
          </w:divBdr>
        </w:div>
      </w:divsChild>
    </w:div>
    <w:div w:id="644049799">
      <w:bodyDiv w:val="1"/>
      <w:marLeft w:val="0"/>
      <w:marRight w:val="0"/>
      <w:marTop w:val="0"/>
      <w:marBottom w:val="0"/>
      <w:divBdr>
        <w:top w:val="none" w:sz="0" w:space="0" w:color="auto"/>
        <w:left w:val="none" w:sz="0" w:space="0" w:color="auto"/>
        <w:bottom w:val="none" w:sz="0" w:space="0" w:color="auto"/>
        <w:right w:val="none" w:sz="0" w:space="0" w:color="auto"/>
      </w:divBdr>
    </w:div>
    <w:div w:id="1214927845">
      <w:bodyDiv w:val="1"/>
      <w:marLeft w:val="0"/>
      <w:marRight w:val="0"/>
      <w:marTop w:val="0"/>
      <w:marBottom w:val="0"/>
      <w:divBdr>
        <w:top w:val="none" w:sz="0" w:space="0" w:color="auto"/>
        <w:left w:val="none" w:sz="0" w:space="0" w:color="auto"/>
        <w:bottom w:val="none" w:sz="0" w:space="0" w:color="auto"/>
        <w:right w:val="none" w:sz="0" w:space="0" w:color="auto"/>
      </w:divBdr>
    </w:div>
    <w:div w:id="1267538424">
      <w:bodyDiv w:val="1"/>
      <w:marLeft w:val="0"/>
      <w:marRight w:val="0"/>
      <w:marTop w:val="0"/>
      <w:marBottom w:val="0"/>
      <w:divBdr>
        <w:top w:val="none" w:sz="0" w:space="0" w:color="auto"/>
        <w:left w:val="none" w:sz="0" w:space="0" w:color="auto"/>
        <w:bottom w:val="none" w:sz="0" w:space="0" w:color="auto"/>
        <w:right w:val="none" w:sz="0" w:space="0" w:color="auto"/>
      </w:divBdr>
    </w:div>
    <w:div w:id="1549487172">
      <w:bodyDiv w:val="1"/>
      <w:marLeft w:val="0"/>
      <w:marRight w:val="0"/>
      <w:marTop w:val="0"/>
      <w:marBottom w:val="0"/>
      <w:divBdr>
        <w:top w:val="none" w:sz="0" w:space="0" w:color="auto"/>
        <w:left w:val="none" w:sz="0" w:space="0" w:color="auto"/>
        <w:bottom w:val="none" w:sz="0" w:space="0" w:color="auto"/>
        <w:right w:val="none" w:sz="0" w:space="0" w:color="auto"/>
      </w:divBdr>
      <w:divsChild>
        <w:div w:id="2057241319">
          <w:marLeft w:val="0"/>
          <w:marRight w:val="0"/>
          <w:marTop w:val="0"/>
          <w:marBottom w:val="0"/>
          <w:divBdr>
            <w:top w:val="none" w:sz="0" w:space="0" w:color="auto"/>
            <w:left w:val="none" w:sz="0" w:space="0" w:color="auto"/>
            <w:bottom w:val="none" w:sz="0" w:space="0" w:color="auto"/>
            <w:right w:val="none" w:sz="0" w:space="0" w:color="auto"/>
          </w:divBdr>
        </w:div>
      </w:divsChild>
    </w:div>
    <w:div w:id="1605766731">
      <w:bodyDiv w:val="1"/>
      <w:marLeft w:val="0"/>
      <w:marRight w:val="0"/>
      <w:marTop w:val="0"/>
      <w:marBottom w:val="0"/>
      <w:divBdr>
        <w:top w:val="none" w:sz="0" w:space="0" w:color="auto"/>
        <w:left w:val="none" w:sz="0" w:space="0" w:color="auto"/>
        <w:bottom w:val="none" w:sz="0" w:space="0" w:color="auto"/>
        <w:right w:val="none" w:sz="0" w:space="0" w:color="auto"/>
      </w:divBdr>
      <w:divsChild>
        <w:div w:id="1011495812">
          <w:marLeft w:val="0"/>
          <w:marRight w:val="0"/>
          <w:marTop w:val="0"/>
          <w:marBottom w:val="0"/>
          <w:divBdr>
            <w:top w:val="none" w:sz="0" w:space="0" w:color="auto"/>
            <w:left w:val="none" w:sz="0" w:space="0" w:color="auto"/>
            <w:bottom w:val="none" w:sz="0" w:space="0" w:color="auto"/>
            <w:right w:val="none" w:sz="0" w:space="0" w:color="auto"/>
          </w:divBdr>
        </w:div>
      </w:divsChild>
    </w:div>
    <w:div w:id="1676611213">
      <w:bodyDiv w:val="1"/>
      <w:marLeft w:val="0"/>
      <w:marRight w:val="0"/>
      <w:marTop w:val="0"/>
      <w:marBottom w:val="0"/>
      <w:divBdr>
        <w:top w:val="none" w:sz="0" w:space="0" w:color="auto"/>
        <w:left w:val="none" w:sz="0" w:space="0" w:color="auto"/>
        <w:bottom w:val="none" w:sz="0" w:space="0" w:color="auto"/>
        <w:right w:val="none" w:sz="0" w:space="0" w:color="auto"/>
      </w:divBdr>
      <w:divsChild>
        <w:div w:id="114107804">
          <w:marLeft w:val="0"/>
          <w:marRight w:val="0"/>
          <w:marTop w:val="0"/>
          <w:marBottom w:val="0"/>
          <w:divBdr>
            <w:top w:val="none" w:sz="0" w:space="0" w:color="auto"/>
            <w:left w:val="none" w:sz="0" w:space="0" w:color="auto"/>
            <w:bottom w:val="none" w:sz="0" w:space="0" w:color="auto"/>
            <w:right w:val="none" w:sz="0" w:space="0" w:color="auto"/>
          </w:divBdr>
        </w:div>
      </w:divsChild>
    </w:div>
    <w:div w:id="1687637403">
      <w:bodyDiv w:val="1"/>
      <w:marLeft w:val="0"/>
      <w:marRight w:val="0"/>
      <w:marTop w:val="0"/>
      <w:marBottom w:val="0"/>
      <w:divBdr>
        <w:top w:val="none" w:sz="0" w:space="0" w:color="auto"/>
        <w:left w:val="none" w:sz="0" w:space="0" w:color="auto"/>
        <w:bottom w:val="none" w:sz="0" w:space="0" w:color="auto"/>
        <w:right w:val="none" w:sz="0" w:space="0" w:color="auto"/>
      </w:divBdr>
    </w:div>
    <w:div w:id="1692611800">
      <w:bodyDiv w:val="1"/>
      <w:marLeft w:val="0"/>
      <w:marRight w:val="0"/>
      <w:marTop w:val="0"/>
      <w:marBottom w:val="0"/>
      <w:divBdr>
        <w:top w:val="none" w:sz="0" w:space="0" w:color="auto"/>
        <w:left w:val="none" w:sz="0" w:space="0" w:color="auto"/>
        <w:bottom w:val="none" w:sz="0" w:space="0" w:color="auto"/>
        <w:right w:val="none" w:sz="0" w:space="0" w:color="auto"/>
      </w:divBdr>
    </w:div>
    <w:div w:id="1731611593">
      <w:bodyDiv w:val="1"/>
      <w:marLeft w:val="0"/>
      <w:marRight w:val="0"/>
      <w:marTop w:val="0"/>
      <w:marBottom w:val="0"/>
      <w:divBdr>
        <w:top w:val="none" w:sz="0" w:space="0" w:color="auto"/>
        <w:left w:val="none" w:sz="0" w:space="0" w:color="auto"/>
        <w:bottom w:val="none" w:sz="0" w:space="0" w:color="auto"/>
        <w:right w:val="none" w:sz="0" w:space="0" w:color="auto"/>
      </w:divBdr>
    </w:div>
    <w:div w:id="1896699447">
      <w:bodyDiv w:val="1"/>
      <w:marLeft w:val="0"/>
      <w:marRight w:val="0"/>
      <w:marTop w:val="0"/>
      <w:marBottom w:val="0"/>
      <w:divBdr>
        <w:top w:val="none" w:sz="0" w:space="0" w:color="auto"/>
        <w:left w:val="none" w:sz="0" w:space="0" w:color="auto"/>
        <w:bottom w:val="none" w:sz="0" w:space="0" w:color="auto"/>
        <w:right w:val="none" w:sz="0" w:space="0" w:color="auto"/>
      </w:divBdr>
    </w:div>
    <w:div w:id="1971860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0DFFF0-B78B-404F-BFAA-7BC7EF8BB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702</Words>
  <Characters>4007</Characters>
  <Application>Microsoft Office Word</Application>
  <DocSecurity>0</DocSecurity>
  <Lines>33</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keywords>https:/mul2.gov.am/tasks/871905/oneclick/Ampopatert.docx?token=127edd2e9951af712f8ac4dce4eedf8b</cp:keywords>
  <cp:lastModifiedBy>Qristine Grigoryan</cp:lastModifiedBy>
  <cp:revision>2</cp:revision>
  <dcterms:created xsi:type="dcterms:W3CDTF">2023-10-26T07:17:00Z</dcterms:created>
  <dcterms:modified xsi:type="dcterms:W3CDTF">2023-10-26T07:17:00Z</dcterms:modified>
</cp:coreProperties>
</file>