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459C1D" w14:textId="42DF0F58" w:rsidR="00ED06F5" w:rsidRPr="003D0AE1" w:rsidRDefault="00ED06F5" w:rsidP="00AC4042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3D0AE1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14:paraId="025C84D4" w14:textId="77777777" w:rsidR="00E20776" w:rsidRPr="003D0AE1" w:rsidRDefault="00E20776" w:rsidP="00AC4042">
      <w:pPr>
        <w:spacing w:after="0" w:line="360" w:lineRule="auto"/>
        <w:jc w:val="center"/>
        <w:rPr>
          <w:rFonts w:ascii="GHEA Grapalat" w:eastAsiaTheme="minorHAnsi" w:hAnsi="GHEA Grapalat" w:cs="Arial"/>
          <w:b/>
          <w:sz w:val="24"/>
          <w:szCs w:val="24"/>
          <w:lang w:val="hy-AM"/>
        </w:rPr>
      </w:pPr>
    </w:p>
    <w:p w14:paraId="4B82D814" w14:textId="109D7009" w:rsidR="00ED06F5" w:rsidRPr="003D0AE1" w:rsidRDefault="00ED06F5" w:rsidP="00AC4042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3D0AE1">
        <w:rPr>
          <w:rFonts w:ascii="GHEA Grapalat" w:hAnsi="GHEA Grapalat" w:cs="Arial"/>
          <w:b/>
          <w:sz w:val="24"/>
          <w:szCs w:val="24"/>
          <w:lang w:val="hy-AM"/>
        </w:rPr>
        <w:t>«Հայաստանի Հանրապետության կառավարության և Գերմանիայի Դաշնային Հանրապետության կառավարության միջև 202</w:t>
      </w:r>
      <w:r w:rsidR="009E3656" w:rsidRPr="003D0AE1">
        <w:rPr>
          <w:rFonts w:ascii="GHEA Grapalat" w:hAnsi="GHEA Grapalat" w:cs="Arial"/>
          <w:b/>
          <w:sz w:val="24"/>
          <w:szCs w:val="24"/>
          <w:lang w:val="hy-AM"/>
        </w:rPr>
        <w:t>2</w:t>
      </w:r>
      <w:r w:rsidRPr="003D0AE1">
        <w:rPr>
          <w:rFonts w:ascii="GHEA Grapalat" w:hAnsi="GHEA Grapalat" w:cs="Arial"/>
          <w:b/>
          <w:sz w:val="24"/>
          <w:szCs w:val="24"/>
          <w:lang w:val="hy-AM"/>
        </w:rPr>
        <w:t xml:space="preserve">թ. ֆինանսական համագործակցության մասին» համաձայնագրի </w:t>
      </w:r>
      <w:r w:rsidR="002247BE">
        <w:rPr>
          <w:rFonts w:ascii="GHEA Grapalat" w:hAnsi="GHEA Grapalat" w:cs="Arial"/>
          <w:b/>
          <w:sz w:val="24"/>
          <w:szCs w:val="24"/>
          <w:lang w:val="hy-AM"/>
        </w:rPr>
        <w:t xml:space="preserve">վավերացման </w:t>
      </w:r>
      <w:r w:rsidRPr="003D0AE1">
        <w:rPr>
          <w:rFonts w:ascii="GHEA Grapalat" w:hAnsi="GHEA Grapalat" w:cs="Arial"/>
          <w:b/>
          <w:sz w:val="24"/>
          <w:szCs w:val="24"/>
          <w:lang w:val="hy-AM"/>
        </w:rPr>
        <w:t>նպատակահարմարության</w:t>
      </w:r>
    </w:p>
    <w:p w14:paraId="75A86568" w14:textId="77777777" w:rsidR="00ED06F5" w:rsidRPr="003D0AE1" w:rsidRDefault="00ED06F5" w:rsidP="00AC4042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14:paraId="48A41AF3" w14:textId="51B6F71B" w:rsidR="00E81270" w:rsidRPr="003D0AE1" w:rsidRDefault="00E81270" w:rsidP="00AC4042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D0AE1">
        <w:rPr>
          <w:rFonts w:ascii="GHEA Grapalat" w:hAnsi="GHEA Grapalat" w:cs="Sylfaen"/>
          <w:sz w:val="24"/>
          <w:szCs w:val="24"/>
          <w:lang w:val="hy-AM"/>
        </w:rPr>
        <w:t xml:space="preserve">Հայ-գերմանական հարաբերությունները հիմնված են բարեկամության ընդհանուր արժեքների վրա, ինչը </w:t>
      </w:r>
      <w:r w:rsidR="00A52147" w:rsidRPr="00A52147">
        <w:rPr>
          <w:rFonts w:ascii="GHEA Grapalat" w:hAnsi="GHEA Grapalat" w:cs="Arial"/>
          <w:bCs/>
          <w:sz w:val="24"/>
          <w:szCs w:val="24"/>
          <w:lang w:val="hy-AM"/>
        </w:rPr>
        <w:t xml:space="preserve">Հայաստանի Հանրապետության և Գերմանիայի Դաշնային Հանրապետության </w:t>
      </w:r>
      <w:r w:rsidRPr="003D0AE1">
        <w:rPr>
          <w:rFonts w:ascii="GHEA Grapalat" w:hAnsi="GHEA Grapalat" w:cs="Sylfaen"/>
          <w:sz w:val="24"/>
          <w:szCs w:val="24"/>
          <w:lang w:val="hy-AM"/>
        </w:rPr>
        <w:t>միջպետական հարաբերությունների համապարփակ զարգացման երաշխիքն է: Այսօր ակտիվ և բազմավեկտոր համագործակցություն է ընթանում երկու երկրների կառավարությունների, գերատեսչությունների և տարածքային միավորումների միջև։</w:t>
      </w:r>
    </w:p>
    <w:p w14:paraId="63187FEB" w14:textId="5AAAAD33" w:rsidR="00E81270" w:rsidRPr="003D0AE1" w:rsidRDefault="00E81270" w:rsidP="00AC4042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D0AE1">
        <w:rPr>
          <w:rFonts w:ascii="GHEA Grapalat" w:hAnsi="GHEA Grapalat" w:cs="Sylfaen"/>
          <w:sz w:val="24"/>
          <w:szCs w:val="24"/>
          <w:lang w:val="hy-AM"/>
        </w:rPr>
        <w:t xml:space="preserve">Հայաստանը շահագրգռված է ընդլայնել և ամրապնդել Գերմանիայի հետ համագործակցությունը քաղաքական, առևտրատնտեսական, գիտակրթական, մշակութային և փոխադարձ հետաքրքրություն ներկայացնող այլ ոլորտներում, ինչպես երկկողմ, այնպես էլ բազմակողմ ձևաչափով:  </w:t>
      </w:r>
    </w:p>
    <w:p w14:paraId="2AF4A2E1" w14:textId="6DA5E976" w:rsidR="00ED06F5" w:rsidRPr="003D0AE1" w:rsidRDefault="00AA1ADC" w:rsidP="00AC4042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A1ADC">
        <w:rPr>
          <w:rFonts w:ascii="GHEA Grapalat" w:hAnsi="GHEA Grapalat" w:cs="Sylfaen"/>
          <w:sz w:val="24"/>
          <w:szCs w:val="24"/>
          <w:lang w:val="hy-AM"/>
        </w:rPr>
        <w:t>2023</w:t>
      </w:r>
      <w:r>
        <w:rPr>
          <w:rFonts w:ascii="GHEA Grapalat" w:hAnsi="GHEA Grapalat" w:cs="Sylfaen"/>
          <w:sz w:val="24"/>
          <w:szCs w:val="24"/>
          <w:lang w:val="hy-AM"/>
        </w:rPr>
        <w:t xml:space="preserve">թ. օգոստոսի 16-ն ստորագրվել է </w:t>
      </w:r>
      <w:r w:rsidR="00ED06F5" w:rsidRPr="003D0AE1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և Գերմանիայի Դաշնային Հանրապետության կառավարության միջև 202</w:t>
      </w:r>
      <w:r w:rsidR="009E3656" w:rsidRPr="003D0AE1">
        <w:rPr>
          <w:rFonts w:ascii="GHEA Grapalat" w:hAnsi="GHEA Grapalat" w:cs="Sylfaen"/>
          <w:sz w:val="24"/>
          <w:szCs w:val="24"/>
          <w:lang w:val="hy-AM"/>
        </w:rPr>
        <w:t>2</w:t>
      </w:r>
      <w:r w:rsidR="00ED06F5" w:rsidRPr="003D0AE1">
        <w:rPr>
          <w:rFonts w:ascii="GHEA Grapalat" w:hAnsi="GHEA Grapalat" w:cs="Sylfaen"/>
          <w:sz w:val="24"/>
          <w:szCs w:val="24"/>
          <w:lang w:val="hy-AM"/>
        </w:rPr>
        <w:t>թ. ֆինանսական համագործակցության մասին</w:t>
      </w:r>
      <w:r w:rsidR="00ED06F5" w:rsidRPr="003D0AE1">
        <w:rPr>
          <w:rFonts w:ascii="GHEA Grapalat" w:hAnsi="GHEA Grapalat"/>
          <w:sz w:val="24"/>
          <w:szCs w:val="24"/>
          <w:lang w:val="hy-AM"/>
        </w:rPr>
        <w:t xml:space="preserve"> հա</w:t>
      </w:r>
      <w:r w:rsidR="00ED06F5" w:rsidRPr="003D0AE1">
        <w:rPr>
          <w:rFonts w:ascii="GHEA Grapalat" w:hAnsi="GHEA Grapalat" w:cs="Sylfaen"/>
          <w:sz w:val="24"/>
          <w:szCs w:val="24"/>
          <w:lang w:val="hy-AM"/>
        </w:rPr>
        <w:t>մաձայնագիր (այսուհետ` Համաձայնագիր):</w:t>
      </w:r>
    </w:p>
    <w:p w14:paraId="17000058" w14:textId="77777777" w:rsidR="00E20776" w:rsidRPr="003D0AE1" w:rsidRDefault="00ED06F5" w:rsidP="00AC4042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B0A87">
        <w:rPr>
          <w:rFonts w:ascii="GHEA Grapalat" w:hAnsi="GHEA Grapalat" w:cs="Sylfaen"/>
          <w:sz w:val="24"/>
          <w:szCs w:val="24"/>
          <w:lang w:val="hy-AM"/>
        </w:rPr>
        <w:t>Համաձայնագիրն ապահովում է համապատասխան իրավական շրջանակ, որը հիմք է հանդիսանում առանձին ֆինանսավորման կամ վարկային համաձայնագրերի կնքման և կողմերի միջև համագործակցության համար։</w:t>
      </w:r>
    </w:p>
    <w:p w14:paraId="76F9D870" w14:textId="2AD9066E" w:rsidR="00E20776" w:rsidRPr="003D0AE1" w:rsidRDefault="00ED06F5" w:rsidP="00AC4042">
      <w:pPr>
        <w:spacing w:line="360" w:lineRule="auto"/>
        <w:ind w:firstLine="720"/>
        <w:jc w:val="both"/>
        <w:rPr>
          <w:rFonts w:ascii="GHEA Grapalat" w:hAnsi="GHEA Grapalat" w:cs="Times Armenian"/>
          <w:bCs/>
          <w:sz w:val="24"/>
          <w:szCs w:val="24"/>
          <w:lang w:val="hy-AM"/>
        </w:rPr>
      </w:pPr>
      <w:r w:rsidRPr="003D0AE1">
        <w:rPr>
          <w:rFonts w:ascii="GHEA Grapalat" w:hAnsi="GHEA Grapalat" w:cs="Times Armenian"/>
          <w:bCs/>
          <w:sz w:val="24"/>
          <w:szCs w:val="24"/>
          <w:lang w:val="hy-AM"/>
        </w:rPr>
        <w:t xml:space="preserve">Համաձայնագրով նախատեսվում է մինչև </w:t>
      </w:r>
      <w:r w:rsidR="009E3656" w:rsidRPr="003D0AE1">
        <w:rPr>
          <w:rFonts w:ascii="GHEA Grapalat" w:hAnsi="GHEA Grapalat" w:cs="Times Armenian"/>
          <w:bCs/>
          <w:sz w:val="24"/>
          <w:szCs w:val="24"/>
          <w:lang w:val="hy-AM"/>
        </w:rPr>
        <w:t>12</w:t>
      </w:r>
      <w:r w:rsidRPr="003D0AE1">
        <w:rPr>
          <w:rFonts w:ascii="GHEA Grapalat" w:hAnsi="GHEA Grapalat" w:cs="Times Armenian"/>
          <w:bCs/>
          <w:sz w:val="24"/>
          <w:szCs w:val="24"/>
          <w:lang w:val="hy-AM"/>
        </w:rPr>
        <w:t>.000.000 (</w:t>
      </w:r>
      <w:r w:rsidR="009E3656" w:rsidRPr="003D0AE1">
        <w:rPr>
          <w:rFonts w:ascii="GHEA Grapalat" w:hAnsi="GHEA Grapalat" w:cs="Times Armenian"/>
          <w:bCs/>
          <w:sz w:val="24"/>
          <w:szCs w:val="24"/>
          <w:lang w:val="hy-AM"/>
        </w:rPr>
        <w:t>տասներկու միլիոն</w:t>
      </w:r>
      <w:r w:rsidRPr="003D0AE1">
        <w:rPr>
          <w:rFonts w:ascii="GHEA Grapalat" w:hAnsi="GHEA Grapalat" w:cs="Times Armenian"/>
          <w:bCs/>
          <w:sz w:val="24"/>
          <w:szCs w:val="24"/>
          <w:lang w:val="hy-AM"/>
        </w:rPr>
        <w:t xml:space="preserve">) եվրոյի ֆինանսական օժանդակություն </w:t>
      </w:r>
      <w:r w:rsidR="009E3656" w:rsidRPr="003D0AE1">
        <w:rPr>
          <w:rFonts w:ascii="GHEA Grapalat" w:hAnsi="GHEA Grapalat" w:cs="Times Armenian"/>
          <w:bCs/>
          <w:sz w:val="24"/>
          <w:szCs w:val="24"/>
          <w:lang w:val="hy-AM"/>
        </w:rPr>
        <w:t xml:space="preserve">(վարկ) </w:t>
      </w:r>
      <w:r w:rsidRPr="003D0AE1">
        <w:rPr>
          <w:rFonts w:ascii="GHEA Grapalat" w:hAnsi="GHEA Grapalat" w:cs="Times Armenian"/>
          <w:bCs/>
          <w:sz w:val="24"/>
          <w:szCs w:val="24"/>
          <w:lang w:val="hy-AM"/>
        </w:rPr>
        <w:t>տրամադրել «</w:t>
      </w:r>
      <w:r w:rsidR="009E3656" w:rsidRPr="003D0AE1">
        <w:rPr>
          <w:rFonts w:ascii="GHEA Grapalat" w:hAnsi="GHEA Grapalat" w:cs="Times Armenian"/>
          <w:bCs/>
          <w:sz w:val="24"/>
          <w:szCs w:val="24"/>
          <w:lang w:val="hy-AM"/>
        </w:rPr>
        <w:t>Վերականգնվող էներգիայի ընդլայնում և էներգախնայողություն</w:t>
      </w:r>
      <w:r w:rsidR="009E3656" w:rsidRPr="003D0AE1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="009E3656" w:rsidRPr="003D0AE1">
        <w:rPr>
          <w:rFonts w:ascii="GHEA Grapalat" w:hAnsi="GHEA Grapalat" w:cs="Times Armenian"/>
          <w:bCs/>
          <w:sz w:val="24"/>
          <w:szCs w:val="24"/>
          <w:lang w:val="hy-AM"/>
        </w:rPr>
        <w:t xml:space="preserve"> փուլ III</w:t>
      </w:r>
      <w:r w:rsidRPr="003D0AE1">
        <w:rPr>
          <w:rFonts w:ascii="GHEA Grapalat" w:hAnsi="GHEA Grapalat" w:cs="Times Armenian"/>
          <w:bCs/>
          <w:sz w:val="24"/>
          <w:szCs w:val="24"/>
          <w:lang w:val="hy-AM"/>
        </w:rPr>
        <w:t xml:space="preserve">» ծրագրի իրականացման </w:t>
      </w:r>
      <w:r w:rsidRPr="003D0AE1">
        <w:rPr>
          <w:rFonts w:ascii="GHEA Grapalat" w:hAnsi="GHEA Grapalat" w:cs="Times Armenian"/>
          <w:bCs/>
          <w:sz w:val="24"/>
          <w:szCs w:val="24"/>
          <w:lang w:val="hy-AM"/>
        </w:rPr>
        <w:lastRenderedPageBreak/>
        <w:t xml:space="preserve">համար, նաև </w:t>
      </w:r>
      <w:r w:rsidR="00E0292A" w:rsidRPr="003D0AE1">
        <w:rPr>
          <w:rFonts w:ascii="GHEA Grapalat" w:hAnsi="GHEA Grapalat" w:cs="Times Armenian"/>
          <w:bCs/>
          <w:sz w:val="24"/>
          <w:szCs w:val="24"/>
          <w:lang w:val="hy-AM"/>
        </w:rPr>
        <w:t xml:space="preserve">անհրաժեշտության դեպքում </w:t>
      </w:r>
      <w:r w:rsidRPr="003D0AE1">
        <w:rPr>
          <w:rFonts w:ascii="GHEA Grapalat" w:hAnsi="GHEA Grapalat" w:cs="Times Armenian"/>
          <w:bCs/>
          <w:sz w:val="24"/>
          <w:szCs w:val="24"/>
          <w:lang w:val="hy-AM"/>
        </w:rPr>
        <w:t xml:space="preserve">տրամադրել </w:t>
      </w:r>
      <w:r w:rsidR="00E0292A" w:rsidRPr="003D0AE1">
        <w:rPr>
          <w:rFonts w:ascii="GHEA Grapalat" w:hAnsi="GHEA Grapalat" w:cs="Times Armenian"/>
          <w:bCs/>
          <w:sz w:val="24"/>
          <w:szCs w:val="24"/>
          <w:lang w:val="hy-AM"/>
        </w:rPr>
        <w:t xml:space="preserve">այնպիսի լրացուցիչ </w:t>
      </w:r>
      <w:r w:rsidR="00E0292A" w:rsidRPr="000B0A87">
        <w:rPr>
          <w:rFonts w:ascii="GHEA Grapalat" w:hAnsi="GHEA Grapalat" w:cs="Times Armenian"/>
          <w:bCs/>
          <w:sz w:val="24"/>
          <w:szCs w:val="24"/>
          <w:lang w:val="hy-AM"/>
        </w:rPr>
        <w:t>դրամաշնորհներ,</w:t>
      </w:r>
      <w:r w:rsidR="00E0292A" w:rsidRPr="003D0AE1">
        <w:rPr>
          <w:rFonts w:ascii="GHEA Grapalat" w:hAnsi="GHEA Grapalat" w:cs="Times Armenian"/>
          <w:bCs/>
          <w:sz w:val="24"/>
          <w:szCs w:val="24"/>
          <w:lang w:val="hy-AM"/>
        </w:rPr>
        <w:t xml:space="preserve"> որոնք պետք է ուղղվ</w:t>
      </w:r>
      <w:r w:rsidR="00E81270" w:rsidRPr="003D0AE1">
        <w:rPr>
          <w:rFonts w:ascii="GHEA Grapalat" w:hAnsi="GHEA Grapalat" w:cs="Times Armenian"/>
          <w:bCs/>
          <w:sz w:val="24"/>
          <w:szCs w:val="24"/>
          <w:lang w:val="hy-AM"/>
        </w:rPr>
        <w:t>են</w:t>
      </w:r>
      <w:r w:rsidR="00FA0708">
        <w:rPr>
          <w:rFonts w:ascii="GHEA Grapalat" w:hAnsi="GHEA Grapalat" w:cs="Times Armenian"/>
          <w:bCs/>
          <w:sz w:val="24"/>
          <w:szCs w:val="24"/>
          <w:lang w:val="hy-AM"/>
        </w:rPr>
        <w:t xml:space="preserve"> Համաձայնագրի </w:t>
      </w:r>
      <w:r w:rsidR="00E0292A" w:rsidRPr="003D0AE1">
        <w:rPr>
          <w:rFonts w:ascii="GHEA Grapalat" w:hAnsi="GHEA Grapalat" w:cs="Times Armenian"/>
          <w:bCs/>
          <w:sz w:val="24"/>
          <w:szCs w:val="24"/>
          <w:lang w:val="hy-AM"/>
        </w:rPr>
        <w:t xml:space="preserve">1-ին հոդվածում </w:t>
      </w:r>
      <w:r w:rsidR="00E81270" w:rsidRPr="003D0AE1">
        <w:rPr>
          <w:rFonts w:ascii="GHEA Grapalat" w:hAnsi="GHEA Grapalat" w:cs="Times Armenian"/>
          <w:bCs/>
          <w:sz w:val="24"/>
          <w:szCs w:val="24"/>
          <w:lang w:val="hy-AM"/>
        </w:rPr>
        <w:t>նշված ծրագրերի նախապատրաստմանը կամ անհրաժեշտ հարակից միջոցառումներին։</w:t>
      </w:r>
    </w:p>
    <w:p w14:paraId="740AF20E" w14:textId="1192A38D" w:rsidR="00E81270" w:rsidRPr="003D0AE1" w:rsidRDefault="0049489C" w:rsidP="00AC4042">
      <w:pPr>
        <w:spacing w:line="360" w:lineRule="auto"/>
        <w:ind w:firstLine="720"/>
        <w:jc w:val="both"/>
        <w:rPr>
          <w:rFonts w:ascii="GHEA Grapalat" w:hAnsi="GHEA Grapalat" w:cs="Times Armenian"/>
          <w:bCs/>
          <w:sz w:val="24"/>
          <w:szCs w:val="24"/>
          <w:lang w:val="hy-AM"/>
        </w:rPr>
      </w:pPr>
      <w:r>
        <w:rPr>
          <w:rFonts w:ascii="GHEA Grapalat" w:hAnsi="GHEA Grapalat" w:cs="Times Armenian"/>
          <w:bCs/>
          <w:sz w:val="24"/>
          <w:szCs w:val="24"/>
          <w:lang w:val="hy-AM"/>
        </w:rPr>
        <w:t>Համաձայնագրի</w:t>
      </w:r>
      <w:r w:rsidR="00E81270" w:rsidRPr="003D0AE1">
        <w:rPr>
          <w:rFonts w:ascii="GHEA Grapalat" w:hAnsi="GHEA Grapalat" w:cs="Times Armenian"/>
          <w:bCs/>
          <w:sz w:val="24"/>
          <w:szCs w:val="24"/>
          <w:lang w:val="hy-AM"/>
        </w:rPr>
        <w:t xml:space="preserve"> 1-ին հոդվածում նշված գումարի օգտագործումը և այն պայմանները, որոնցով այդ գումարը</w:t>
      </w:r>
      <w:r w:rsidR="00615007">
        <w:rPr>
          <w:rFonts w:ascii="GHEA Grapalat" w:hAnsi="GHEA Grapalat" w:cs="Times Armenian"/>
          <w:bCs/>
          <w:sz w:val="24"/>
          <w:szCs w:val="24"/>
          <w:lang w:val="hy-AM"/>
        </w:rPr>
        <w:t xml:space="preserve"> տրամադրվում է,</w:t>
      </w:r>
      <w:r w:rsidR="00E81270" w:rsidRPr="003D0AE1">
        <w:rPr>
          <w:rFonts w:ascii="GHEA Grapalat" w:hAnsi="GHEA Grapalat" w:cs="Times Armenian"/>
          <w:bCs/>
          <w:sz w:val="24"/>
          <w:szCs w:val="24"/>
          <w:lang w:val="hy-AM"/>
        </w:rPr>
        <w:t xml:space="preserve"> </w:t>
      </w:r>
      <w:r w:rsidR="00BF0ACB" w:rsidRPr="003D0AE1">
        <w:rPr>
          <w:rFonts w:ascii="GHEA Grapalat" w:hAnsi="GHEA Grapalat" w:cs="Times Armenian"/>
          <w:bCs/>
          <w:sz w:val="24"/>
          <w:szCs w:val="24"/>
          <w:lang w:val="hy-AM"/>
        </w:rPr>
        <w:t xml:space="preserve">սահմանվում են Վերականգնման վարկերի բանկի (ՎՎԲ-KfW) և վարկեր ընդունողների միջև կնքվող պայմանագրերով, որոնք ենթարկվում են </w:t>
      </w:r>
      <w:r w:rsidR="000B0A87">
        <w:rPr>
          <w:rFonts w:ascii="GHEA Grapalat" w:hAnsi="GHEA Grapalat" w:cs="Times Armenian"/>
          <w:bCs/>
          <w:sz w:val="24"/>
          <w:szCs w:val="24"/>
          <w:lang w:val="hy-AM"/>
        </w:rPr>
        <w:t>ԳԴՀ</w:t>
      </w:r>
      <w:r w:rsidR="00BF0ACB" w:rsidRPr="003D0AE1">
        <w:rPr>
          <w:rFonts w:ascii="GHEA Grapalat" w:hAnsi="GHEA Grapalat" w:cs="Times Armenian"/>
          <w:bCs/>
          <w:sz w:val="24"/>
          <w:szCs w:val="24"/>
          <w:lang w:val="hy-AM"/>
        </w:rPr>
        <w:t xml:space="preserve"> օրենսդրությանը։ Եթե նշված պայմանագրերը չեն կնքվում հատկացման հաջորդող հինգ տարիների ընթացքում, ապա 1-ին հոդվածով նշված գումարի հատկացում</w:t>
      </w:r>
      <w:r w:rsidR="002D2C86">
        <w:rPr>
          <w:rFonts w:ascii="GHEA Grapalat" w:hAnsi="GHEA Grapalat" w:cs="Times Armenian"/>
          <w:bCs/>
          <w:sz w:val="24"/>
          <w:szCs w:val="24"/>
          <w:lang w:val="hy-AM"/>
        </w:rPr>
        <w:t>ն</w:t>
      </w:r>
      <w:r w:rsidR="00BF0ACB" w:rsidRPr="003D0AE1">
        <w:rPr>
          <w:rFonts w:ascii="GHEA Grapalat" w:hAnsi="GHEA Grapalat" w:cs="Times Armenian"/>
          <w:bCs/>
          <w:sz w:val="24"/>
          <w:szCs w:val="24"/>
          <w:lang w:val="hy-AM"/>
        </w:rPr>
        <w:t xml:space="preserve"> անփոխարինաբար չեղարկվում է։ Այդ գումարի համար սահմանված ժամկետն ավարտվում է 2027թ</w:t>
      </w:r>
      <w:r w:rsidR="00BF0ACB" w:rsidRPr="003D0AE1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="00BF0ACB" w:rsidRPr="003D0AE1">
        <w:rPr>
          <w:rFonts w:ascii="GHEA Grapalat" w:hAnsi="GHEA Grapalat" w:cs="Times Armenian"/>
          <w:bCs/>
          <w:sz w:val="24"/>
          <w:szCs w:val="24"/>
          <w:lang w:val="hy-AM"/>
        </w:rPr>
        <w:t xml:space="preserve"> հոկտեմբերի 13-ին։</w:t>
      </w:r>
    </w:p>
    <w:p w14:paraId="69E6869A" w14:textId="4932DDFB" w:rsidR="00BF0ACB" w:rsidRPr="003D0AE1" w:rsidRDefault="00BF0ACB" w:rsidP="00AC4042">
      <w:pPr>
        <w:spacing w:line="360" w:lineRule="auto"/>
        <w:ind w:firstLine="720"/>
        <w:jc w:val="both"/>
        <w:rPr>
          <w:rFonts w:ascii="GHEA Grapalat" w:hAnsi="GHEA Grapalat" w:cs="Times Armenian"/>
          <w:bCs/>
          <w:sz w:val="24"/>
          <w:szCs w:val="24"/>
          <w:lang w:val="hy-AM"/>
        </w:rPr>
      </w:pPr>
      <w:r w:rsidRPr="003D0AE1">
        <w:rPr>
          <w:rFonts w:ascii="GHEA Grapalat" w:hAnsi="GHEA Grapalat" w:cs="Times Armenian"/>
          <w:bCs/>
          <w:sz w:val="24"/>
          <w:szCs w:val="24"/>
          <w:lang w:val="hy-AM"/>
        </w:rPr>
        <w:t xml:space="preserve">Հայաստանի Հանրապետության կառավարությունը Վերականգնման վարկերի բանկին ազատում է ուղղակի հարկերից, որոնք </w:t>
      </w:r>
      <w:r w:rsidR="000B0A87">
        <w:rPr>
          <w:rFonts w:ascii="GHEA Grapalat" w:hAnsi="GHEA Grapalat" w:cs="Times Armenian"/>
          <w:bCs/>
          <w:sz w:val="24"/>
          <w:szCs w:val="24"/>
          <w:lang w:val="hy-AM"/>
        </w:rPr>
        <w:t>ՀՀ-ում</w:t>
      </w:r>
      <w:r w:rsidRPr="003D0AE1">
        <w:rPr>
          <w:rFonts w:ascii="GHEA Grapalat" w:hAnsi="GHEA Grapalat" w:cs="Times Armenian"/>
          <w:bCs/>
          <w:sz w:val="24"/>
          <w:szCs w:val="24"/>
          <w:lang w:val="hy-AM"/>
        </w:rPr>
        <w:t xml:space="preserve"> ենթակա են վճարման՝ կապված նախագծի 1-</w:t>
      </w:r>
      <w:r w:rsidR="00AC4042" w:rsidRPr="003D0AE1">
        <w:rPr>
          <w:rFonts w:ascii="GHEA Grapalat" w:hAnsi="GHEA Grapalat" w:cs="Times Armenian"/>
          <w:bCs/>
          <w:sz w:val="24"/>
          <w:szCs w:val="24"/>
          <w:lang w:val="hy-AM"/>
        </w:rPr>
        <w:t>ին հոդվա</w:t>
      </w:r>
      <w:r w:rsidR="002D2C86">
        <w:rPr>
          <w:rFonts w:ascii="GHEA Grapalat" w:hAnsi="GHEA Grapalat" w:cs="Times Armenian"/>
          <w:bCs/>
          <w:sz w:val="24"/>
          <w:szCs w:val="24"/>
          <w:lang w:val="hy-AM"/>
        </w:rPr>
        <w:t>ծում</w:t>
      </w:r>
      <w:r w:rsidR="00AC4042" w:rsidRPr="003D0AE1">
        <w:rPr>
          <w:rFonts w:ascii="GHEA Grapalat" w:hAnsi="GHEA Grapalat" w:cs="Times Armenian"/>
          <w:bCs/>
          <w:sz w:val="24"/>
          <w:szCs w:val="24"/>
          <w:lang w:val="hy-AM"/>
        </w:rPr>
        <w:t xml:space="preserve"> և 2-րդ հոդված</w:t>
      </w:r>
      <w:r w:rsidR="002D2C86">
        <w:rPr>
          <w:rFonts w:ascii="GHEA Grapalat" w:hAnsi="GHEA Grapalat" w:cs="Times Armenian"/>
          <w:bCs/>
          <w:sz w:val="24"/>
          <w:szCs w:val="24"/>
          <w:lang w:val="hy-AM"/>
        </w:rPr>
        <w:t>ում</w:t>
      </w:r>
      <w:r w:rsidR="00AC4042" w:rsidRPr="003D0AE1">
        <w:rPr>
          <w:rFonts w:ascii="GHEA Grapalat" w:hAnsi="GHEA Grapalat" w:cs="Times Armenian"/>
          <w:bCs/>
          <w:sz w:val="24"/>
          <w:szCs w:val="24"/>
          <w:lang w:val="hy-AM"/>
        </w:rPr>
        <w:t xml:space="preserve"> նշված պայմանագրերի կնքման և իրականացման հետ։</w:t>
      </w:r>
    </w:p>
    <w:p w14:paraId="2A41BE7B" w14:textId="55D79B9D" w:rsidR="00E20776" w:rsidRPr="003D0AE1" w:rsidRDefault="00ED06F5" w:rsidP="00AC4042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D0AE1">
        <w:rPr>
          <w:rFonts w:ascii="GHEA Grapalat" w:hAnsi="GHEA Grapalat" w:cs="Sylfaen"/>
          <w:sz w:val="24"/>
          <w:szCs w:val="24"/>
          <w:lang w:val="hy-AM"/>
        </w:rPr>
        <w:t>Համաձայնագիրը հանդիսանում է շրջանակային, որի ներքո հետագայում նախատեսվում է առանձին ֆինանսավորման կամ վարկային համաձայնագրերի ստորագրում՝ ըստ վերոնշյալ ծրագրերի:</w:t>
      </w:r>
    </w:p>
    <w:p w14:paraId="230AE5B0" w14:textId="527AE1F3" w:rsidR="00797FC0" w:rsidRPr="003D0AE1" w:rsidRDefault="00797FC0" w:rsidP="00AC4042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D0AE1">
        <w:rPr>
          <w:rFonts w:ascii="GHEA Grapalat" w:hAnsi="GHEA Grapalat" w:cs="Sylfaen"/>
          <w:sz w:val="24"/>
          <w:szCs w:val="24"/>
          <w:lang w:val="hy-AM"/>
        </w:rPr>
        <w:t>Ելնելով վերոգրյալից</w:t>
      </w:r>
      <w:r w:rsidR="00415CA4" w:rsidRPr="003D0AE1">
        <w:rPr>
          <w:rFonts w:ascii="GHEA Grapalat" w:hAnsi="GHEA Grapalat" w:cs="Sylfaen"/>
          <w:sz w:val="24"/>
          <w:szCs w:val="24"/>
          <w:lang w:val="hy-AM"/>
        </w:rPr>
        <w:t>՝</w:t>
      </w:r>
      <w:r w:rsidRPr="003D0AE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B0A87">
        <w:rPr>
          <w:rFonts w:ascii="GHEA Grapalat" w:hAnsi="GHEA Grapalat" w:cs="Sylfaen"/>
          <w:sz w:val="24"/>
          <w:szCs w:val="24"/>
          <w:lang w:val="hy-AM"/>
        </w:rPr>
        <w:t>ՀՀ</w:t>
      </w:r>
      <w:r w:rsidRPr="003D0AE1">
        <w:rPr>
          <w:rFonts w:ascii="GHEA Grapalat" w:hAnsi="GHEA Grapalat" w:cs="Sylfaen"/>
          <w:sz w:val="24"/>
          <w:szCs w:val="24"/>
          <w:lang w:val="hy-AM"/>
        </w:rPr>
        <w:t xml:space="preserve"> էկոնոմիկայի նախարարությունը նպատակահարմար է գտնում </w:t>
      </w:r>
      <w:r w:rsidR="00AC4042" w:rsidRPr="003D0AE1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կառավարության և Գերմանիայի Դաշնային Հանրապետության կառավարության միջև 2022թ. ֆինանսական համագործակցության մասին» </w:t>
      </w:r>
      <w:r w:rsidR="00E20776" w:rsidRPr="003D0AE1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համաձայնագրի </w:t>
      </w:r>
      <w:r w:rsidR="002247BE">
        <w:rPr>
          <w:rFonts w:ascii="GHEA Grapalat" w:hAnsi="GHEA Grapalat" w:cs="Sylfaen"/>
          <w:sz w:val="24"/>
          <w:szCs w:val="24"/>
          <w:lang w:val="hy-AM"/>
        </w:rPr>
        <w:t>վավերացումը</w:t>
      </w:r>
      <w:r w:rsidRPr="003D0AE1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14:paraId="741A59FD" w14:textId="77777777" w:rsidR="00797FC0" w:rsidRPr="003D0AE1" w:rsidRDefault="00797FC0" w:rsidP="00AC404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24BF778A" w14:textId="77777777" w:rsidR="00E20776" w:rsidRPr="003D0AE1" w:rsidRDefault="00E20776" w:rsidP="00AC4042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3D0AE1">
        <w:rPr>
          <w:rFonts w:ascii="GHEA Grapalat" w:hAnsi="GHEA Grapalat"/>
          <w:sz w:val="24"/>
          <w:szCs w:val="24"/>
          <w:lang w:val="hy-AM"/>
        </w:rPr>
        <w:t xml:space="preserve">ՀՀ ԷԿՈՆՈՄԻԿԱՅԻ ՆԱԽԱՐԱՐ՝ </w:t>
      </w:r>
      <w:r w:rsidR="009F2638" w:rsidRPr="003D0AE1">
        <w:rPr>
          <w:rFonts w:ascii="GHEA Grapalat" w:hAnsi="GHEA Grapalat"/>
          <w:sz w:val="24"/>
          <w:szCs w:val="24"/>
          <w:lang w:val="hy-AM"/>
        </w:rPr>
        <w:tab/>
      </w:r>
      <w:r w:rsidR="009F2638" w:rsidRPr="003D0AE1">
        <w:rPr>
          <w:rFonts w:ascii="GHEA Grapalat" w:hAnsi="GHEA Grapalat"/>
          <w:sz w:val="24"/>
          <w:szCs w:val="24"/>
          <w:lang w:val="hy-AM"/>
        </w:rPr>
        <w:tab/>
      </w:r>
      <w:r w:rsidRPr="003D0AE1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0" w:name="_GoBack"/>
      <w:bookmarkEnd w:id="0"/>
    </w:p>
    <w:p w14:paraId="31615BCF" w14:textId="24312C09" w:rsidR="009F2638" w:rsidRPr="003D0AE1" w:rsidRDefault="00E20776" w:rsidP="00AC4042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3D0AE1">
        <w:rPr>
          <w:rFonts w:ascii="GHEA Grapalat" w:hAnsi="GHEA Grapalat"/>
          <w:sz w:val="24"/>
          <w:szCs w:val="24"/>
          <w:lang w:val="hy-AM"/>
        </w:rPr>
        <w:tab/>
      </w:r>
      <w:r w:rsidRPr="003D0AE1">
        <w:rPr>
          <w:rFonts w:ascii="GHEA Grapalat" w:hAnsi="GHEA Grapalat"/>
          <w:sz w:val="24"/>
          <w:szCs w:val="24"/>
          <w:lang w:val="hy-AM"/>
        </w:rPr>
        <w:tab/>
      </w:r>
      <w:r w:rsidRPr="003D0AE1">
        <w:rPr>
          <w:rFonts w:ascii="GHEA Grapalat" w:hAnsi="GHEA Grapalat"/>
          <w:sz w:val="24"/>
          <w:szCs w:val="24"/>
          <w:lang w:val="hy-AM"/>
        </w:rPr>
        <w:tab/>
      </w:r>
      <w:r w:rsidRPr="003D0AE1">
        <w:rPr>
          <w:rFonts w:ascii="GHEA Grapalat" w:hAnsi="GHEA Grapalat"/>
          <w:sz w:val="24"/>
          <w:szCs w:val="24"/>
          <w:lang w:val="hy-AM"/>
        </w:rPr>
        <w:tab/>
      </w:r>
      <w:r w:rsidRPr="003D0AE1">
        <w:rPr>
          <w:rFonts w:ascii="GHEA Grapalat" w:hAnsi="GHEA Grapalat"/>
          <w:sz w:val="24"/>
          <w:szCs w:val="24"/>
          <w:lang w:val="hy-AM"/>
        </w:rPr>
        <w:tab/>
      </w:r>
      <w:r w:rsidRPr="003D0AE1">
        <w:rPr>
          <w:rFonts w:ascii="GHEA Grapalat" w:hAnsi="GHEA Grapalat"/>
          <w:sz w:val="24"/>
          <w:szCs w:val="24"/>
          <w:lang w:val="hy-AM"/>
        </w:rPr>
        <w:tab/>
      </w:r>
      <w:r w:rsidRPr="003D0AE1">
        <w:rPr>
          <w:rFonts w:ascii="GHEA Grapalat" w:hAnsi="GHEA Grapalat"/>
          <w:sz w:val="24"/>
          <w:szCs w:val="24"/>
          <w:lang w:val="hy-AM"/>
        </w:rPr>
        <w:tab/>
      </w:r>
      <w:r w:rsidRPr="003D0AE1">
        <w:rPr>
          <w:rFonts w:ascii="GHEA Grapalat" w:hAnsi="GHEA Grapalat"/>
          <w:sz w:val="24"/>
          <w:szCs w:val="24"/>
          <w:lang w:val="hy-AM"/>
        </w:rPr>
        <w:tab/>
      </w:r>
      <w:r w:rsidRPr="003D0AE1">
        <w:rPr>
          <w:rFonts w:ascii="GHEA Grapalat" w:hAnsi="GHEA Grapalat"/>
          <w:sz w:val="24"/>
          <w:szCs w:val="24"/>
          <w:lang w:val="hy-AM"/>
        </w:rPr>
        <w:tab/>
        <w:t>ՎԱՀԱՆ ՔԵՐՈԲՅԱՆ</w:t>
      </w:r>
    </w:p>
    <w:sectPr w:rsidR="009F2638" w:rsidRPr="003D0AE1" w:rsidSect="00AC4042"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508"/>
    <w:rsid w:val="000B0A87"/>
    <w:rsid w:val="002247BE"/>
    <w:rsid w:val="002D2587"/>
    <w:rsid w:val="002D2C86"/>
    <w:rsid w:val="003D0AE1"/>
    <w:rsid w:val="00415CA4"/>
    <w:rsid w:val="0049489C"/>
    <w:rsid w:val="00615007"/>
    <w:rsid w:val="0068320E"/>
    <w:rsid w:val="00684D2E"/>
    <w:rsid w:val="00797FC0"/>
    <w:rsid w:val="007C1C4F"/>
    <w:rsid w:val="0088673C"/>
    <w:rsid w:val="008D3DAD"/>
    <w:rsid w:val="00941508"/>
    <w:rsid w:val="009E3656"/>
    <w:rsid w:val="009F2638"/>
    <w:rsid w:val="00A52147"/>
    <w:rsid w:val="00AA1ADC"/>
    <w:rsid w:val="00AC4042"/>
    <w:rsid w:val="00AD54EC"/>
    <w:rsid w:val="00B6625D"/>
    <w:rsid w:val="00BF0ACB"/>
    <w:rsid w:val="00C5381E"/>
    <w:rsid w:val="00C63FD5"/>
    <w:rsid w:val="00DB56FB"/>
    <w:rsid w:val="00E0292A"/>
    <w:rsid w:val="00E20776"/>
    <w:rsid w:val="00E81270"/>
    <w:rsid w:val="00ED06F5"/>
    <w:rsid w:val="00FA0708"/>
    <w:rsid w:val="00FD1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B089A"/>
  <w15:docId w15:val="{F80D94A3-368A-41FE-A3DD-6DA5877FF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263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24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406</Words>
  <Characters>2320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Astghik Y. Alexanyan</dc:creator>
  <cp:keywords>https:/mul2.gov.am/tasks/871905/oneclick/TexekanqMinEcnew.docx?token=2e337a76d47c9d265a21bbcd169181cb</cp:keywords>
  <cp:lastModifiedBy>Qristine Grigoryan</cp:lastModifiedBy>
  <cp:revision>2</cp:revision>
  <cp:lastPrinted>2023-02-15T07:50:00Z</cp:lastPrinted>
  <dcterms:created xsi:type="dcterms:W3CDTF">2023-10-26T07:30:00Z</dcterms:created>
  <dcterms:modified xsi:type="dcterms:W3CDTF">2023-10-26T07:30:00Z</dcterms:modified>
</cp:coreProperties>
</file>