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AB4E7CA" w14:textId="477B1BF6" w:rsidR="00BC4BB9" w:rsidRPr="00872914" w:rsidRDefault="00BC4BB9" w:rsidP="00656D57">
      <w:pPr>
        <w:spacing w:after="0"/>
        <w:jc w:val="center"/>
        <w:rPr>
          <w:rFonts w:ascii="GHEA Grapalat" w:hAnsi="GHEA Grapalat" w:cs="Sylfaen"/>
          <w:b/>
          <w:bCs/>
          <w:sz w:val="24"/>
          <w:szCs w:val="24"/>
          <w:lang w:val="hy-AM"/>
        </w:rPr>
      </w:pPr>
      <w:r w:rsidRPr="00872914">
        <w:rPr>
          <w:rFonts w:ascii="GHEA Grapalat" w:hAnsi="GHEA Grapalat" w:cs="Sylfaen"/>
          <w:b/>
          <w:bCs/>
          <w:sz w:val="24"/>
          <w:szCs w:val="24"/>
          <w:lang w:val="hy-AM"/>
        </w:rPr>
        <w:t>ՏԵՂԵԿԱՆՔ-ՀԻՄՆԱՎՈՐՈՒՄ</w:t>
      </w:r>
    </w:p>
    <w:p w14:paraId="58EC95DD" w14:textId="66A825B3" w:rsidR="00BC4BB9" w:rsidRPr="00874756" w:rsidRDefault="00874756" w:rsidP="00874756">
      <w:pPr>
        <w:spacing w:after="0"/>
        <w:jc w:val="center"/>
        <w:rPr>
          <w:rFonts w:ascii="GHEA Grapalat" w:hAnsi="GHEA Grapalat"/>
          <w:b/>
          <w:bCs/>
          <w:sz w:val="24"/>
          <w:szCs w:val="24"/>
          <w:lang w:val="hy-AM"/>
        </w:rPr>
      </w:pPr>
      <w:r w:rsidRPr="00874756">
        <w:rPr>
          <w:rFonts w:ascii="GHEA Grapalat" w:hAnsi="GHEA Grapalat"/>
          <w:b/>
          <w:bCs/>
          <w:sz w:val="24"/>
          <w:szCs w:val="24"/>
          <w:lang w:val="hy-AM"/>
        </w:rPr>
        <w:t>ՀԱՅԱՍՏԱՆԻ ՀԱՆՐԱՊԵՏՈՒԹՅԱՆ ԵՎ ԵՎՐԱՍԻԱԿԱՆ ԶԱՐԳԱՑՄԱՆ ԲԱՆԿԻ ՄԻՋԵՎ ԿԱՅՈՒՆԱՑՄԱՆ ԵՎ ԶԱՐԳԱՑՄԱՆ ԵՎՐԱՍԻԱԿԱՆ ՀԻՄՆԱԴՐԱՄԻ ՄԻՋՈՑՆԵՐԻՑ «ՀԱՅԱՍՏԱՆԻ ՀԱՆՐԱՊԵՏՈՒԹՅՈՒՆՈՒՄ COVID-19 ՀԱՄԱՃԱՐԱԿԱՅԻՆ ՊԱՏՐԱՍՏՎԱԾՈՒԹՅԱՆ ՄԱԿԱՐԴԱԿԻ ԲԱՐՁՐԱՑՈՒՄ. ԿՈՐՈՆԱՎԻՐՈՒՍԻ ԿՈՂՄԻՑ ՍՏԵՂԾՎՈՂ ՍՊԱՌՆԱԼԻՔԻ ՀԱՅՏՆԱԲԵՐՈՒՄ ԵՎ ԱՐՁԱԳԱՆՔՈՒՄ» ԾՐԱԳՐԻ ՖԻՆԱՆՍԱՎՈՐՄԱՆ ՀԱՄԱՐ ԴՐԱՄԱՇՆՈՐՀԻ ՏՐԱՄԱԴՐՄԱՆ ՄԱՍԻՆ ՀԱՄԱՁԱՅՆԱԳՐԻ</w:t>
      </w:r>
      <w:r>
        <w:rPr>
          <w:rFonts w:ascii="GHEA Grapalat" w:hAnsi="GHEA Grapalat"/>
          <w:b/>
          <w:bCs/>
          <w:sz w:val="24"/>
          <w:szCs w:val="24"/>
          <w:lang w:val="hy-AM"/>
        </w:rPr>
        <w:t xml:space="preserve">Ն </w:t>
      </w:r>
      <w:r w:rsidR="003510D6" w:rsidRPr="00872914">
        <w:rPr>
          <w:rFonts w:ascii="GHEA Grapalat" w:hAnsi="GHEA Grapalat"/>
          <w:b/>
          <w:bCs/>
          <w:sz w:val="24"/>
          <w:szCs w:val="24"/>
          <w:lang w:val="hy-AM"/>
        </w:rPr>
        <w:t xml:space="preserve">ԿԻՑ ԼՐԱՑՈՒՑԻՉ ԹԻՎ 1 ՀԱՄԱՁԱՅՆԱԳՐԻ </w:t>
      </w:r>
      <w:r w:rsidR="00225979">
        <w:rPr>
          <w:rFonts w:ascii="GHEA Grapalat" w:hAnsi="GHEA Grapalat"/>
          <w:b/>
          <w:bCs/>
          <w:sz w:val="24"/>
          <w:szCs w:val="24"/>
          <w:lang w:val="hy-AM"/>
        </w:rPr>
        <w:t>ՍՏՈՐԱԳՐՄԱՆ</w:t>
      </w:r>
      <w:r w:rsidR="003510D6" w:rsidRPr="00872914">
        <w:rPr>
          <w:rFonts w:ascii="GHEA Grapalat" w:hAnsi="GHEA Grapalat"/>
          <w:b/>
          <w:bCs/>
          <w:sz w:val="24"/>
          <w:szCs w:val="24"/>
          <w:lang w:val="hy-AM"/>
        </w:rPr>
        <w:t xml:space="preserve"> ՎԵՐԱԲԵՐՅԱԼ</w:t>
      </w:r>
    </w:p>
    <w:p w14:paraId="7E2E7078" w14:textId="77777777" w:rsidR="009C0D07" w:rsidRDefault="009C0D07" w:rsidP="009C0D07">
      <w:pPr>
        <w:spacing w:line="360" w:lineRule="auto"/>
        <w:ind w:left="180" w:right="-450" w:firstLine="450"/>
        <w:jc w:val="both"/>
        <w:rPr>
          <w:rFonts w:ascii="GHEA Grapalat" w:hAnsi="GHEA Grapalat"/>
          <w:sz w:val="24"/>
          <w:szCs w:val="24"/>
          <w:lang w:val="hy-AM"/>
        </w:rPr>
      </w:pPr>
    </w:p>
    <w:p w14:paraId="3E2115A8" w14:textId="65D98170" w:rsidR="009C0D07" w:rsidRDefault="009C0D07" w:rsidP="009C0D07">
      <w:pPr>
        <w:spacing w:line="360" w:lineRule="auto"/>
        <w:ind w:left="180" w:right="-450" w:firstLine="450"/>
        <w:jc w:val="both"/>
        <w:rPr>
          <w:rFonts w:ascii="GHEA Grapalat" w:hAnsi="GHEA Grapalat"/>
          <w:sz w:val="24"/>
          <w:szCs w:val="24"/>
          <w:lang w:val="hy-AM"/>
        </w:rPr>
      </w:pPr>
      <w:r w:rsidRPr="0022294B">
        <w:rPr>
          <w:rFonts w:ascii="GHEA Grapalat" w:hAnsi="GHEA Grapalat"/>
          <w:sz w:val="24"/>
          <w:szCs w:val="24"/>
          <w:lang w:val="hy-AM"/>
        </w:rPr>
        <w:t xml:space="preserve">Կայունացման և </w:t>
      </w:r>
      <w:r w:rsidR="00F44405">
        <w:rPr>
          <w:rFonts w:ascii="GHEA Grapalat" w:hAnsi="GHEA Grapalat"/>
          <w:sz w:val="24"/>
          <w:szCs w:val="24"/>
          <w:lang w:val="hy-AM"/>
        </w:rPr>
        <w:t>զ</w:t>
      </w:r>
      <w:r w:rsidRPr="0022294B">
        <w:rPr>
          <w:rFonts w:ascii="GHEA Grapalat" w:hAnsi="GHEA Grapalat"/>
          <w:sz w:val="24"/>
          <w:szCs w:val="24"/>
          <w:lang w:val="hy-AM"/>
        </w:rPr>
        <w:t xml:space="preserve">արգացման եվրասիական հիմնադրամի </w:t>
      </w:r>
      <w:r>
        <w:rPr>
          <w:rFonts w:ascii="GHEA Grapalat" w:hAnsi="GHEA Grapalat"/>
          <w:sz w:val="24"/>
          <w:szCs w:val="24"/>
          <w:lang w:val="hy-AM"/>
        </w:rPr>
        <w:t xml:space="preserve">և </w:t>
      </w:r>
      <w:r w:rsidRPr="00872914">
        <w:rPr>
          <w:rFonts w:ascii="GHEA Grapalat" w:hAnsi="GHEA Grapalat" w:cs="Sylfaen"/>
          <w:sz w:val="24"/>
          <w:szCs w:val="24"/>
          <w:lang w:val="hy-AM"/>
        </w:rPr>
        <w:t xml:space="preserve">Հայաստանի Հանրապետության  միջև </w:t>
      </w:r>
      <w:r>
        <w:rPr>
          <w:rFonts w:ascii="GHEA Grapalat" w:hAnsi="GHEA Grapalat"/>
          <w:sz w:val="24"/>
          <w:szCs w:val="24"/>
          <w:lang w:val="hy-AM"/>
        </w:rPr>
        <w:t>16</w:t>
      </w:r>
      <w:r>
        <w:rPr>
          <w:rFonts w:ascii="Cambria Math" w:hAnsi="Cambria Math"/>
          <w:sz w:val="24"/>
          <w:szCs w:val="24"/>
          <w:lang w:val="hy-AM"/>
        </w:rPr>
        <w:t>․</w:t>
      </w:r>
      <w:r w:rsidRPr="0022294B">
        <w:rPr>
          <w:rFonts w:ascii="GHEA Grapalat" w:hAnsi="GHEA Grapalat"/>
          <w:sz w:val="24"/>
          <w:szCs w:val="24"/>
          <w:lang w:val="hy-AM"/>
        </w:rPr>
        <w:t>0</w:t>
      </w:r>
      <w:r>
        <w:rPr>
          <w:rFonts w:ascii="GHEA Grapalat" w:hAnsi="GHEA Grapalat"/>
          <w:sz w:val="24"/>
          <w:szCs w:val="24"/>
          <w:lang w:val="hy-AM"/>
        </w:rPr>
        <w:t>9</w:t>
      </w:r>
      <w:r>
        <w:rPr>
          <w:rFonts w:ascii="Cambria Math" w:hAnsi="Cambria Math"/>
          <w:sz w:val="24"/>
          <w:szCs w:val="24"/>
          <w:lang w:val="hy-AM"/>
        </w:rPr>
        <w:t>․</w:t>
      </w:r>
      <w:r>
        <w:rPr>
          <w:rFonts w:ascii="GHEA Grapalat" w:hAnsi="GHEA Grapalat"/>
          <w:sz w:val="24"/>
          <w:szCs w:val="24"/>
          <w:lang w:val="hy-AM"/>
        </w:rPr>
        <w:t>2021</w:t>
      </w:r>
      <w:r w:rsidRPr="0022294B">
        <w:rPr>
          <w:rFonts w:ascii="GHEA Grapalat" w:hAnsi="GHEA Grapalat"/>
          <w:sz w:val="24"/>
          <w:szCs w:val="24"/>
          <w:lang w:val="hy-AM"/>
        </w:rPr>
        <w:t>թ</w:t>
      </w:r>
      <w:r>
        <w:rPr>
          <w:rFonts w:ascii="Cambria Math" w:hAnsi="Cambria Math"/>
          <w:sz w:val="24"/>
          <w:szCs w:val="24"/>
          <w:lang w:val="hy-AM"/>
        </w:rPr>
        <w:t>․</w:t>
      </w:r>
      <w:r w:rsidRPr="0022294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ստորագրված </w:t>
      </w:r>
      <w:r w:rsidRPr="0022294B">
        <w:rPr>
          <w:rFonts w:ascii="GHEA Grapalat" w:hAnsi="GHEA Grapalat"/>
          <w:sz w:val="24"/>
          <w:szCs w:val="24"/>
          <w:lang w:val="hy-AM"/>
        </w:rPr>
        <w:t>և 1</w:t>
      </w:r>
      <w:r>
        <w:rPr>
          <w:rFonts w:ascii="GHEA Grapalat" w:hAnsi="GHEA Grapalat"/>
          <w:sz w:val="24"/>
          <w:szCs w:val="24"/>
          <w:lang w:val="hy-AM"/>
        </w:rPr>
        <w:t>7</w:t>
      </w:r>
      <w:r>
        <w:rPr>
          <w:rFonts w:ascii="Cambria Math" w:hAnsi="Cambria Math"/>
          <w:sz w:val="24"/>
          <w:szCs w:val="24"/>
          <w:lang w:val="hy-AM"/>
        </w:rPr>
        <w:t>․</w:t>
      </w:r>
      <w:r w:rsidRPr="0022294B">
        <w:rPr>
          <w:rFonts w:ascii="GHEA Grapalat" w:hAnsi="GHEA Grapalat"/>
          <w:sz w:val="24"/>
          <w:szCs w:val="24"/>
          <w:lang w:val="hy-AM"/>
        </w:rPr>
        <w:t>0</w:t>
      </w:r>
      <w:r>
        <w:rPr>
          <w:rFonts w:ascii="GHEA Grapalat" w:hAnsi="GHEA Grapalat"/>
          <w:sz w:val="24"/>
          <w:szCs w:val="24"/>
          <w:lang w:val="hy-AM"/>
        </w:rPr>
        <w:t>1</w:t>
      </w:r>
      <w:r>
        <w:rPr>
          <w:rFonts w:ascii="Cambria Math" w:hAnsi="Cambria Math"/>
          <w:sz w:val="24"/>
          <w:szCs w:val="24"/>
          <w:lang w:val="hy-AM"/>
        </w:rPr>
        <w:t>․</w:t>
      </w:r>
      <w:r w:rsidRPr="0022294B">
        <w:rPr>
          <w:rFonts w:ascii="GHEA Grapalat" w:hAnsi="GHEA Grapalat"/>
          <w:sz w:val="24"/>
          <w:szCs w:val="24"/>
          <w:lang w:val="hy-AM"/>
        </w:rPr>
        <w:t>20</w:t>
      </w:r>
      <w:r>
        <w:rPr>
          <w:rFonts w:ascii="GHEA Grapalat" w:hAnsi="GHEA Grapalat"/>
          <w:sz w:val="24"/>
          <w:szCs w:val="24"/>
          <w:lang w:val="hy-AM"/>
        </w:rPr>
        <w:t>22</w:t>
      </w:r>
      <w:r w:rsidRPr="0022294B">
        <w:rPr>
          <w:rFonts w:ascii="GHEA Grapalat" w:hAnsi="GHEA Grapalat"/>
          <w:sz w:val="24"/>
          <w:szCs w:val="24"/>
          <w:lang w:val="hy-AM"/>
        </w:rPr>
        <w:t>թ</w:t>
      </w:r>
      <w:r>
        <w:rPr>
          <w:rFonts w:ascii="Cambria Math" w:hAnsi="Cambria Math"/>
          <w:sz w:val="24"/>
          <w:szCs w:val="24"/>
          <w:lang w:val="hy-AM"/>
        </w:rPr>
        <w:t>․</w:t>
      </w:r>
      <w:r w:rsidRPr="008A1FD4">
        <w:rPr>
          <w:rFonts w:ascii="GHEA Grapalat" w:hAnsi="GHEA Grapalat"/>
          <w:sz w:val="24"/>
          <w:szCs w:val="24"/>
          <w:lang w:val="hy-AM"/>
        </w:rPr>
        <w:t xml:space="preserve"> </w:t>
      </w:r>
      <w:r w:rsidRPr="0022294B">
        <w:rPr>
          <w:rFonts w:ascii="GHEA Grapalat" w:hAnsi="GHEA Grapalat"/>
          <w:sz w:val="24"/>
          <w:szCs w:val="24"/>
          <w:lang w:val="hy-AM"/>
        </w:rPr>
        <w:t>ուժի մեջ մտ</w:t>
      </w:r>
      <w:r>
        <w:rPr>
          <w:rFonts w:ascii="GHEA Grapalat" w:hAnsi="GHEA Grapalat"/>
          <w:sz w:val="24"/>
          <w:szCs w:val="24"/>
          <w:lang w:val="hy-AM"/>
        </w:rPr>
        <w:t>ած</w:t>
      </w:r>
      <w:r w:rsidRPr="0022294B">
        <w:rPr>
          <w:rFonts w:ascii="GHEA Grapalat" w:hAnsi="GHEA Grapalat"/>
          <w:sz w:val="24"/>
          <w:szCs w:val="24"/>
          <w:lang w:val="hy-AM"/>
        </w:rPr>
        <w:t xml:space="preserve"> </w:t>
      </w:r>
      <w:r>
        <w:rPr>
          <w:rFonts w:ascii="GHEA Grapalat" w:hAnsi="GHEA Grapalat"/>
          <w:sz w:val="24"/>
          <w:szCs w:val="24"/>
          <w:lang w:val="hy-AM"/>
        </w:rPr>
        <w:t xml:space="preserve">դրամաշնորհային համաձայնագրի շրջանակներում ՀՀ ԱՆ «Առողջապահական ծրարգերի իրականացման գրասենյակ» պետական հիմնարկի կողմից իրականացվում է </w:t>
      </w:r>
      <w:r w:rsidRPr="008A1FD4">
        <w:rPr>
          <w:rFonts w:ascii="GHEA Grapalat" w:hAnsi="GHEA Grapalat"/>
          <w:sz w:val="24"/>
          <w:szCs w:val="24"/>
          <w:lang w:val="hy-AM"/>
        </w:rPr>
        <w:t xml:space="preserve">«Հայաստանի Հանրապետությունում COVID-19 համաճարակային պատրաստվածության մակարդակի բարձրացում. կորոնավիրուսի կողմից ստեղծվող սպառնալիքի հայտնաբերում և արձագանքում» </w:t>
      </w:r>
      <w:r w:rsidRPr="0022294B">
        <w:rPr>
          <w:rFonts w:ascii="GHEA Grapalat" w:hAnsi="GHEA Grapalat"/>
          <w:sz w:val="24"/>
          <w:szCs w:val="24"/>
          <w:lang w:val="hy-AM"/>
        </w:rPr>
        <w:t xml:space="preserve">դրամաշնորհային </w:t>
      </w:r>
      <w:r>
        <w:rPr>
          <w:rFonts w:ascii="GHEA Grapalat" w:hAnsi="GHEA Grapalat"/>
          <w:sz w:val="24"/>
          <w:szCs w:val="24"/>
          <w:lang w:val="hy-AM"/>
        </w:rPr>
        <w:t>ծրագիրը</w:t>
      </w:r>
      <w:r w:rsidRPr="0022294B">
        <w:rPr>
          <w:rFonts w:ascii="GHEA Grapalat" w:hAnsi="GHEA Grapalat"/>
          <w:sz w:val="24"/>
          <w:szCs w:val="24"/>
          <w:lang w:val="hy-AM"/>
        </w:rPr>
        <w:t xml:space="preserve"> (այսուհետ՝ </w:t>
      </w:r>
      <w:r>
        <w:rPr>
          <w:rFonts w:ascii="GHEA Grapalat" w:hAnsi="GHEA Grapalat"/>
          <w:sz w:val="24"/>
          <w:szCs w:val="24"/>
          <w:lang w:val="hy-AM"/>
        </w:rPr>
        <w:t>Ծրագիր</w:t>
      </w:r>
      <w:r w:rsidRPr="0022294B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>։</w:t>
      </w:r>
    </w:p>
    <w:p w14:paraId="036B1BF0" w14:textId="394C6DA0" w:rsidR="004B4FCF" w:rsidRDefault="009C0D07" w:rsidP="004B4FCF">
      <w:pPr>
        <w:spacing w:line="360" w:lineRule="auto"/>
        <w:ind w:left="180" w:right="-450" w:firstLine="450"/>
        <w:jc w:val="both"/>
        <w:rPr>
          <w:rFonts w:ascii="GHEA Grapalat" w:hAnsi="GHEA Grapalat"/>
          <w:sz w:val="24"/>
          <w:szCs w:val="24"/>
          <w:lang w:val="hy-AM"/>
        </w:rPr>
      </w:pPr>
      <w:r>
        <w:rPr>
          <w:rFonts w:ascii="GHEA Grapalat" w:hAnsi="GHEA Grapalat"/>
          <w:sz w:val="24"/>
          <w:szCs w:val="24"/>
          <w:lang w:val="hy-AM"/>
        </w:rPr>
        <w:t xml:space="preserve">Ծրագրի միջոցները </w:t>
      </w:r>
      <w:r w:rsidRPr="0022294B">
        <w:rPr>
          <w:rFonts w:ascii="GHEA Grapalat" w:hAnsi="GHEA Grapalat"/>
          <w:sz w:val="24"/>
          <w:szCs w:val="24"/>
          <w:lang w:val="hy-AM"/>
        </w:rPr>
        <w:t>(</w:t>
      </w:r>
      <w:r>
        <w:rPr>
          <w:rFonts w:ascii="GHEA Grapalat" w:hAnsi="GHEA Grapalat"/>
          <w:sz w:val="24"/>
          <w:szCs w:val="24"/>
          <w:lang w:val="hy-AM"/>
        </w:rPr>
        <w:t>3 մլն ԱՄՆ դոլար</w:t>
      </w:r>
      <w:r w:rsidRPr="0022294B">
        <w:rPr>
          <w:rFonts w:ascii="GHEA Grapalat" w:hAnsi="GHEA Grapalat"/>
          <w:sz w:val="24"/>
          <w:szCs w:val="24"/>
          <w:lang w:val="hy-AM"/>
        </w:rPr>
        <w:t>)</w:t>
      </w:r>
      <w:r>
        <w:rPr>
          <w:rFonts w:ascii="GHEA Grapalat" w:hAnsi="GHEA Grapalat"/>
          <w:sz w:val="24"/>
          <w:szCs w:val="24"/>
          <w:lang w:val="hy-AM"/>
        </w:rPr>
        <w:t xml:space="preserve"> ծախսվում են </w:t>
      </w:r>
      <w:r w:rsidR="004B4FCF">
        <w:rPr>
          <w:rFonts w:ascii="GHEA Grapalat" w:hAnsi="GHEA Grapalat"/>
          <w:sz w:val="24"/>
          <w:szCs w:val="24"/>
          <w:lang w:val="hy-AM"/>
        </w:rPr>
        <w:t>համաձայն ծրագրի բյուջեի և գնումների պլանի։ Կնքված և հետագայում կնքվելիք պայմանագրերի վճարումները իրականացվում են ՀՀ ազգային արժույթով</w:t>
      </w:r>
      <w:r w:rsidR="007048B4">
        <w:rPr>
          <w:rFonts w:ascii="GHEA Grapalat" w:hAnsi="GHEA Grapalat"/>
          <w:sz w:val="24"/>
          <w:szCs w:val="24"/>
          <w:lang w:val="hy-AM"/>
        </w:rPr>
        <w:t xml:space="preserve">, </w:t>
      </w:r>
      <w:r w:rsidR="004B4FCF" w:rsidRPr="000C685C">
        <w:rPr>
          <w:rFonts w:ascii="GHEA Grapalat" w:hAnsi="GHEA Grapalat"/>
          <w:sz w:val="24"/>
          <w:szCs w:val="24"/>
          <w:lang w:val="hy-AM"/>
        </w:rPr>
        <w:t>իսկ Ծրագրի շրջանակներում դրամաշնորհի արժույթով (</w:t>
      </w:r>
      <w:r w:rsidR="004B4FCF">
        <w:rPr>
          <w:rFonts w:ascii="GHEA Grapalat" w:hAnsi="GHEA Grapalat"/>
          <w:sz w:val="24"/>
          <w:szCs w:val="24"/>
          <w:lang w:val="hy-AM"/>
        </w:rPr>
        <w:t>ԱՄՆ դոլար</w:t>
      </w:r>
      <w:r w:rsidR="004B4FCF" w:rsidRPr="000C685C">
        <w:rPr>
          <w:rFonts w:ascii="GHEA Grapalat" w:hAnsi="GHEA Grapalat"/>
          <w:sz w:val="24"/>
          <w:szCs w:val="24"/>
          <w:lang w:val="hy-AM"/>
        </w:rPr>
        <w:t>)</w:t>
      </w:r>
      <w:r w:rsidR="004B4FCF">
        <w:rPr>
          <w:rFonts w:ascii="GHEA Grapalat" w:hAnsi="GHEA Grapalat"/>
          <w:sz w:val="24"/>
          <w:szCs w:val="24"/>
          <w:lang w:val="hy-AM"/>
        </w:rPr>
        <w:t xml:space="preserve"> </w:t>
      </w:r>
      <w:r w:rsidR="004B4FCF" w:rsidRPr="000C685C">
        <w:rPr>
          <w:rFonts w:ascii="GHEA Grapalat" w:hAnsi="GHEA Grapalat"/>
          <w:sz w:val="24"/>
          <w:szCs w:val="24"/>
          <w:lang w:val="hy-AM"/>
        </w:rPr>
        <w:t xml:space="preserve">միջոցների ծախսման հաշվառումը </w:t>
      </w:r>
      <w:r w:rsidR="004B4FCF">
        <w:rPr>
          <w:rFonts w:ascii="GHEA Grapalat" w:hAnsi="GHEA Grapalat"/>
          <w:sz w:val="24"/>
          <w:szCs w:val="24"/>
          <w:lang w:val="hy-AM"/>
        </w:rPr>
        <w:t>իրականացվում է</w:t>
      </w:r>
      <w:r w:rsidR="004B4FCF" w:rsidRPr="000C685C">
        <w:rPr>
          <w:rFonts w:ascii="GHEA Grapalat" w:hAnsi="GHEA Grapalat"/>
          <w:sz w:val="24"/>
          <w:szCs w:val="24"/>
          <w:lang w:val="hy-AM"/>
        </w:rPr>
        <w:t xml:space="preserve"> ֆինանսական գործարքի </w:t>
      </w:r>
      <w:r w:rsidR="004B4FCF">
        <w:rPr>
          <w:rFonts w:ascii="GHEA Grapalat" w:hAnsi="GHEA Grapalat"/>
          <w:sz w:val="24"/>
          <w:szCs w:val="24"/>
          <w:lang w:val="hy-AM"/>
        </w:rPr>
        <w:t>օրվան</w:t>
      </w:r>
      <w:r w:rsidR="004B4FCF" w:rsidRPr="000C685C">
        <w:rPr>
          <w:rFonts w:ascii="GHEA Grapalat" w:hAnsi="GHEA Grapalat"/>
          <w:sz w:val="24"/>
          <w:szCs w:val="24"/>
          <w:lang w:val="hy-AM"/>
        </w:rPr>
        <w:t xml:space="preserve"> նախորդ</w:t>
      </w:r>
      <w:r w:rsidR="004B4FCF">
        <w:rPr>
          <w:rFonts w:ascii="GHEA Grapalat" w:hAnsi="GHEA Grapalat"/>
          <w:sz w:val="24"/>
          <w:szCs w:val="24"/>
          <w:lang w:val="hy-AM"/>
        </w:rPr>
        <w:t>ող</w:t>
      </w:r>
      <w:r w:rsidR="004B4FCF" w:rsidRPr="000C685C">
        <w:rPr>
          <w:rFonts w:ascii="GHEA Grapalat" w:hAnsi="GHEA Grapalat"/>
          <w:sz w:val="24"/>
          <w:szCs w:val="24"/>
          <w:lang w:val="hy-AM"/>
        </w:rPr>
        <w:t xml:space="preserve"> ՀՀ կենտրոնական բանկի օրվա փոխարժեքով</w:t>
      </w:r>
      <w:r w:rsidR="004B4FCF">
        <w:rPr>
          <w:rFonts w:ascii="GHEA Grapalat" w:hAnsi="GHEA Grapalat"/>
          <w:sz w:val="24"/>
          <w:szCs w:val="24"/>
          <w:lang w:val="hy-AM"/>
        </w:rPr>
        <w:t>։</w:t>
      </w:r>
    </w:p>
    <w:p w14:paraId="704CC4FE" w14:textId="4CBCDC5B" w:rsidR="004B4FCF" w:rsidRDefault="004B4FCF" w:rsidP="004B4FCF">
      <w:pPr>
        <w:pStyle w:val="ListParagraph"/>
        <w:spacing w:line="360" w:lineRule="auto"/>
        <w:ind w:left="0" w:firstLine="720"/>
        <w:jc w:val="both"/>
        <w:rPr>
          <w:rFonts w:ascii="GHEA Grapalat" w:hAnsi="GHEA Grapalat"/>
          <w:lang w:val="hy-AM"/>
        </w:rPr>
      </w:pPr>
      <w:r>
        <w:rPr>
          <w:rFonts w:ascii="GHEA Grapalat" w:hAnsi="GHEA Grapalat"/>
          <w:lang w:val="hy-AM"/>
        </w:rPr>
        <w:t>Հիմք ընդունելով այն հանգամանքը, որ Հ</w:t>
      </w:r>
      <w:r w:rsidR="007048B4">
        <w:rPr>
          <w:rFonts w:ascii="GHEA Grapalat" w:hAnsi="GHEA Grapalat"/>
          <w:lang w:val="hy-AM"/>
        </w:rPr>
        <w:t>ամաձայնագրի ստորագրումից հետո  հ</w:t>
      </w:r>
      <w:r>
        <w:rPr>
          <w:rFonts w:ascii="GHEA Grapalat" w:hAnsi="GHEA Grapalat"/>
          <w:lang w:val="hy-AM"/>
        </w:rPr>
        <w:t>անրապետությունում</w:t>
      </w:r>
      <w:r w:rsidRPr="00500485">
        <w:rPr>
          <w:rFonts w:ascii="GHEA Grapalat" w:hAnsi="GHEA Grapalat"/>
          <w:lang w:val="hy-AM"/>
        </w:rPr>
        <w:t xml:space="preserve"> </w:t>
      </w:r>
      <w:r>
        <w:rPr>
          <w:rFonts w:ascii="GHEA Grapalat" w:hAnsi="GHEA Grapalat"/>
          <w:lang w:val="hy-AM"/>
        </w:rPr>
        <w:t>առկա էր</w:t>
      </w:r>
      <w:r w:rsidRPr="00500485">
        <w:rPr>
          <w:rFonts w:ascii="GHEA Grapalat" w:hAnsi="GHEA Grapalat"/>
          <w:lang w:val="hy-AM"/>
        </w:rPr>
        <w:t xml:space="preserve"> դրամաշնորհի փոխարժեքի բարձր անկայունություն ազգային արժույթի նկատմամբ (դոլարի էական արժեզրկում հայկական դրամի նկատմամբ), որը չէր կանխատեսվել </w:t>
      </w:r>
      <w:r>
        <w:rPr>
          <w:rFonts w:ascii="GHEA Grapalat" w:hAnsi="GHEA Grapalat"/>
          <w:lang w:val="hy-AM"/>
        </w:rPr>
        <w:t>Համաձայնագրի</w:t>
      </w:r>
      <w:r w:rsidRPr="00500485">
        <w:rPr>
          <w:rFonts w:ascii="GHEA Grapalat" w:hAnsi="GHEA Grapalat"/>
          <w:lang w:val="hy-AM"/>
        </w:rPr>
        <w:t xml:space="preserve"> նախապատրաստման փուլում</w:t>
      </w:r>
      <w:r>
        <w:rPr>
          <w:rFonts w:ascii="GHEA Grapalat" w:hAnsi="GHEA Grapalat"/>
          <w:lang w:val="hy-AM"/>
        </w:rPr>
        <w:t xml:space="preserve">, ինչպես նաև այն հանգամանքը, որ Ծրագրի իրականացման ժամկետը երկարաձգվել է </w:t>
      </w:r>
      <w:r w:rsidR="007048B4">
        <w:rPr>
          <w:rFonts w:ascii="GHEA Grapalat" w:hAnsi="GHEA Grapalat"/>
          <w:lang w:val="hy-AM"/>
        </w:rPr>
        <w:lastRenderedPageBreak/>
        <w:t xml:space="preserve">ևս 1 տարով՝ </w:t>
      </w:r>
      <w:r w:rsidRPr="00500485">
        <w:rPr>
          <w:rFonts w:ascii="GHEA Grapalat" w:hAnsi="GHEA Grapalat"/>
          <w:lang w:val="hy-AM"/>
        </w:rPr>
        <w:t xml:space="preserve">Ծրագրի կատեգորիաներից մեկի համար </w:t>
      </w:r>
      <w:r>
        <w:rPr>
          <w:rFonts w:ascii="GHEA Grapalat" w:hAnsi="GHEA Grapalat"/>
          <w:lang w:val="hy-AM"/>
        </w:rPr>
        <w:t>առաջացել է</w:t>
      </w:r>
      <w:r w:rsidRPr="00500485">
        <w:rPr>
          <w:rFonts w:ascii="GHEA Grapalat" w:hAnsi="GHEA Grapalat"/>
          <w:lang w:val="hy-AM"/>
        </w:rPr>
        <w:t xml:space="preserve"> միջոցների պակասի զգալի ռիսկ</w:t>
      </w:r>
      <w:r w:rsidR="007048B4">
        <w:rPr>
          <w:rFonts w:ascii="GHEA Grapalat" w:hAnsi="GHEA Grapalat"/>
          <w:lang w:val="hy-AM"/>
        </w:rPr>
        <w:t xml:space="preserve"> և</w:t>
      </w:r>
      <w:r>
        <w:rPr>
          <w:rFonts w:ascii="GHEA Grapalat" w:hAnsi="GHEA Grapalat"/>
          <w:lang w:val="hy-AM"/>
        </w:rPr>
        <w:t xml:space="preserve"> մյուս </w:t>
      </w:r>
      <w:r w:rsidRPr="00500485">
        <w:rPr>
          <w:rFonts w:ascii="GHEA Grapalat" w:hAnsi="GHEA Grapalat"/>
          <w:lang w:val="hy-AM"/>
        </w:rPr>
        <w:t>կատեգորիայի միջոցներն օգտագործելու անհրաժեշտություն:</w:t>
      </w:r>
    </w:p>
    <w:p w14:paraId="085E4916" w14:textId="2294F57A" w:rsidR="00733B80" w:rsidRPr="004B4FCF" w:rsidRDefault="00EB19A6" w:rsidP="004B4FCF">
      <w:pPr>
        <w:spacing w:after="0" w:line="360" w:lineRule="auto"/>
        <w:ind w:firstLine="720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4B4FC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Ուստի </w:t>
      </w:r>
      <w:r w:rsidR="006B29D2" w:rsidRPr="004B4FC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Ծրագրի միջոցների օգտագործումը</w:t>
      </w:r>
      <w:r w:rsidRPr="004B4FC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օպտիմալացնելու</w:t>
      </w:r>
      <w:r w:rsidR="00EF1066" w:rsidRPr="004B4FC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4B4FC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նպատակով </w:t>
      </w:r>
      <w:r w:rsidR="002D3108" w:rsidRPr="004B4FC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ընթացք</w:t>
      </w:r>
      <w:r w:rsidR="007048B4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ենք տվել</w:t>
      </w:r>
      <w:bookmarkStart w:id="0" w:name="_GoBack"/>
      <w:bookmarkEnd w:id="0"/>
      <w:r w:rsidRPr="004B4FC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EA3583" w:rsidRPr="004B4FC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կատեգորիաների միավորման վերաբերյալ </w:t>
      </w:r>
      <w:r w:rsidR="0011383C" w:rsidRPr="004B4FC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լրացուցիչ թիվ 1 համաձայնագրի</w:t>
      </w:r>
      <w:r w:rsidR="00EA3583" w:rsidRPr="004B4FC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11383C" w:rsidRPr="004B4FC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ստորագրմանը</w:t>
      </w:r>
      <w:r w:rsidRPr="004B4FC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, որը հնարավորություն կտա</w:t>
      </w:r>
      <w:r w:rsidR="0011383C" w:rsidRPr="004B4FC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Ծրագրով նախատեսված գործողությունները </w:t>
      </w:r>
      <w:r w:rsidR="006B29D2" w:rsidRPr="004B4FC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իրականացնել </w:t>
      </w:r>
      <w:r w:rsidR="00B91538" w:rsidRPr="004B4FC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ժամանակին և ամբողջությամբ</w:t>
      </w:r>
      <w:r w:rsidR="008A5538" w:rsidRPr="004B4FCF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:</w:t>
      </w:r>
    </w:p>
    <w:p w14:paraId="226050BD" w14:textId="77777777" w:rsidR="00DE1959" w:rsidRPr="004B4FCF" w:rsidRDefault="00DE1959" w:rsidP="00F30FC1">
      <w:pPr>
        <w:autoSpaceDN w:val="0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</w:p>
    <w:p w14:paraId="1ABF1DC2" w14:textId="77777777" w:rsidR="00043C6D" w:rsidRPr="00E87F97" w:rsidRDefault="00DE1959" w:rsidP="00043C6D">
      <w:pPr>
        <w:numPr>
          <w:ilvl w:val="0"/>
          <w:numId w:val="1"/>
        </w:numPr>
        <w:tabs>
          <w:tab w:val="num" w:pos="840"/>
          <w:tab w:val="num" w:pos="2978"/>
        </w:tabs>
        <w:autoSpaceDN w:val="0"/>
        <w:spacing w:after="0" w:line="360" w:lineRule="auto"/>
        <w:ind w:left="-14" w:firstLine="567"/>
        <w:jc w:val="both"/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</w:pPr>
      <w:r w:rsidRPr="00E87F97">
        <w:rPr>
          <w:rFonts w:ascii="GHEA Grapalat" w:eastAsia="Times New Roman" w:hAnsi="GHEA Grapalat" w:cs="Times New Roman"/>
          <w:b/>
          <w:sz w:val="24"/>
          <w:szCs w:val="24"/>
          <w:u w:val="single"/>
          <w:lang w:val="hy-AM" w:eastAsia="ru-RU"/>
        </w:rPr>
        <w:t xml:space="preserve">Կապը ռազմավարական փաստաթղթերի հետ. </w:t>
      </w:r>
    </w:p>
    <w:p w14:paraId="3C00A602" w14:textId="21A56526" w:rsidR="00DE1959" w:rsidRPr="00B272F5" w:rsidRDefault="00043C6D" w:rsidP="00043C6D">
      <w:pPr>
        <w:tabs>
          <w:tab w:val="num" w:pos="540"/>
        </w:tabs>
        <w:autoSpaceDN w:val="0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ab/>
        <w:t>Համաձայնագիրը</w:t>
      </w:r>
      <w:r w:rsidR="00DE1959"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բխում է «Հայաստանի Հանրապետության կառավարության 2021-2026 թվականների գործունեության միջոցառումների ծրագիրը հաստատելու մասին» 2021 թվականի նոյեմբերի 18-ի թիվ 1902 – Լ որոշման հավելված «ՀՀ կառավարության 2021-2026 թվականների գործունեության միջոցառումների ծրագրի» </w:t>
      </w:r>
      <w:r w:rsidR="004B4FCF"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28</w:t>
      </w:r>
      <w:r w:rsidR="004B4FCF" w:rsidRPr="00B272F5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4B4FCF"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7 (</w:t>
      </w:r>
      <w:r w:rsidR="004B4FCF" w:rsidRPr="00B272F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ՀՀ</w:t>
      </w:r>
      <w:r w:rsidR="004B4FCF"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B4FCF" w:rsidRPr="00B272F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Ամավիրի</w:t>
      </w:r>
      <w:r w:rsidR="004B4FCF"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B4FCF" w:rsidRPr="00B272F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մարզի</w:t>
      </w:r>
      <w:r w:rsidR="004B4FCF"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B4FCF" w:rsidRPr="00B272F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Հիվանդությունների</w:t>
      </w:r>
      <w:r w:rsidR="004B4FCF"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B4FCF" w:rsidRPr="00B272F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վերահսկման</w:t>
      </w:r>
      <w:r w:rsidR="004B4FCF"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B4FCF" w:rsidRPr="00B272F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և</w:t>
      </w:r>
      <w:r w:rsidR="004B4FCF"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B4FCF" w:rsidRPr="00B272F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կանխարգելման</w:t>
      </w:r>
      <w:r w:rsidR="004B4FCF"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B4FCF" w:rsidRPr="00B272F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ազգային</w:t>
      </w:r>
      <w:r w:rsidR="004B4FCF"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B4FCF" w:rsidRPr="00B272F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կենտրոնի</w:t>
      </w:r>
      <w:r w:rsidR="004B4FCF"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B4FCF" w:rsidRPr="00B272F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մասնաճյուղի</w:t>
      </w:r>
      <w:r w:rsidR="004B4FCF"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B4FCF" w:rsidRPr="00B272F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վերակառուցում</w:t>
      </w:r>
      <w:r w:rsidR="004B4FCF"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), 28</w:t>
      </w:r>
      <w:r w:rsidR="004B4FCF" w:rsidRPr="00B272F5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="004B4FCF"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8 (</w:t>
      </w:r>
      <w:r w:rsidR="004B4FCF" w:rsidRPr="00B272F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ՀՀ</w:t>
      </w:r>
      <w:r w:rsidR="004B4FCF"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B4FCF" w:rsidRPr="00B272F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Արարատի</w:t>
      </w:r>
      <w:r w:rsidR="004B4FCF"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B4FCF" w:rsidRPr="00B272F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մարզի</w:t>
      </w:r>
      <w:r w:rsidR="004B4FCF"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B4FCF" w:rsidRPr="00B272F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Հիվանդությունների</w:t>
      </w:r>
      <w:r w:rsidR="004B4FCF"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B4FCF" w:rsidRPr="00B272F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վերահսկման</w:t>
      </w:r>
      <w:r w:rsidR="004B4FCF"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B4FCF" w:rsidRPr="00B272F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և</w:t>
      </w:r>
      <w:r w:rsidR="004B4FCF"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B4FCF" w:rsidRPr="00B272F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կանխարգելման</w:t>
      </w:r>
      <w:r w:rsidR="004B4FCF"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B4FCF" w:rsidRPr="00B272F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ազգային</w:t>
      </w:r>
      <w:r w:rsidR="004B4FCF"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B4FCF" w:rsidRPr="00B272F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կենտրոնի</w:t>
      </w:r>
      <w:r w:rsidR="004B4FCF"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B4FCF" w:rsidRPr="00B272F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մասնաճյուղի</w:t>
      </w:r>
      <w:r w:rsidR="004B4FCF"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="004B4FCF" w:rsidRPr="00B272F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վերակառուցում</w:t>
      </w:r>
      <w:r w:rsidR="004B4FCF"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)</w:t>
      </w:r>
      <w:r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և 28</w:t>
      </w:r>
      <w:r w:rsidRPr="00B272F5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17 (</w:t>
      </w:r>
      <w:r w:rsidRPr="00B272F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ՀՀ</w:t>
      </w:r>
      <w:r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272F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Լոռու</w:t>
      </w:r>
      <w:r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272F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մարզի</w:t>
      </w:r>
      <w:r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272F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Վանա</w:t>
      </w:r>
      <w:r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ձորի ԲԿ ինֆեկցիոն ծառայության նոր մասնաշենքի կառուցում) կետերի բովանդակությունից։</w:t>
      </w:r>
    </w:p>
    <w:p w14:paraId="61261634" w14:textId="2276835F" w:rsidR="006453E0" w:rsidRPr="00B272F5" w:rsidRDefault="006453E0" w:rsidP="00043C6D">
      <w:pPr>
        <w:tabs>
          <w:tab w:val="num" w:pos="540"/>
        </w:tabs>
        <w:autoSpaceDN w:val="0"/>
        <w:spacing w:after="0" w:line="360" w:lineRule="auto"/>
        <w:jc w:val="both"/>
        <w:rPr>
          <w:rFonts w:ascii="GHEA Grapalat" w:eastAsia="Times New Roman" w:hAnsi="GHEA Grapalat" w:cs="Times New Roman"/>
          <w:sz w:val="24"/>
          <w:szCs w:val="24"/>
          <w:lang w:val="hy-AM" w:eastAsia="ru-RU"/>
        </w:rPr>
      </w:pPr>
      <w:r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ab/>
        <w:t>Համաձայնագիրը բխում է նաև ՀՀ կառավարության 09</w:t>
      </w:r>
      <w:r w:rsidRPr="00B272F5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02</w:t>
      </w:r>
      <w:r w:rsidRPr="00B272F5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2023</w:t>
      </w:r>
      <w:r w:rsidRPr="00B272F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թ</w:t>
      </w:r>
      <w:r w:rsidRPr="00B272F5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272F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«ՀՀ</w:t>
      </w:r>
      <w:r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272F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առողջապահության</w:t>
      </w:r>
      <w:r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272F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համակարգի</w:t>
      </w:r>
      <w:r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2023-2026</w:t>
      </w:r>
      <w:r w:rsidRPr="00B272F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թթ</w:t>
      </w:r>
      <w:r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272F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զարգացման</w:t>
      </w:r>
      <w:r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272F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ռազմավարության</w:t>
      </w:r>
      <w:r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272F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և</w:t>
      </w:r>
      <w:r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դրանից բխող միջոցառումների ցանկը հաստատելու մասին»</w:t>
      </w:r>
      <w:r w:rsidR="00862BE5"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թիվ 174-Լ որոշման թիվ 2 հավելվածի 2</w:t>
      </w:r>
      <w:r w:rsidRPr="00B272F5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>3</w:t>
      </w:r>
      <w:r w:rsidRPr="00B272F5">
        <w:rPr>
          <w:rFonts w:ascii="Cambria Math" w:eastAsia="Times New Roman" w:hAnsi="Cambria Math" w:cs="Cambria Math"/>
          <w:sz w:val="24"/>
          <w:szCs w:val="24"/>
          <w:lang w:val="hy-AM" w:eastAsia="ru-RU"/>
        </w:rPr>
        <w:t>․</w:t>
      </w:r>
      <w:r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2 </w:t>
      </w:r>
      <w:r w:rsidRPr="00B272F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դրույթների</w:t>
      </w:r>
      <w:r w:rsidRPr="00B272F5">
        <w:rPr>
          <w:rFonts w:ascii="GHEA Grapalat" w:eastAsia="Times New Roman" w:hAnsi="GHEA Grapalat" w:cs="Times New Roman"/>
          <w:sz w:val="24"/>
          <w:szCs w:val="24"/>
          <w:lang w:val="hy-AM" w:eastAsia="ru-RU"/>
        </w:rPr>
        <w:t xml:space="preserve"> </w:t>
      </w:r>
      <w:r w:rsidRPr="00B272F5">
        <w:rPr>
          <w:rFonts w:ascii="GHEA Grapalat" w:eastAsia="Times New Roman" w:hAnsi="GHEA Grapalat" w:cs="GHEA Grapalat"/>
          <w:sz w:val="24"/>
          <w:szCs w:val="24"/>
          <w:lang w:val="hy-AM" w:eastAsia="ru-RU"/>
        </w:rPr>
        <w:t>բովանդակությունից։</w:t>
      </w:r>
    </w:p>
    <w:p w14:paraId="73D64F70" w14:textId="77777777" w:rsidR="00043C6D" w:rsidRPr="00043C6D" w:rsidRDefault="00043C6D" w:rsidP="004B4FCF">
      <w:pPr>
        <w:tabs>
          <w:tab w:val="num" w:pos="2978"/>
        </w:tabs>
        <w:spacing w:after="0" w:line="360" w:lineRule="auto"/>
        <w:ind w:firstLine="567"/>
        <w:jc w:val="both"/>
        <w:rPr>
          <w:rFonts w:ascii="GHEA Grapalat" w:eastAsia="Calibri" w:hAnsi="GHEA Grapalat" w:cs="Sylfaen"/>
          <w:lang w:val="hy-AM" w:eastAsia="x-none"/>
        </w:rPr>
      </w:pPr>
    </w:p>
    <w:p w14:paraId="6F10E2CF" w14:textId="77777777" w:rsidR="00DE1959" w:rsidRPr="00872914" w:rsidRDefault="00DE1959" w:rsidP="00F30FC1">
      <w:pPr>
        <w:spacing w:after="0"/>
        <w:ind w:firstLine="720"/>
        <w:jc w:val="both"/>
        <w:rPr>
          <w:rFonts w:ascii="GHEA Grapalat" w:hAnsi="GHEA Grapalat" w:cs="Sylfaen"/>
          <w:sz w:val="24"/>
          <w:szCs w:val="24"/>
          <w:lang w:val="hy-AM"/>
        </w:rPr>
      </w:pPr>
    </w:p>
    <w:sectPr w:rsidR="00DE1959" w:rsidRPr="00872914" w:rsidSect="00BC4BB9">
      <w:pgSz w:w="12240" w:h="15840"/>
      <w:pgMar w:top="1170" w:right="1170" w:bottom="126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GHEA Mariam">
    <w:panose1 w:val="02000503080000020003"/>
    <w:charset w:val="00"/>
    <w:family w:val="modern"/>
    <w:notTrueType/>
    <w:pitch w:val="variable"/>
    <w:sig w:usb0="A00006AF" w:usb1="5000204B" w:usb2="00000000" w:usb3="00000000" w:csb0="0000009F" w:csb1="00000000"/>
  </w:font>
  <w:font w:name="GHEA Grapalat">
    <w:panose1 w:val="02000506050000020003"/>
    <w:charset w:val="00"/>
    <w:family w:val="modern"/>
    <w:notTrueType/>
    <w:pitch w:val="variable"/>
    <w:sig w:usb0="A00006AF" w:usb1="5000204B" w:usb2="00000000" w:usb3="00000000" w:csb0="0000009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DengXian Light">
    <w:charset w:val="86"/>
    <w:family w:val="auto"/>
    <w:pitch w:val="variable"/>
    <w:sig w:usb0="A00002BF" w:usb1="38CF7CFA" w:usb2="00000016" w:usb3="00000000" w:csb0="0004000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DengXian">
    <w:altName w:val="等线"/>
    <w:panose1 w:val="02010600030101010101"/>
    <w:charset w:val="86"/>
    <w:family w:val="auto"/>
    <w:pitch w:val="variable"/>
    <w:sig w:usb0="A00002BF" w:usb1="38CF7CFA" w:usb2="00000016" w:usb3="00000000" w:csb0="0004000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7200B7B"/>
    <w:multiLevelType w:val="multilevel"/>
    <w:tmpl w:val="3FB80A26"/>
    <w:lvl w:ilvl="0">
      <w:start w:val="1"/>
      <w:numFmt w:val="decimal"/>
      <w:lvlText w:val="%1."/>
      <w:lvlJc w:val="left"/>
      <w:pPr>
        <w:tabs>
          <w:tab w:val="num" w:pos="928"/>
        </w:tabs>
        <w:ind w:left="928" w:hanging="360"/>
      </w:pPr>
      <w:rPr>
        <w:rFonts w:cs="Times New Roman" w:hint="default"/>
        <w:b/>
        <w:sz w:val="24"/>
        <w:szCs w:val="24"/>
      </w:rPr>
    </w:lvl>
    <w:lvl w:ilvl="1">
      <w:start w:val="1"/>
      <w:numFmt w:val="decimal"/>
      <w:lvlText w:val="%1.%2"/>
      <w:lvlJc w:val="left"/>
      <w:pPr>
        <w:tabs>
          <w:tab w:val="num" w:pos="900"/>
        </w:tabs>
        <w:ind w:left="900" w:hanging="360"/>
      </w:pPr>
      <w:rPr>
        <w:rFonts w:cs="Times New Roman" w:hint="default"/>
        <w:b/>
        <w:sz w:val="22"/>
        <w:szCs w:val="22"/>
      </w:rPr>
    </w:lvl>
    <w:lvl w:ilvl="2">
      <w:start w:val="1"/>
      <w:numFmt w:val="decimal"/>
      <w:lvlText w:val="%1.%2.%3"/>
      <w:lvlJc w:val="left"/>
      <w:pPr>
        <w:tabs>
          <w:tab w:val="num" w:pos="1800"/>
        </w:tabs>
        <w:ind w:left="1800" w:hanging="720"/>
      </w:pPr>
      <w:rPr>
        <w:rFonts w:cs="Times New Roman" w:hint="default"/>
        <w:b/>
        <w:sz w:val="24"/>
      </w:rPr>
    </w:lvl>
    <w:lvl w:ilvl="3">
      <w:start w:val="1"/>
      <w:numFmt w:val="decimal"/>
      <w:lvlText w:val="%1.%2.%3.%4"/>
      <w:lvlJc w:val="left"/>
      <w:pPr>
        <w:tabs>
          <w:tab w:val="num" w:pos="2340"/>
        </w:tabs>
        <w:ind w:left="2340" w:hanging="720"/>
      </w:pPr>
      <w:rPr>
        <w:rFonts w:cs="Times New Roman" w:hint="default"/>
        <w:b/>
        <w:sz w:val="24"/>
      </w:rPr>
    </w:lvl>
    <w:lvl w:ilvl="4">
      <w:start w:val="1"/>
      <w:numFmt w:val="decimal"/>
      <w:lvlText w:val="%1.%2.%3.%4.%5"/>
      <w:lvlJc w:val="left"/>
      <w:pPr>
        <w:tabs>
          <w:tab w:val="num" w:pos="3240"/>
        </w:tabs>
        <w:ind w:left="3240" w:hanging="1080"/>
      </w:pPr>
      <w:rPr>
        <w:rFonts w:cs="Times New Roman" w:hint="default"/>
        <w:b/>
        <w:sz w:val="24"/>
      </w:rPr>
    </w:lvl>
    <w:lvl w:ilvl="5">
      <w:start w:val="1"/>
      <w:numFmt w:val="decimal"/>
      <w:lvlText w:val="%1.%2.%3.%4.%5.%6"/>
      <w:lvlJc w:val="left"/>
      <w:pPr>
        <w:tabs>
          <w:tab w:val="num" w:pos="3780"/>
        </w:tabs>
        <w:ind w:left="3780" w:hanging="1080"/>
      </w:pPr>
      <w:rPr>
        <w:rFonts w:cs="Times New Roman" w:hint="default"/>
        <w:b/>
        <w:sz w:val="24"/>
      </w:rPr>
    </w:lvl>
    <w:lvl w:ilvl="6">
      <w:start w:val="1"/>
      <w:numFmt w:val="decimal"/>
      <w:lvlText w:val="%1.%2.%3.%4.%5.%6.%7"/>
      <w:lvlJc w:val="left"/>
      <w:pPr>
        <w:tabs>
          <w:tab w:val="num" w:pos="4680"/>
        </w:tabs>
        <w:ind w:left="4680" w:hanging="1440"/>
      </w:pPr>
      <w:rPr>
        <w:rFonts w:cs="Times New Roman" w:hint="default"/>
        <w:b/>
        <w:sz w:val="24"/>
      </w:rPr>
    </w:lvl>
    <w:lvl w:ilvl="7">
      <w:start w:val="1"/>
      <w:numFmt w:val="decimal"/>
      <w:lvlText w:val="%1.%2.%3.%4.%5.%6.%7.%8"/>
      <w:lvlJc w:val="left"/>
      <w:pPr>
        <w:tabs>
          <w:tab w:val="num" w:pos="5220"/>
        </w:tabs>
        <w:ind w:left="5220" w:hanging="1440"/>
      </w:pPr>
      <w:rPr>
        <w:rFonts w:cs="Times New Roman" w:hint="default"/>
        <w:b/>
        <w:sz w:val="24"/>
      </w:rPr>
    </w:lvl>
    <w:lvl w:ilvl="8">
      <w:start w:val="1"/>
      <w:numFmt w:val="decimal"/>
      <w:lvlText w:val="%1.%2.%3.%4.%5.%6.%7.%8.%9"/>
      <w:lvlJc w:val="left"/>
      <w:pPr>
        <w:tabs>
          <w:tab w:val="num" w:pos="5760"/>
        </w:tabs>
        <w:ind w:left="5760" w:hanging="1440"/>
      </w:pPr>
      <w:rPr>
        <w:rFonts w:cs="Times New Roman" w:hint="default"/>
        <w:b/>
        <w:sz w:val="24"/>
      </w:rPr>
    </w:lvl>
  </w:abstractNum>
  <w:abstractNum w:abstractNumId="1" w15:restartNumberingAfterBreak="0">
    <w:nsid w:val="21754093"/>
    <w:multiLevelType w:val="hybridMultilevel"/>
    <w:tmpl w:val="F16662B6"/>
    <w:lvl w:ilvl="0" w:tplc="04090001">
      <w:start w:val="1"/>
      <w:numFmt w:val="bullet"/>
      <w:lvlText w:val=""/>
      <w:lvlJc w:val="left"/>
      <w:pPr>
        <w:ind w:left="9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007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727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447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167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887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607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327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047" w:hanging="360"/>
      </w:pPr>
      <w:rPr>
        <w:rFonts w:ascii="Wingdings" w:hAnsi="Wingdings" w:hint="default"/>
      </w:rPr>
    </w:lvl>
  </w:abstractNum>
  <w:num w:numId="1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8A5538"/>
    <w:rsid w:val="00043C6D"/>
    <w:rsid w:val="000D6BC7"/>
    <w:rsid w:val="0011383C"/>
    <w:rsid w:val="00225979"/>
    <w:rsid w:val="002D3108"/>
    <w:rsid w:val="003510D6"/>
    <w:rsid w:val="003D2FF8"/>
    <w:rsid w:val="00431F5E"/>
    <w:rsid w:val="0049628F"/>
    <w:rsid w:val="004B4FCF"/>
    <w:rsid w:val="004F08C1"/>
    <w:rsid w:val="004F0D8B"/>
    <w:rsid w:val="006453E0"/>
    <w:rsid w:val="00656D57"/>
    <w:rsid w:val="006B29D2"/>
    <w:rsid w:val="007048B4"/>
    <w:rsid w:val="00733B80"/>
    <w:rsid w:val="00744FF2"/>
    <w:rsid w:val="00746BA6"/>
    <w:rsid w:val="00862BE5"/>
    <w:rsid w:val="00872914"/>
    <w:rsid w:val="00874756"/>
    <w:rsid w:val="008900EC"/>
    <w:rsid w:val="008A5538"/>
    <w:rsid w:val="0092186E"/>
    <w:rsid w:val="009C0D07"/>
    <w:rsid w:val="00A7243D"/>
    <w:rsid w:val="00B272F5"/>
    <w:rsid w:val="00B91538"/>
    <w:rsid w:val="00BC4BB9"/>
    <w:rsid w:val="00C34946"/>
    <w:rsid w:val="00CD0CA1"/>
    <w:rsid w:val="00CF1ED1"/>
    <w:rsid w:val="00DE1959"/>
    <w:rsid w:val="00E804E2"/>
    <w:rsid w:val="00E87F97"/>
    <w:rsid w:val="00EA3583"/>
    <w:rsid w:val="00EB19A6"/>
    <w:rsid w:val="00EE3E10"/>
    <w:rsid w:val="00EF1066"/>
    <w:rsid w:val="00F30FC1"/>
    <w:rsid w:val="00F444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46CE47F"/>
  <w15:chartTrackingRefBased/>
  <w15:docId w15:val="{85795D46-E3C2-49A2-9D24-F1DB777A391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8A5538"/>
    <w:pPr>
      <w:spacing w:after="200" w:line="276" w:lineRule="auto"/>
    </w:pPr>
    <w:rPr>
      <w:lang w:val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3D2FF8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3D2FF8"/>
    <w:rPr>
      <w:rFonts w:ascii="Segoe UI" w:hAnsi="Segoe UI" w:cs="Segoe UI"/>
      <w:sz w:val="18"/>
      <w:szCs w:val="18"/>
      <w:lang w:val="ru-RU"/>
    </w:rPr>
  </w:style>
  <w:style w:type="paragraph" w:styleId="ListParagraph">
    <w:name w:val="List Paragraph"/>
    <w:aliases w:val="ADB List Paragraph,Colorful List - Accent 11"/>
    <w:basedOn w:val="Normal"/>
    <w:link w:val="ListParagraphChar"/>
    <w:uiPriority w:val="34"/>
    <w:qFormat/>
    <w:rsid w:val="00DE1959"/>
    <w:pPr>
      <w:spacing w:after="0" w:line="240" w:lineRule="auto"/>
      <w:ind w:left="720"/>
      <w:contextualSpacing/>
    </w:pPr>
    <w:rPr>
      <w:rFonts w:ascii="GHEA Mariam" w:eastAsia="Times New Roman" w:hAnsi="GHEA Mariam" w:cs="Times New Roman"/>
      <w:sz w:val="24"/>
      <w:szCs w:val="24"/>
      <w:lang w:eastAsia="ru-RU"/>
    </w:rPr>
  </w:style>
  <w:style w:type="character" w:customStyle="1" w:styleId="ListParagraphChar">
    <w:name w:val="List Paragraph Char"/>
    <w:aliases w:val="ADB List Paragraph Char,Colorful List - Accent 11 Char"/>
    <w:basedOn w:val="DefaultParagraphFont"/>
    <w:link w:val="ListParagraph"/>
    <w:uiPriority w:val="34"/>
    <w:rsid w:val="004B4FCF"/>
    <w:rPr>
      <w:rFonts w:ascii="GHEA Mariam" w:eastAsia="Times New Roman" w:hAnsi="GHEA Mariam" w:cs="Times New Roman"/>
      <w:sz w:val="24"/>
      <w:szCs w:val="24"/>
      <w:lang w:val="ru-RU"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67</TotalTime>
  <Pages>2</Pages>
  <Words>431</Words>
  <Characters>2460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2886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Ashkhen Janjughazyan</dc:creator>
  <cp:keywords>https://mul2.gov.am/tasks/870476/oneclick/9f6471eb63ec1267470daf1dd5fd52cf1edc42ed6d1065e1c268769823b150f2.docx?token=1b47c81425e1ba8d3c5226c7e84836cd</cp:keywords>
  <dc:description/>
  <cp:lastModifiedBy>Tatev Ashchyan</cp:lastModifiedBy>
  <cp:revision>27</cp:revision>
  <dcterms:created xsi:type="dcterms:W3CDTF">2023-05-30T15:03:00Z</dcterms:created>
  <dcterms:modified xsi:type="dcterms:W3CDTF">2023-09-25T12:02:00Z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e2fc0ce7-dde4-4d78-953c-6e2b4d19449a</vt:lpwstr>
  </property>
</Properties>
</file>