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BF5C87" w:rsidRPr="00BF5C87">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w:t>
      </w:r>
      <w:r w:rsidR="00FE241A">
        <w:rPr>
          <w:rStyle w:val="Strong"/>
          <w:rFonts w:ascii="GHEA Grapalat" w:hAnsi="GHEA Grapalat"/>
          <w:color w:val="000000"/>
          <w:lang w:val="hy-AM"/>
        </w:rPr>
        <w:t xml:space="preserve">ԵԻ ՄԱՍԻՆ» ՕՐԵՆՔՈՒՄ ՎԵՐԱԲԱՇԽՈՒՄ </w:t>
      </w:r>
      <w:r w:rsidR="00171A93" w:rsidRPr="00171A93">
        <w:rPr>
          <w:rStyle w:val="Strong"/>
          <w:rFonts w:ascii="GHEA Grapalat" w:hAnsi="GHEA Grapalat"/>
          <w:color w:val="000000"/>
        </w:rPr>
        <w:t xml:space="preserve"> </w:t>
      </w:r>
      <w:r w:rsidR="00171A93">
        <w:rPr>
          <w:rStyle w:val="Strong"/>
          <w:rFonts w:ascii="GHEA Grapalat" w:hAnsi="GHEA Grapalat"/>
          <w:color w:val="000000"/>
          <w:lang w:val="en-US"/>
        </w:rPr>
        <w:t>ԵՎ</w:t>
      </w:r>
      <w:r w:rsidR="00171A93" w:rsidRPr="00171A93">
        <w:rPr>
          <w:rStyle w:val="Strong"/>
          <w:rFonts w:ascii="GHEA Grapalat" w:hAnsi="GHEA Grapalat"/>
          <w:color w:val="000000"/>
        </w:rPr>
        <w:t xml:space="preserve"> </w:t>
      </w:r>
      <w:r w:rsidR="00AA2B72">
        <w:rPr>
          <w:rStyle w:val="Strong"/>
          <w:rFonts w:ascii="GHEA Grapalat" w:hAnsi="GHEA Grapalat"/>
          <w:color w:val="000000"/>
          <w:lang w:val="hy-AM"/>
        </w:rPr>
        <w:t xml:space="preserve">ԼՐԱՑՈՒՄ ԵՎ </w:t>
      </w:r>
      <w:r>
        <w:rPr>
          <w:rStyle w:val="Strong"/>
          <w:rFonts w:ascii="GHEA Grapalat" w:hAnsi="GHEA Grapalat"/>
          <w:color w:val="000000"/>
          <w:lang w:val="hy-AM"/>
        </w:rPr>
        <w:t>ՀԱՅԱՍՏԱՆԻ Հ</w:t>
      </w:r>
      <w:r w:rsidR="005C6D52">
        <w:rPr>
          <w:rStyle w:val="Strong"/>
          <w:rFonts w:ascii="GHEA Grapalat" w:hAnsi="GHEA Grapalat"/>
          <w:color w:val="000000"/>
          <w:lang w:val="hy-AM"/>
        </w:rPr>
        <w:t>ԱՆՐԱՊԵՏՈՒԹՅԱՆ ԿԱՌԱՎԱՐՈՒԹՅԱՆ 2022</w:t>
      </w:r>
      <w:r>
        <w:rPr>
          <w:rStyle w:val="Strong"/>
          <w:rFonts w:ascii="GHEA Grapalat" w:hAnsi="GHEA Grapalat"/>
          <w:color w:val="000000"/>
          <w:lang w:val="hy-AM"/>
        </w:rPr>
        <w:t xml:space="preserve"> ԹՎԱԿԱՆԻ ԴԵԿՏԵՄԲԵՐԻ 2</w:t>
      </w:r>
      <w:r w:rsidR="005C6D52">
        <w:rPr>
          <w:rStyle w:val="Strong"/>
          <w:rFonts w:ascii="GHEA Grapalat" w:hAnsi="GHEA Grapalat"/>
          <w:color w:val="000000"/>
          <w:lang w:val="hy-AM"/>
        </w:rPr>
        <w:t>9-Ի N 211</w:t>
      </w:r>
      <w:r>
        <w:rPr>
          <w:rStyle w:val="Strong"/>
          <w:rFonts w:ascii="GHEA Grapalat" w:hAnsi="GHEA Grapalat"/>
          <w:color w:val="000000"/>
          <w:lang w:val="hy-AM"/>
        </w:rPr>
        <w:t>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«Հայաստանի Հանրապետության բյուջետային համակարգի մասին» Հայաստանի Հանրապետության օրենքի 19-րդ և 23-րդ հոդվածների 3-րդ մասերին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 xml:space="preserve">1. «Հայաստանի Հանրապետության 2023 թվականի պետական բյուջեի մասին» Հայաստանի Հանրապետության օրենքի N 1 հավելվածի N 2 աղյուսակում կատարել վերաբաշխում </w:t>
      </w:r>
      <w:r w:rsidR="00171A93" w:rsidRPr="00171A93">
        <w:rPr>
          <w:rFonts w:ascii="GHEA Grapalat" w:hAnsi="GHEA Grapalat"/>
          <w:color w:val="000000"/>
          <w:lang w:val="hy-AM"/>
        </w:rPr>
        <w:t xml:space="preserve">և </w:t>
      </w:r>
      <w:r w:rsidR="00AA2B72">
        <w:rPr>
          <w:rFonts w:ascii="GHEA Grapalat" w:hAnsi="GHEA Grapalat"/>
          <w:color w:val="000000"/>
          <w:lang w:val="hy-AM"/>
        </w:rPr>
        <w:t xml:space="preserve">լրացում և </w:t>
      </w:r>
      <w:r w:rsidRPr="00D35DDE">
        <w:rPr>
          <w:rFonts w:ascii="GHEA Grapalat" w:hAnsi="GHEA Grapalat"/>
          <w:color w:val="000000"/>
          <w:lang w:val="hy-AM"/>
        </w:rPr>
        <w:t>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որոշման NN 3, 4, 5, 9</w:t>
      </w:r>
      <w:r w:rsidR="00171A93" w:rsidRPr="00171A93">
        <w:rPr>
          <w:rFonts w:ascii="GHEA Grapalat" w:hAnsi="GHEA Grapalat"/>
          <w:color w:val="000000"/>
          <w:lang w:val="hy-AM"/>
        </w:rPr>
        <w:t xml:space="preserve">, </w:t>
      </w:r>
      <w:r w:rsidR="00171A93" w:rsidRPr="00D35DDE">
        <w:rPr>
          <w:rFonts w:ascii="GHEA Grapalat" w:hAnsi="GHEA Grapalat"/>
          <w:color w:val="000000"/>
          <w:lang w:val="hy-AM"/>
        </w:rPr>
        <w:t xml:space="preserve">9.1 </w:t>
      </w:r>
      <w:r w:rsidR="00171A93">
        <w:rPr>
          <w:rFonts w:ascii="GHEA Grapalat" w:hAnsi="GHEA Grapalat"/>
          <w:color w:val="000000"/>
          <w:lang w:val="hy-AM"/>
        </w:rPr>
        <w:t xml:space="preserve"> և 10</w:t>
      </w:r>
      <w:r w:rsidRPr="00D35DDE">
        <w:rPr>
          <w:rFonts w:ascii="GHEA Grapalat" w:hAnsi="GHEA Grapalat"/>
          <w:color w:val="000000"/>
          <w:lang w:val="hy-AM"/>
        </w:rPr>
        <w:t xml:space="preserve"> հավելվածներում կատարել փոփոխություններ և լրացումներ՝ համաձայն NN 1, 2, 3, 4</w:t>
      </w:r>
      <w:r w:rsidR="002C14AD" w:rsidRPr="002C14AD">
        <w:rPr>
          <w:rFonts w:ascii="GHEA Grapalat" w:hAnsi="GHEA Grapalat"/>
          <w:color w:val="000000"/>
          <w:lang w:val="hy-AM"/>
        </w:rPr>
        <w:t>, 5</w:t>
      </w:r>
      <w:r w:rsidR="00FE241A">
        <w:rPr>
          <w:rFonts w:ascii="GHEA Grapalat" w:hAnsi="GHEA Grapalat"/>
          <w:color w:val="000000"/>
          <w:lang w:val="hy-AM"/>
        </w:rPr>
        <w:t xml:space="preserve"> և </w:t>
      </w:r>
      <w:r w:rsidR="002C14AD" w:rsidRPr="002C14AD">
        <w:rPr>
          <w:rFonts w:ascii="GHEA Grapalat" w:hAnsi="GHEA Grapalat"/>
          <w:color w:val="000000"/>
          <w:lang w:val="hy-AM"/>
        </w:rPr>
        <w:t>6</w:t>
      </w:r>
      <w:r w:rsidRPr="00D35DDE">
        <w:rPr>
          <w:rFonts w:ascii="GHEA Grapalat" w:hAnsi="GHEA Grapalat"/>
          <w:color w:val="000000"/>
          <w:lang w:val="hy-AM"/>
        </w:rPr>
        <w:t xml:space="preserve"> հավելվածների:</w:t>
      </w:r>
    </w:p>
    <w:p w:rsidR="00D35DDE" w:rsidRPr="00D35DDE" w:rsidRDefault="00171A93"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2</w:t>
      </w:r>
      <w:r w:rsidR="00D35DDE" w:rsidRPr="00D35DDE">
        <w:rPr>
          <w:rFonts w:ascii="GHEA Grapalat" w:hAnsi="GHEA Grapalat"/>
          <w:color w:val="000000"/>
          <w:lang w:val="hy-AM"/>
        </w:rPr>
        <w:t>. Սույն որոշում</w:t>
      </w:r>
      <w:r w:rsidR="00011187">
        <w:rPr>
          <w:rFonts w:ascii="GHEA Grapalat" w:hAnsi="GHEA Grapalat"/>
          <w:color w:val="000000"/>
          <w:lang w:val="hy-AM"/>
        </w:rPr>
        <w:t xml:space="preserve">ը </w:t>
      </w:r>
      <w:r w:rsidR="008970E8" w:rsidRPr="008970E8">
        <w:rPr>
          <w:rFonts w:ascii="GHEA Grapalat" w:hAnsi="GHEA Grapalat"/>
          <w:color w:val="000000"/>
          <w:lang w:val="hy-AM"/>
        </w:rPr>
        <w:t>ուժի մեջ է մտնում պաշտոնակա</w:t>
      </w:r>
      <w:r w:rsidR="00F21FAF">
        <w:rPr>
          <w:rFonts w:ascii="GHEA Grapalat" w:hAnsi="GHEA Grapalat"/>
          <w:color w:val="000000"/>
          <w:lang w:val="hy-AM"/>
        </w:rPr>
        <w:t>ն հրապարակմանը հաջորդող օրվանից</w:t>
      </w:r>
      <w:r w:rsidR="00D35DDE" w:rsidRPr="00D35DDE">
        <w:rPr>
          <w:rFonts w:ascii="GHEA Grapalat" w:hAnsi="GHEA Grapalat"/>
          <w:color w:val="000000"/>
          <w:lang w:val="hy-AM"/>
        </w:rPr>
        <w:t>։</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bookmarkStart w:id="0" w:name="_GoBack"/>
      <w:bookmarkEnd w:id="0"/>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9E3" w:rsidRDefault="00EB29E3">
      <w:r>
        <w:separator/>
      </w:r>
    </w:p>
  </w:endnote>
  <w:endnote w:type="continuationSeparator" w:id="0">
    <w:p w:rsidR="00EB29E3" w:rsidRDefault="00EB2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EB29E3">
    <w:pPr>
      <w:rPr>
        <w:rFonts w:ascii="GHEA Grapalat" w:hAnsi="GHEA Grapalat"/>
        <w:b/>
        <w:color w:val="0000FF"/>
        <w:sz w:val="20"/>
        <w:szCs w:val="20"/>
        <w:lang w:val="en-GB" w:eastAsia="en-US"/>
      </w:rPr>
    </w:pPr>
  </w:p>
  <w:p w:rsidR="00E20FDB" w:rsidRDefault="00EB29E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9E3" w:rsidRDefault="00EB29E3">
      <w:r>
        <w:separator/>
      </w:r>
    </w:p>
  </w:footnote>
  <w:footnote w:type="continuationSeparator" w:id="0">
    <w:p w:rsidR="00EB29E3" w:rsidRDefault="00EB29E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187"/>
    <w:rsid w:val="00011306"/>
    <w:rsid w:val="00031D91"/>
    <w:rsid w:val="000545DA"/>
    <w:rsid w:val="00093378"/>
    <w:rsid w:val="000C1954"/>
    <w:rsid w:val="000D2674"/>
    <w:rsid w:val="00123F30"/>
    <w:rsid w:val="0014047E"/>
    <w:rsid w:val="0014573C"/>
    <w:rsid w:val="001457FB"/>
    <w:rsid w:val="00171A93"/>
    <w:rsid w:val="00183E04"/>
    <w:rsid w:val="001840EA"/>
    <w:rsid w:val="001954CE"/>
    <w:rsid w:val="00221575"/>
    <w:rsid w:val="0025360E"/>
    <w:rsid w:val="002A0354"/>
    <w:rsid w:val="002C14AD"/>
    <w:rsid w:val="00380489"/>
    <w:rsid w:val="003A53F0"/>
    <w:rsid w:val="003C3BD6"/>
    <w:rsid w:val="004220CD"/>
    <w:rsid w:val="004230D9"/>
    <w:rsid w:val="0042620F"/>
    <w:rsid w:val="00460E9D"/>
    <w:rsid w:val="004B2DA1"/>
    <w:rsid w:val="004C3CEA"/>
    <w:rsid w:val="004D178F"/>
    <w:rsid w:val="005017A6"/>
    <w:rsid w:val="00591F91"/>
    <w:rsid w:val="005C6D52"/>
    <w:rsid w:val="005D2F84"/>
    <w:rsid w:val="00650CFD"/>
    <w:rsid w:val="00695668"/>
    <w:rsid w:val="006B7BE6"/>
    <w:rsid w:val="006C2D32"/>
    <w:rsid w:val="00723B0D"/>
    <w:rsid w:val="00756F39"/>
    <w:rsid w:val="00786E21"/>
    <w:rsid w:val="007914D4"/>
    <w:rsid w:val="007B300D"/>
    <w:rsid w:val="007F10C2"/>
    <w:rsid w:val="00824473"/>
    <w:rsid w:val="0083060D"/>
    <w:rsid w:val="00863AFB"/>
    <w:rsid w:val="00865B12"/>
    <w:rsid w:val="008970E8"/>
    <w:rsid w:val="008A7AB5"/>
    <w:rsid w:val="008E11E2"/>
    <w:rsid w:val="00945E1E"/>
    <w:rsid w:val="00953C3B"/>
    <w:rsid w:val="00965616"/>
    <w:rsid w:val="0097270A"/>
    <w:rsid w:val="0099728B"/>
    <w:rsid w:val="009A39A2"/>
    <w:rsid w:val="00A22E38"/>
    <w:rsid w:val="00A62EBF"/>
    <w:rsid w:val="00A97234"/>
    <w:rsid w:val="00AA2B72"/>
    <w:rsid w:val="00B029DA"/>
    <w:rsid w:val="00B03F51"/>
    <w:rsid w:val="00B2474E"/>
    <w:rsid w:val="00B61162"/>
    <w:rsid w:val="00B7370B"/>
    <w:rsid w:val="00B75A42"/>
    <w:rsid w:val="00BE5D74"/>
    <w:rsid w:val="00BE6B70"/>
    <w:rsid w:val="00BF5C87"/>
    <w:rsid w:val="00C055BF"/>
    <w:rsid w:val="00C247CB"/>
    <w:rsid w:val="00C46F93"/>
    <w:rsid w:val="00CA514B"/>
    <w:rsid w:val="00CB65B0"/>
    <w:rsid w:val="00CC6C47"/>
    <w:rsid w:val="00D16558"/>
    <w:rsid w:val="00D33257"/>
    <w:rsid w:val="00D35DDE"/>
    <w:rsid w:val="00D45453"/>
    <w:rsid w:val="00D45F54"/>
    <w:rsid w:val="00D83376"/>
    <w:rsid w:val="00D878AE"/>
    <w:rsid w:val="00D9754C"/>
    <w:rsid w:val="00DA033D"/>
    <w:rsid w:val="00DA088C"/>
    <w:rsid w:val="00E60DC3"/>
    <w:rsid w:val="00E65D09"/>
    <w:rsid w:val="00E90D95"/>
    <w:rsid w:val="00E97CB5"/>
    <w:rsid w:val="00EB18C6"/>
    <w:rsid w:val="00EB29E3"/>
    <w:rsid w:val="00EC28D7"/>
    <w:rsid w:val="00ED7FA0"/>
    <w:rsid w:val="00EE3288"/>
    <w:rsid w:val="00EE5B49"/>
    <w:rsid w:val="00F07534"/>
    <w:rsid w:val="00F17A54"/>
    <w:rsid w:val="00F21FAF"/>
    <w:rsid w:val="00F30FEF"/>
    <w:rsid w:val="00F523A1"/>
    <w:rsid w:val="00F76941"/>
    <w:rsid w:val="00F85D74"/>
    <w:rsid w:val="00FA39D2"/>
    <w:rsid w:val="00FA6B01"/>
    <w:rsid w:val="00FB5892"/>
    <w:rsid w:val="00FD3ED5"/>
    <w:rsid w:val="00FE241A"/>
    <w:rsid w:val="00FE4664"/>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70443"/>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186</Words>
  <Characters>1065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41</cp:revision>
  <dcterms:created xsi:type="dcterms:W3CDTF">2022-07-18T08:29:00Z</dcterms:created>
  <dcterms:modified xsi:type="dcterms:W3CDTF">2023-10-18T06:58:00Z</dcterms:modified>
</cp:coreProperties>
</file>