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572E7" w:rsidRPr="001572E7" w:rsidRDefault="005C1CA2" w:rsidP="001572E7">
      <w:pPr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5C1CA2">
        <w:rPr>
          <w:rFonts w:ascii="GHEA Mariam" w:hAnsi="GHEA Mariam"/>
          <w:sz w:val="24"/>
          <w:szCs w:val="24"/>
          <w:lang w:val="hy-AM"/>
        </w:rPr>
        <w:t>1</w:t>
      </w:r>
      <w:r w:rsidR="00DE33E6">
        <w:rPr>
          <w:rFonts w:ascii="GHEA Mariam" w:hAnsi="GHEA Mariam"/>
          <w:sz w:val="24"/>
          <w:szCs w:val="24"/>
          <w:lang w:val="hy-AM"/>
        </w:rPr>
        <w:t>9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96E5B" w:rsidRPr="001572E7">
        <w:rPr>
          <w:rFonts w:ascii="GHEA Mariam" w:hAnsi="GHEA Mariam"/>
          <w:sz w:val="24"/>
          <w:szCs w:val="24"/>
          <w:lang w:val="hy-AM"/>
        </w:rPr>
        <w:t xml:space="preserve"> </w:t>
      </w:r>
      <w:r w:rsidR="001572E7" w:rsidRPr="001572E7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1572E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572E7" w:rsidRPr="001572E7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1572E7" w:rsidRPr="001572E7" w:rsidRDefault="001572E7" w:rsidP="001572E7">
      <w:pPr>
        <w:tabs>
          <w:tab w:val="left" w:pos="270"/>
          <w:tab w:val="left" w:pos="9270"/>
        </w:tabs>
        <w:spacing w:line="360" w:lineRule="auto"/>
        <w:ind w:right="-90"/>
        <w:rPr>
          <w:rFonts w:ascii="GHEA Mariam" w:hAnsi="GHEA Mariam"/>
          <w:sz w:val="24"/>
          <w:szCs w:val="24"/>
          <w:lang w:val="hy-AM"/>
        </w:rPr>
      </w:pPr>
    </w:p>
    <w:p w:rsidR="001572E7" w:rsidRPr="001572E7" w:rsidRDefault="001572E7" w:rsidP="001572E7">
      <w:pPr>
        <w:tabs>
          <w:tab w:val="left" w:pos="270"/>
          <w:tab w:val="left" w:pos="9270"/>
        </w:tabs>
        <w:spacing w:line="360" w:lineRule="auto"/>
        <w:ind w:right="-90"/>
        <w:rPr>
          <w:rFonts w:ascii="GHEA Mariam" w:hAnsi="GHEA Mariam"/>
          <w:sz w:val="24"/>
          <w:szCs w:val="24"/>
          <w:lang w:val="hy-AM"/>
        </w:rPr>
      </w:pPr>
    </w:p>
    <w:p w:rsidR="001572E7" w:rsidRDefault="001572E7" w:rsidP="001572E7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Hlk76135649"/>
      <w:r w:rsidRPr="001572E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ՄԱՅԻՍԻ 25-Ի N 621 ՈՐՈՇՄԱՆ ՄԵՋ ԼՐԱՑՈՒՄՆԵՐ ԿԱՏԱՐԵԼՈՒ ՄԱՍԻՆ</w:t>
      </w:r>
    </w:p>
    <w:p w:rsidR="001572E7" w:rsidRPr="001572E7" w:rsidRDefault="001572E7" w:rsidP="001572E7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</w:t>
      </w:r>
    </w:p>
    <w:p w:rsidR="001572E7" w:rsidRPr="001572E7" w:rsidRDefault="001572E7" w:rsidP="001572E7">
      <w:pPr>
        <w:tabs>
          <w:tab w:val="left" w:pos="270"/>
          <w:tab w:val="left" w:pos="9270"/>
        </w:tabs>
        <w:ind w:right="-90"/>
        <w:jc w:val="center"/>
        <w:rPr>
          <w:rFonts w:ascii="GHEA Mariam" w:hAnsi="GHEA Mariam"/>
          <w:b/>
          <w:bCs/>
          <w:caps/>
          <w:sz w:val="24"/>
          <w:szCs w:val="24"/>
          <w:lang w:val="hy-AM" w:eastAsia="en-US"/>
        </w:rPr>
      </w:pPr>
    </w:p>
    <w:p w:rsidR="001572E7" w:rsidRPr="001572E7" w:rsidRDefault="001572E7" w:rsidP="001572E7">
      <w:pPr>
        <w:tabs>
          <w:tab w:val="left" w:pos="270"/>
          <w:tab w:val="left" w:pos="9270"/>
        </w:tabs>
        <w:ind w:right="-90"/>
        <w:jc w:val="center"/>
        <w:rPr>
          <w:rFonts w:ascii="GHEA Mariam" w:hAnsi="GHEA Mariam"/>
          <w:b/>
          <w:bCs/>
          <w:caps/>
          <w:sz w:val="24"/>
          <w:szCs w:val="24"/>
          <w:lang w:val="hy-AM" w:eastAsia="en-US"/>
        </w:rPr>
      </w:pPr>
    </w:p>
    <w:bookmarkEnd w:id="0"/>
    <w:p w:rsidR="001572E7" w:rsidRPr="001572E7" w:rsidRDefault="001572E7" w:rsidP="00E9551A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 w:eastAsia="en-GB"/>
        </w:rPr>
      </w:pP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Ղեկավարվելով</w:t>
      </w:r>
      <w:r w:rsidRPr="001572E7">
        <w:rPr>
          <w:rFonts w:ascii="GHEA Mariam" w:hAnsi="GHEA Mariam" w:cs="Tahoma"/>
          <w:sz w:val="24"/>
          <w:szCs w:val="24"/>
          <w:lang w:val="hy-AM" w:eastAsia="x-none"/>
        </w:rPr>
        <w:t xml:space="preserve"> «Նորմատիվ իրավական ակտերի մասին» </w:t>
      </w:r>
      <w:r w:rsidRPr="001572E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572E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572E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 w:eastAsia="x-none"/>
        </w:rPr>
        <w:t xml:space="preserve"> </w:t>
      </w:r>
      <w:r w:rsidRPr="001572E7">
        <w:rPr>
          <w:rFonts w:ascii="GHEA Mariam" w:hAnsi="GHEA Mariam" w:cs="Tahoma"/>
          <w:sz w:val="24"/>
          <w:szCs w:val="24"/>
          <w:lang w:val="hy-AM" w:eastAsia="x-none"/>
        </w:rPr>
        <w:t xml:space="preserve">օրենքի 33-րդ և 34-րդ հոդվածներով և </w:t>
      </w:r>
      <w:r w:rsidRPr="001572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«Կազմակեր</w:t>
      </w:r>
      <w:r w:rsidR="00E955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572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պու</w:t>
      </w:r>
      <w:r w:rsidR="00E955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572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օրենքում լրացումներ և փոփոխություններ կատարելու մասին» 2023 թվականի ապրիլի 13-ի ՀՕ-147-Ն օրենքի 2-րդ հոդվածի 2-րդ մասով</w:t>
      </w:r>
      <w:r w:rsidRPr="001572E7">
        <w:rPr>
          <w:rFonts w:ascii="GHEA Mariam" w:hAnsi="GHEA Mariam" w:cs="Tahoma"/>
          <w:sz w:val="24"/>
          <w:szCs w:val="24"/>
          <w:lang w:val="hy-AM" w:eastAsia="x-none"/>
        </w:rPr>
        <w:t xml:space="preserve">`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 կառա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վա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bookmarkStart w:id="1" w:name="_GoBack"/>
      <w:bookmarkEnd w:id="1"/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րությունը 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ր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շ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/>
          <w:sz w:val="24"/>
          <w:szCs w:val="24"/>
          <w:shd w:val="clear" w:color="auto" w:fill="FFFFFF"/>
          <w:lang w:val="hy-AM"/>
        </w:rPr>
        <w:t>ու</w:t>
      </w:r>
      <w:r w:rsidR="00E9551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 w:cs="Sylfaen"/>
          <w:sz w:val="24"/>
          <w:szCs w:val="24"/>
          <w:lang w:val="hy-AM" w:eastAsia="en-GB"/>
        </w:rPr>
        <w:t>մ</w:t>
      </w:r>
      <w:r w:rsidR="00E9551A">
        <w:rPr>
          <w:rFonts w:ascii="GHEA Mariam" w:hAnsi="GHEA Mariam" w:cs="Arial Armenian"/>
          <w:sz w:val="24"/>
          <w:szCs w:val="24"/>
          <w:lang w:val="hy-AM" w:eastAsia="en-GB"/>
        </w:rPr>
        <w:t xml:space="preserve">   </w:t>
      </w:r>
      <w:r w:rsidRPr="001572E7">
        <w:rPr>
          <w:rFonts w:ascii="GHEA Mariam" w:hAnsi="GHEA Mariam" w:cs="Sylfaen"/>
          <w:sz w:val="24"/>
          <w:szCs w:val="24"/>
          <w:lang w:val="hy-AM" w:eastAsia="en-GB"/>
        </w:rPr>
        <w:t>է</w:t>
      </w:r>
      <w:r w:rsidRPr="001572E7">
        <w:rPr>
          <w:rFonts w:ascii="GHEA Mariam" w:hAnsi="GHEA Mariam" w:cs="Arial Armenian"/>
          <w:sz w:val="24"/>
          <w:szCs w:val="24"/>
          <w:lang w:val="hy-AM" w:eastAsia="en-GB"/>
        </w:rPr>
        <w:t>.</w:t>
      </w:r>
    </w:p>
    <w:p w:rsidR="001572E7" w:rsidRPr="001572E7" w:rsidRDefault="001572E7" w:rsidP="00E955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 w:eastAsia="en-US"/>
        </w:rPr>
      </w:pPr>
      <w:r w:rsidRPr="001572E7">
        <w:rPr>
          <w:rFonts w:ascii="GHEA Mariam" w:hAnsi="GHEA Mariam"/>
          <w:color w:val="000000"/>
          <w:lang w:val="hy-AM"/>
        </w:rPr>
        <w:t>1. Հայաստանի Հանրապետության կառավարության 2002 թվականի մայիսի 25-ի «Առանց ավելացված արժեքի հարկի հաշվարկման ու գանձման` Հայաստանի Հանրապետություն կարտոֆիլի, սպելտայի և գարու սերմացուների ներմուծման կարգը հաստատելու մասին» N 621 որոշման (այսուհետ` որոշում)  մեջ կատարել հետևյալ լրացումները՝</w:t>
      </w:r>
    </w:p>
    <w:p w:rsidR="001572E7" w:rsidRPr="001572E7" w:rsidRDefault="001572E7" w:rsidP="00E955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572E7">
        <w:rPr>
          <w:rFonts w:ascii="GHEA Mariam" w:hAnsi="GHEA Mariam"/>
          <w:color w:val="000000"/>
          <w:lang w:val="hy-AM"/>
        </w:rPr>
        <w:t>1) որոշման վերնագրում և ամբողջ տեքստում</w:t>
      </w:r>
      <w:r w:rsidRPr="001572E7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1572E7">
        <w:rPr>
          <w:rFonts w:ascii="GHEA Mariam" w:hAnsi="GHEA Mariam"/>
          <w:color w:val="000000"/>
          <w:lang w:val="hy-AM"/>
        </w:rPr>
        <w:t>«լոբու» բառից հետո լրացնել                       «, աշորայի, վարսակի և տրիտիկալեի (ցորեն-աշորա)» բառերը.</w:t>
      </w:r>
    </w:p>
    <w:p w:rsidR="001572E7" w:rsidRPr="001572E7" w:rsidRDefault="001572E7" w:rsidP="00E955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1572E7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2) որոշման Ձևի 9-րդ կետից հետո լրացնել հետևյալ բովանդակությամբ նոր կետեր</w:t>
      </w:r>
      <w:r w:rsidR="00E9551A"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tbl>
      <w:tblPr>
        <w:tblW w:w="1006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"/>
        <w:gridCol w:w="9617"/>
        <w:gridCol w:w="315"/>
      </w:tblGrid>
      <w:tr w:rsidR="001572E7" w:rsidRPr="001572E7" w:rsidTr="001572E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572E7" w:rsidRPr="001572E7" w:rsidRDefault="001572E7" w:rsidP="00DD05F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572E7">
              <w:rPr>
                <w:rFonts w:ascii="GHEA Mariam" w:hAnsi="GHEA Mariam"/>
                <w:color w:val="000000"/>
                <w:sz w:val="24"/>
                <w:szCs w:val="24"/>
              </w:rPr>
              <w:t>«</w:t>
            </w:r>
          </w:p>
        </w:tc>
        <w:tc>
          <w:tcPr>
            <w:tcW w:w="9617" w:type="dxa"/>
            <w:shd w:val="clear" w:color="auto" w:fill="FFFFFF"/>
            <w:vAlign w:val="center"/>
            <w:hideMark/>
          </w:tcPr>
          <w:tbl>
            <w:tblPr>
              <w:tblW w:w="9179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8"/>
              <w:gridCol w:w="2739"/>
              <w:gridCol w:w="4857"/>
              <w:gridCol w:w="183"/>
              <w:gridCol w:w="183"/>
              <w:gridCol w:w="183"/>
              <w:gridCol w:w="183"/>
              <w:gridCol w:w="183"/>
            </w:tblGrid>
            <w:tr w:rsidR="001572E7" w:rsidRPr="001572E7" w:rsidTr="001572E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center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10</w:t>
                  </w:r>
                  <w:r w:rsidRPr="001572E7">
                    <w:rPr>
                      <w:rFonts w:ascii="GHEA Mariam" w:hAnsi="GHEA Mariam"/>
                    </w:rPr>
                    <w:t>.</w:t>
                  </w:r>
                </w:p>
              </w:tc>
              <w:tc>
                <w:tcPr>
                  <w:tcW w:w="2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both"/>
                    <w:rPr>
                      <w:rFonts w:ascii="GHEA Mariam" w:hAnsi="GHEA Mariam"/>
                      <w:lang w:val="hy-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1002 10 0000</w:t>
                  </w:r>
                </w:p>
              </w:tc>
              <w:tc>
                <w:tcPr>
                  <w:tcW w:w="4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Աշորա</w:t>
                  </w:r>
                  <w:r w:rsidRPr="001572E7">
                    <w:rPr>
                      <w:rFonts w:ascii="GHEA Mariam" w:hAnsi="GHEA Mariam"/>
                    </w:rPr>
                    <w:t xml:space="preserve"> (սերմացու)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1572E7" w:rsidRPr="001572E7" w:rsidTr="001572E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center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11</w:t>
                  </w:r>
                  <w:r w:rsidRPr="001572E7">
                    <w:rPr>
                      <w:rFonts w:ascii="GHEA Mariam" w:hAnsi="GHEA Mariam"/>
                    </w:rPr>
                    <w:t>.</w:t>
                  </w:r>
                </w:p>
              </w:tc>
              <w:tc>
                <w:tcPr>
                  <w:tcW w:w="2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both"/>
                    <w:rPr>
                      <w:rFonts w:ascii="GHEA Mariam" w:hAnsi="GHEA Mariam"/>
                      <w:lang w:val="hy-AM"/>
                    </w:rPr>
                  </w:pPr>
                  <w:r w:rsidRPr="001572E7">
                    <w:rPr>
                      <w:rFonts w:ascii="GHEA Mariam" w:hAnsi="GHEA Mariam"/>
                    </w:rPr>
                    <w:t>100</w:t>
                  </w:r>
                  <w:r w:rsidRPr="001572E7">
                    <w:rPr>
                      <w:rFonts w:ascii="GHEA Mariam" w:hAnsi="GHEA Mariam"/>
                      <w:lang w:val="hy-AM"/>
                    </w:rPr>
                    <w:t>4 10 0000</w:t>
                  </w:r>
                </w:p>
              </w:tc>
              <w:tc>
                <w:tcPr>
                  <w:tcW w:w="4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 xml:space="preserve">Վարսակ </w:t>
                  </w:r>
                  <w:r w:rsidRPr="001572E7">
                    <w:rPr>
                      <w:rFonts w:ascii="GHEA Mariam" w:hAnsi="GHEA Mariam"/>
                    </w:rPr>
                    <w:t>(սերմացու)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1572E7" w:rsidRPr="001572E7" w:rsidTr="001572E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center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12</w:t>
                  </w:r>
                  <w:r w:rsidRPr="001572E7">
                    <w:rPr>
                      <w:rFonts w:ascii="GHEA Mariam" w:hAnsi="GHEA Mariam"/>
                    </w:rPr>
                    <w:t>.</w:t>
                  </w:r>
                </w:p>
              </w:tc>
              <w:tc>
                <w:tcPr>
                  <w:tcW w:w="2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jc w:val="both"/>
                    <w:rPr>
                      <w:rFonts w:ascii="GHEA Mariam" w:hAnsi="GHEA Mariam"/>
                      <w:lang w:val="hy-AM"/>
                    </w:rPr>
                  </w:pPr>
                  <w:r w:rsidRPr="001572E7">
                    <w:rPr>
                      <w:rFonts w:ascii="GHEA Mariam" w:hAnsi="GHEA Mariam"/>
                      <w:lang w:val="hy-AM"/>
                    </w:rPr>
                    <w:t>1008 60 0000</w:t>
                  </w:r>
                </w:p>
              </w:tc>
              <w:tc>
                <w:tcPr>
                  <w:tcW w:w="4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pStyle w:val="NormalWeb"/>
                    <w:rPr>
                      <w:rFonts w:ascii="GHEA Mariam" w:hAnsi="GHEA Mariam"/>
                    </w:rPr>
                  </w:pPr>
                  <w:r w:rsidRPr="001572E7">
                    <w:rPr>
                      <w:rFonts w:ascii="GHEA Mariam" w:hAnsi="GHEA Mariam"/>
                      <w:color w:val="000000"/>
                      <w:lang w:val="hy-AM"/>
                    </w:rPr>
                    <w:t xml:space="preserve">Տրիտիկալե 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572E7" w:rsidRPr="001572E7" w:rsidRDefault="001572E7" w:rsidP="00DD05FF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572E7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1572E7" w:rsidRPr="001572E7" w:rsidRDefault="001572E7" w:rsidP="00DD05F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15" w:type="dxa"/>
            <w:shd w:val="clear" w:color="auto" w:fill="FFFFFF"/>
            <w:vAlign w:val="bottom"/>
            <w:hideMark/>
          </w:tcPr>
          <w:p w:rsidR="001572E7" w:rsidRPr="001572E7" w:rsidRDefault="001572E7" w:rsidP="00DD05FF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572E7">
              <w:rPr>
                <w:rFonts w:ascii="GHEA Mariam" w:hAnsi="GHEA Mariam"/>
                <w:color w:val="000000"/>
                <w:sz w:val="24"/>
                <w:szCs w:val="24"/>
              </w:rPr>
              <w:t>»</w:t>
            </w:r>
            <w:r w:rsidRPr="001572E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1572E7" w:rsidRPr="001572E7" w:rsidRDefault="001572E7" w:rsidP="001572E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 Armenian"/>
          <w:lang w:val="hy-AM" w:eastAsia="en-GB"/>
        </w:rPr>
      </w:pPr>
    </w:p>
    <w:p w:rsidR="001572E7" w:rsidRPr="001572E7" w:rsidRDefault="001572E7" w:rsidP="00E9551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572E7">
        <w:rPr>
          <w:rFonts w:ascii="GHEA Mariam" w:hAnsi="GHEA Mariam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1572E7" w:rsidRDefault="00296E5B" w:rsidP="00477447">
      <w:pPr>
        <w:rPr>
          <w:lang w:val="hy-AM"/>
        </w:rPr>
      </w:pPr>
    </w:p>
    <w:p w:rsidR="00296E5B" w:rsidRPr="001572E7" w:rsidRDefault="00296E5B" w:rsidP="00477447">
      <w:pPr>
        <w:rPr>
          <w:lang w:val="hy-AM"/>
        </w:rPr>
      </w:pPr>
    </w:p>
    <w:p w:rsidR="00296E5B" w:rsidRPr="001572E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572E7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A90" w:rsidRDefault="00A55A90">
      <w:r>
        <w:separator/>
      </w:r>
    </w:p>
  </w:endnote>
  <w:endnote w:type="continuationSeparator" w:id="0">
    <w:p w:rsidR="00A55A90" w:rsidRDefault="00A5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A90" w:rsidRDefault="00A55A90">
      <w:r>
        <w:separator/>
      </w:r>
    </w:p>
  </w:footnote>
  <w:footnote w:type="continuationSeparator" w:id="0">
    <w:p w:rsidR="00A55A90" w:rsidRDefault="00A55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5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2E7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A90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51A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1572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157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95</cp:revision>
  <dcterms:created xsi:type="dcterms:W3CDTF">2022-03-23T13:26:00Z</dcterms:created>
  <dcterms:modified xsi:type="dcterms:W3CDTF">2023-10-18T12:10:00Z</dcterms:modified>
</cp:coreProperties>
</file>