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D1E" w:rsidRPr="00F26D1E" w:rsidRDefault="00F26D1E" w:rsidP="00605326">
      <w:pPr>
        <w:spacing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bookmarkStart w:id="0" w:name="_GoBack"/>
      <w:bookmarkEnd w:id="0"/>
      <w:r w:rsidRPr="00F26D1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Հիմնավորում</w:t>
      </w:r>
    </w:p>
    <w:p w:rsidR="00F26D1E" w:rsidRPr="00F26D1E" w:rsidRDefault="00F26D1E" w:rsidP="00605326">
      <w:pPr>
        <w:spacing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«Հայաստանի Հանրապետություն ներմուծվող ապրանքների մաքսային արժեքի որոշման մեթոդների վերա</w:t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բերյալ մաքսային մարմինների կողմից նախնական որոշումների տրամադրման կարգն ու պայմանները, ինչպես նաև նախնական որոշումների կիրառության կարգն ու ժամկետները սահման</w:t>
      </w:r>
      <w:r w:rsidRPr="00F26D1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ելու</w:t>
      </w:r>
      <w:r w:rsidRPr="00F26D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F26D1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մասին» </w:t>
      </w:r>
      <w:r w:rsidRPr="00F26D1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ՀՀ</w:t>
      </w:r>
      <w:r w:rsidRPr="00F26D1E">
        <w:rPr>
          <w:rFonts w:ascii="GHEA Grapalat" w:hAnsi="GHEA Grapalat" w:cs="Franklin Gothic Medium Cond"/>
          <w:color w:val="000000" w:themeColor="text1"/>
          <w:sz w:val="24"/>
          <w:szCs w:val="24"/>
          <w:lang w:val="fr-FR"/>
        </w:rPr>
        <w:t xml:space="preserve"> </w:t>
      </w:r>
      <w:r w:rsidRPr="00F26D1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կառավարության</w:t>
      </w:r>
      <w:r w:rsidRPr="00F26D1E">
        <w:rPr>
          <w:rFonts w:ascii="GHEA Grapalat" w:hAnsi="GHEA Grapalat" w:cs="Franklin Gothic Medium Cond"/>
          <w:color w:val="000000" w:themeColor="text1"/>
          <w:sz w:val="24"/>
          <w:szCs w:val="24"/>
          <w:lang w:val="fr-FR"/>
        </w:rPr>
        <w:t xml:space="preserve"> </w:t>
      </w:r>
      <w:r w:rsidRPr="00F26D1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որոշման</w:t>
      </w:r>
      <w:r w:rsidRPr="00F26D1E">
        <w:rPr>
          <w:rFonts w:ascii="GHEA Grapalat" w:hAnsi="GHEA Grapalat" w:cs="Franklin Gothic Medium Cond"/>
          <w:color w:val="000000" w:themeColor="text1"/>
          <w:sz w:val="24"/>
          <w:szCs w:val="24"/>
          <w:lang w:val="fr-FR"/>
        </w:rPr>
        <w:t xml:space="preserve"> </w:t>
      </w:r>
      <w:r w:rsidRPr="00F26D1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նախագծի</w:t>
      </w:r>
      <w:r w:rsidRPr="00F26D1E">
        <w:rPr>
          <w:rFonts w:ascii="GHEA Grapalat" w:hAnsi="GHEA Grapalat" w:cs="Franklin Gothic Medium Cond"/>
          <w:color w:val="000000" w:themeColor="text1"/>
          <w:sz w:val="24"/>
          <w:szCs w:val="24"/>
          <w:lang w:val="fr-FR"/>
        </w:rPr>
        <w:t xml:space="preserve"> </w:t>
      </w:r>
      <w:r w:rsidRPr="00F26D1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վերաբերյալ</w:t>
      </w:r>
    </w:p>
    <w:p w:rsidR="00F26D1E" w:rsidRPr="00F26D1E" w:rsidRDefault="00F26D1E" w:rsidP="00605326">
      <w:pPr>
        <w:spacing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F26D1E" w:rsidRPr="00F26D1E" w:rsidRDefault="00F26D1E" w:rsidP="0060532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</w:pP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hy-AM" w:eastAsia="hy-AM"/>
        </w:rPr>
        <w:t>Իրավական ակտի ընդունման անհրաժեշտությունը, ընթացիկ իրավիճակը և խնդիր</w:t>
      </w:r>
      <w:r w:rsidRPr="00F26D1E">
        <w:rPr>
          <w:rFonts w:ascii="GHEA Grapalat" w:eastAsia="Calibri" w:hAnsi="GHEA Grapalat"/>
          <w:b/>
          <w:i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hy-AM" w:eastAsia="hy-AM"/>
        </w:rPr>
        <w:t xml:space="preserve">ները. 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Նախագծի մշակումը պայմանավորված է ՀՀ Ազգային Ժողովի կողմից 2022 թվա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կանի սեպտեմբերի 14-ին «Մաքսային կարգավորման մասին» ՀՕ-353-Ն ՀՀ օրենքի (այսուհետ՝ Օրենք) ընդուն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մամբ, որն ամբողջությամբ նոր մշակված և ընդունված օրենք է: Միաժամանակ, վերո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նշյալ օրենքով ուժը կորց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րած է ճանաչվել նախկինում ընդուն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ված՝ «Մաքսային կար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գավոր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ման մասին» 2014 թվա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կանի դեկտեմբերի 17-ի ՀՕ-241-Ն օրենքը: Կատար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ված օրենսդրական փոփո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խու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թյուն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ների կիրառությունն ապահովելու նպա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տակով նախկին օրենքի հիման վրա ընդուն</w:t>
      </w:r>
      <w:r w:rsidR="00815DA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ված ենթա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օրե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նսդրա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կան իրավական ակտերի փոփոխության և նոր իրա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վա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կան ակտերի ընդունման անհ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րաժեշ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տու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թյուն է առաջացել: Մասնավորապես, Նախա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գծի մշակումը պայմա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նա</w:t>
      </w:r>
      <w:r w:rsidR="00605326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վոր</w:t>
      </w:r>
      <w:r w:rsidR="00605326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ված է Օրենքի 23-րդ հոդվածի 2-րդ մասով սահ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ման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ված դրութի կիրարկմամբ</w:t>
      </w:r>
      <w:r w:rsidR="00815DA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 xml:space="preserve">: Նշված դրույթի 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 xml:space="preserve">համաձայն՝ Կառավարությունը սահմանում է </w:t>
      </w:r>
      <w:r w:rsidR="00815DA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 xml:space="preserve">ՀՀ 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ներմուծվող ապրանք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ների մաքսային արժեքի որոշման մեթոդների վերաբերյալ մաքսային մարմինների կողմից նախնական որոշում</w:t>
      </w:r>
      <w:r w:rsidR="00815DA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ների տրամադրման կարգն ու պայմանները, ինչպես նաև որո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շում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ների կիրառության կարգն ու ժամկետները:</w:t>
      </w:r>
    </w:p>
    <w:p w:rsidR="00F26D1E" w:rsidRPr="00F26D1E" w:rsidRDefault="00F26D1E" w:rsidP="0060532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</w:pP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hy-AM" w:eastAsia="hy-AM"/>
        </w:rPr>
        <w:t xml:space="preserve">Կարգավորման հարաբերությունների ներկա վիճակը և առկա խնդիրները. </w:t>
      </w:r>
      <w:r w:rsidRPr="00F26D1E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t>Եվրասիա</w:t>
      </w:r>
      <w:r w:rsidR="00815DAE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softHyphen/>
        <w:t>կան տնտեսական միության մաքսային օրենսգրքի 38-րդ հոդ</w:t>
      </w:r>
      <w:r w:rsidRPr="00F26D1E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softHyphen/>
        <w:t>վածի 19-րդ մասով սահ</w:t>
      </w:r>
      <w:r w:rsidR="00605326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t>ման</w:t>
      </w:r>
      <w:r w:rsidR="00605326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t>վ</w:t>
      </w:r>
      <w:r w:rsidR="00815DAE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t>ած է</w:t>
      </w:r>
      <w:r w:rsidRPr="00F26D1E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t>, որ ներմու</w:t>
      </w:r>
      <w:r w:rsidRPr="00F26D1E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softHyphen/>
        <w:t>ծվող ապրանքների մաքսային արժեքը որոշելու մեթոդների կիրառման հարցերով նախնական որոշում</w:t>
      </w:r>
      <w:r w:rsidRPr="00F26D1E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softHyphen/>
        <w:t>ներ կարող են կայացվել այն դեպքում, երբ դա սահմանված է անդամ պետությունների՝ մաքսային կար</w:t>
      </w:r>
      <w:r w:rsidRPr="00F26D1E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softHyphen/>
        <w:t>գավորման վերաբերյալ օրենսդրությամբ: Անդամ պետու</w:t>
      </w:r>
      <w:r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t>թյան լիազորված մարմնի կողմից ներմուծվող ապրանքների մաքսային արժեքը որոշելու մեթոդների կիրառման հարցերով նախնական որոշումը տրա</w:t>
      </w:r>
      <w:r w:rsidRPr="00F26D1E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softHyphen/>
        <w:t>մադրելու կարգն ու պայմանները, ինչպես նաև այդ նախնական որոշումը կիրառելու կարգն ու ժամ</w:t>
      </w:r>
      <w:r w:rsidRPr="00F26D1E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softHyphen/>
        <w:t>կետները սահմանվում են անդամ պետության՝ մաքսային կարգավորման վերաբերյալ օրենսդրությամբ:</w:t>
      </w:r>
    </w:p>
    <w:p w:rsidR="00F26D1E" w:rsidRPr="00F26D1E" w:rsidRDefault="00F26D1E" w:rsidP="00605326">
      <w:pPr>
        <w:shd w:val="clear" w:color="auto" w:fill="FFFFFF" w:themeFill="background1"/>
        <w:spacing w:after="0" w:line="360" w:lineRule="auto"/>
        <w:ind w:firstLine="567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</w:pPr>
      <w:r w:rsidRPr="00F26D1E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lastRenderedPageBreak/>
        <w:t>Խնդիր</w:t>
      </w:r>
      <w:r w:rsidR="005E20B6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t xml:space="preserve">ն այն է, որ </w:t>
      </w:r>
      <w:r w:rsidRPr="00F26D1E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t>«Մաքսային կարգավորման մասին» նախկին օրեն</w:t>
      </w:r>
      <w:r w:rsidRPr="00F26D1E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softHyphen/>
        <w:t xml:space="preserve">քով վերոնշյալ կարգի ընդունման համար լիազորող նոր սահմանված չէր, իսկ արդեն 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ՀՀ Ազգային Ժողովի կող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մից 2022 թվա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կանի սեպտեմբերի 14-ին ընդունված Օրենքով նախատեսվել է Հ</w:t>
      </w:r>
      <w:r w:rsidR="00815DA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Հ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 xml:space="preserve"> ներ</w:t>
      </w:r>
      <w:r w:rsidR="00815DA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մուծվող ապրանք</w:t>
      </w:r>
      <w:r w:rsidR="005E20B6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ների մաքսային արժեքի որոշման մեթոդ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ների վերաբերյալ մաքսային մարմին</w:t>
      </w:r>
      <w:r w:rsidR="00815DA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ների կողմից նախնական որոշումների տրա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մադր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ման կարգն ու պայմանները, ինչպես նաև որոշում</w:t>
      </w:r>
      <w:r w:rsidR="005E20B6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 xml:space="preserve">ների կիրառության կարգն ու ժամկետները </w:t>
      </w:r>
      <w:r w:rsidR="00605326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 xml:space="preserve">Կառավարության կողմից 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սահ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մանելու հնարավորու</w:t>
      </w:r>
      <w:r w:rsidR="00605326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թյուն:</w:t>
      </w:r>
    </w:p>
    <w:p w:rsidR="00F26D1E" w:rsidRPr="00F26D1E" w:rsidRDefault="00F26D1E" w:rsidP="0060532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hy-AM" w:eastAsia="hy-AM"/>
        </w:rPr>
        <w:t xml:space="preserve">Առկա խնդիրների առաջարկվող լուծումները. 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Նախագծով նախատեսվում է սահ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 xml:space="preserve">մանել </w:t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Հ</w:t>
      </w:r>
      <w:r w:rsidR="00815DA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Հ</w:t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ներմուծվող ապրանք</w:t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ների մաքսային արժեքի որոշման մեթոդ</w:t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ների կիրառման վերա</w:t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բերյալ մաք</w:t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սային մարմինների կողմից նախնական որոշման ընդունման, ընդունումը մերժելու, տրա</w:t>
      </w:r>
      <w:r w:rsidR="00815DA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մադր</w:t>
      </w:r>
      <w:r w:rsidR="00815DA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ման, դադարեցման, ինչպես նաև նախնական որոշման կիրա</w:t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ռու</w:t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թյան ժամկետների հետ կապված հարա</w:t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բերությունները: Մասնավորապես, սահմանվում է, որ մաքսային մարմինը նախ</w:t>
      </w:r>
      <w:r w:rsidR="00815DA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նա</w:t>
      </w:r>
      <w:r w:rsidR="00815DA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կան որոշում ընդունում է ներկայացված դիմումի հիման վրա, եթե դիմումը համա</w:t>
      </w:r>
      <w:r w:rsidR="00815DA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պա</w:t>
      </w:r>
      <w:r w:rsidR="00815DA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տաս</w:t>
      </w:r>
      <w:r w:rsidR="00815DA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խա</w:t>
      </w:r>
      <w:r w:rsidR="00815DA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նում է սահմանված պահանջներին և ներկայացվում են համա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պա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տաս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խան տեղեկությունները և փաստաթղթերը մաքսային արժեքի որոշման մեթոդի մասին որոշում կայացնելու համար: Սահմանվում է, որ ն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t>ախնական որոշում ստանալու համար Դիմում կարող է ներկայացվել, եթե՝</w:t>
      </w:r>
    </w:p>
    <w:p w:rsidR="00F26D1E" w:rsidRPr="00F26D1E" w:rsidRDefault="00815DAE" w:rsidP="0060532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F26D1E"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t>պրանքները ներմուծվում են անհատույց պայմանագրերով նվիրատ</w:t>
      </w:r>
      <w:r w:rsidR="00F26D1E"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վության, անհա</w:t>
      </w:r>
      <w:r w:rsidR="00F26D1E"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տույց մատակարարման պայմանագրերով, օրինակ՝ գովազդային, ցուցա</w:t>
      </w:r>
      <w:r w:rsidR="00F26D1E"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հան</w:t>
      </w:r>
      <w:r w:rsidR="00F26D1E"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դեսային նմուշների անհատույց մատակարարման պայմանագրով).</w:t>
      </w:r>
    </w:p>
    <w:p w:rsidR="00F26D1E" w:rsidRPr="00F26D1E" w:rsidRDefault="00815DAE" w:rsidP="0060532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F26D1E"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t>պրանքները ներմուծվում են դրանց մաքսային արժեքը որոշվելու է հետաձգված կար</w:t>
      </w:r>
      <w:r w:rsidR="00F26D1E"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գով.</w:t>
      </w:r>
    </w:p>
    <w:p w:rsidR="00F26D1E" w:rsidRPr="00F26D1E" w:rsidRDefault="00815DAE" w:rsidP="0060532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ա</w:t>
      </w:r>
      <w:r w:rsidR="00F26D1E"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պրանքները ներմուծվում են այն պայմանագրային հարաբերությունների շրջանակում, որոնք նախատեսում են իրավատիրոջ կողմից մտավոր սեփականության օբյեկտների օգտա</w:t>
      </w:r>
      <w:r w:rsidR="00605326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F26D1E"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գործ</w:t>
      </w:r>
      <w:r w:rsidR="00F26D1E"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F26D1E"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F26D1E"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F26D1E"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F26D1E"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ման իրավունքներ տրամադրել լիցենզավորված անձին, որոնց օգտագործման համար վճարվում են լիցենզիայի վճարներ, և հայտարարատուի կարծիքով ենթակա չեն այդ ապրանք</w:t>
      </w:r>
      <w:r w:rsidR="000665C8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F26D1E"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ների համար փաստացի վճարված կամ վճարման ենթակա գնի մեջ ներառման.</w:t>
      </w:r>
    </w:p>
    <w:p w:rsidR="00F26D1E" w:rsidRPr="00F26D1E" w:rsidRDefault="00815DAE" w:rsidP="0060532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ա</w:t>
      </w:r>
      <w:r w:rsidR="00F26D1E"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պրանքները ներմուծվում են մեկ արտաքին տնտեսական առուվա</w:t>
      </w:r>
      <w:r w:rsidR="00F26D1E"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ճառքի պայ</w:t>
      </w:r>
      <w:r w:rsidR="00F26D1E"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մա</w:t>
      </w:r>
      <w:r w:rsidR="00F26D1E"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նագրի (մատակարարման պայմանագիր) շրջանակում և դրանց արժեքը գերազանցում է 5 մլն. դրամին համարժեք գումարը:</w:t>
      </w:r>
    </w:p>
    <w:p w:rsidR="00F26D1E" w:rsidRPr="00F26D1E" w:rsidRDefault="00F26D1E" w:rsidP="00605326">
      <w:pPr>
        <w:shd w:val="clear" w:color="auto" w:fill="FFFFFF" w:themeFill="background1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lastRenderedPageBreak/>
        <w:t>Սահմանվում է նաև, որ նախնական որոշումները կարող են փոփոխվել, եթե տեղի են ունեցել մաքսային արժեքի վրա ազդող փոփոխություններ և նախնական որոշումների գոր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ծողու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Pr="00F26D1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թյունը կարող է դադարեցվել: Բացի այդ սահմանվում է դիմումատուների կողմից ներկայացվող դիմումների և մաքսային մարմնի կողմից կայացված որոշումների էլեկտրոնային եղանակով ներկայացման հնարավորություններ:</w:t>
      </w:r>
    </w:p>
    <w:p w:rsidR="00F26D1E" w:rsidRPr="00F26D1E" w:rsidRDefault="00F26D1E" w:rsidP="00605326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</w:pP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hy-AM" w:eastAsia="hy-AM"/>
        </w:rPr>
        <w:t xml:space="preserve">Կարգավորման առարկան. </w:t>
      </w:r>
      <w:r w:rsidR="000665C8" w:rsidRPr="007E1361">
        <w:rPr>
          <w:rFonts w:ascii="GHEA Grapalat" w:eastAsia="Calibri" w:hAnsi="GHEA Grapalat"/>
          <w:bCs/>
          <w:iCs/>
          <w:color w:val="000000" w:themeColor="text1"/>
          <w:sz w:val="24"/>
          <w:szCs w:val="24"/>
          <w:lang w:val="hy-AM" w:eastAsia="hy-AM"/>
        </w:rPr>
        <w:t xml:space="preserve">Նախագծի կարգավորման առարկան 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Հայաստանի Հանրա</w:t>
      </w:r>
      <w:r w:rsidR="007E1361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պե</w:t>
      </w:r>
      <w:r w:rsidR="007E1361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տություն ներմուծվող ապրանք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ների մաքսային արժեքի որոշման մեթոդների վերաբերյալ մաք</w:t>
      </w:r>
      <w:r w:rsidR="007E1361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սային մարմինների կողմից նախնա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կան որոշումների տրամադրման, այդ որոշումների կիրառության կարգն ու ժամկետներն են:</w:t>
      </w:r>
    </w:p>
    <w:p w:rsidR="00F26D1E" w:rsidRPr="00F26D1E" w:rsidRDefault="00F26D1E" w:rsidP="00605326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hy-AM" w:eastAsia="hy-AM"/>
        </w:rPr>
        <w:t>Նախագծի</w:t>
      </w: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fr-FR" w:eastAsia="hy-AM"/>
        </w:rPr>
        <w:t xml:space="preserve"> </w:t>
      </w: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hy-AM" w:eastAsia="hy-AM"/>
        </w:rPr>
        <w:t>մշակման</w:t>
      </w: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fr-FR" w:eastAsia="hy-AM"/>
        </w:rPr>
        <w:t xml:space="preserve"> </w:t>
      </w: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hy-AM" w:eastAsia="hy-AM"/>
        </w:rPr>
        <w:t>գործընթացում</w:t>
      </w: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fr-FR" w:eastAsia="hy-AM"/>
        </w:rPr>
        <w:t xml:space="preserve"> </w:t>
      </w: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hy-AM" w:eastAsia="hy-AM"/>
        </w:rPr>
        <w:t>ներգրավված</w:t>
      </w: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fr-FR" w:eastAsia="hy-AM"/>
        </w:rPr>
        <w:t xml:space="preserve"> </w:t>
      </w: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hy-AM" w:eastAsia="hy-AM"/>
        </w:rPr>
        <w:t>ինստիտուտները</w:t>
      </w: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fr-FR" w:eastAsia="hy-AM"/>
        </w:rPr>
        <w:t xml:space="preserve"> </w:t>
      </w: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hy-AM" w:eastAsia="hy-AM"/>
        </w:rPr>
        <w:t>և</w:t>
      </w: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fr-FR" w:eastAsia="hy-AM"/>
        </w:rPr>
        <w:t xml:space="preserve"> </w:t>
      </w: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hy-AM" w:eastAsia="hy-AM"/>
        </w:rPr>
        <w:t>անձինք</w:t>
      </w: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fr-FR" w:eastAsia="hy-AM"/>
        </w:rPr>
        <w:t>.</w:t>
      </w: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hy-AM" w:eastAsia="hy-AM"/>
        </w:rPr>
        <w:t xml:space="preserve"> 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Նախագիծը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fr-FR" w:eastAsia="hy-AM"/>
        </w:rPr>
        <w:t xml:space="preserve"> 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մշակվել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fr-FR" w:eastAsia="hy-AM"/>
        </w:rPr>
        <w:t xml:space="preserve"> 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է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fr-FR" w:eastAsia="hy-AM"/>
        </w:rPr>
        <w:t xml:space="preserve"> 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Հայաստանի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fr-FR" w:eastAsia="hy-AM"/>
        </w:rPr>
        <w:t xml:space="preserve"> 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Հանրապետության ֆինանսների նախա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րարության  կողմից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fr-FR" w:eastAsia="hy-AM"/>
        </w:rPr>
        <w:t>:</w:t>
      </w:r>
    </w:p>
    <w:p w:rsidR="00F26D1E" w:rsidRPr="00F26D1E" w:rsidRDefault="00F26D1E" w:rsidP="00605326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hy-AM" w:eastAsia="hy-AM"/>
        </w:rPr>
        <w:t>Պետական բյուջեի եկամուտներում և ծախսերում սպասվելիք փոփոխու</w:t>
      </w:r>
      <w:r w:rsidRPr="00F26D1E">
        <w:rPr>
          <w:rFonts w:ascii="GHEA Grapalat" w:eastAsia="Calibri" w:hAnsi="GHEA Grapalat"/>
          <w:b/>
          <w:i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hy-AM" w:eastAsia="hy-AM"/>
        </w:rPr>
        <w:t>թյուն</w:t>
      </w:r>
      <w:r w:rsidRPr="00F26D1E">
        <w:rPr>
          <w:rFonts w:ascii="GHEA Grapalat" w:eastAsia="Calibri" w:hAnsi="GHEA Grapalat"/>
          <w:b/>
          <w:i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b/>
          <w:bCs/>
          <w:i/>
          <w:iCs/>
          <w:color w:val="000000" w:themeColor="text1"/>
          <w:sz w:val="24"/>
          <w:szCs w:val="24"/>
          <w:lang w:val="hy-AM" w:eastAsia="hy-AM"/>
        </w:rPr>
        <w:t xml:space="preserve">ները. 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Նախագծի ընդունմամբ Հ</w:t>
      </w:r>
      <w:r w:rsidR="00815DA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Հ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 xml:space="preserve"> պետական բյու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ջեում եկա</w:t>
      </w:r>
      <w:r w:rsidRPr="00F26D1E">
        <w:rPr>
          <w:rFonts w:ascii="GHEA Grapalat" w:eastAsia="Calibri" w:hAnsi="GHEA Grapalat"/>
          <w:bCs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մուտ</w:t>
      </w:r>
      <w:r w:rsidRPr="00F26D1E">
        <w:rPr>
          <w:rFonts w:ascii="GHEA Grapalat" w:eastAsia="Calibri" w:hAnsi="GHEA Grapalat"/>
          <w:bCs/>
          <w:color w:val="000000" w:themeColor="text1"/>
          <w:sz w:val="24"/>
          <w:szCs w:val="24"/>
          <w:lang w:val="hy-AM" w:eastAsia="hy-AM"/>
        </w:rPr>
        <w:softHyphen/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t>ների և ծախսերի ավելացում կամ նվազեցում չի նախատեսվում։ Նախա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գծի ընդուն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մամբ լրացուցիչ ֆինանսական միջոցների ներգրավման անհրա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ժեշ</w:t>
      </w:r>
      <w:r w:rsidRPr="00F26D1E">
        <w:rPr>
          <w:rFonts w:ascii="GHEA Grapalat" w:eastAsia="Calibri" w:hAnsi="GHEA Grapalat"/>
          <w:color w:val="000000" w:themeColor="text1"/>
          <w:sz w:val="24"/>
          <w:szCs w:val="24"/>
          <w:lang w:val="hy-AM" w:eastAsia="hy-AM"/>
        </w:rPr>
        <w:softHyphen/>
        <w:t>տություն առկա չէ:</w:t>
      </w:r>
    </w:p>
    <w:p w:rsidR="00F26D1E" w:rsidRPr="00F26D1E" w:rsidRDefault="00F26D1E" w:rsidP="00605326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F26D1E">
        <w:rPr>
          <w:rFonts w:ascii="GHEA Grapalat" w:eastAsia="Calibri" w:hAnsi="GHEA Grapalat"/>
          <w:b/>
          <w:i/>
          <w:color w:val="000000" w:themeColor="text1"/>
          <w:sz w:val="24"/>
          <w:szCs w:val="24"/>
          <w:lang w:val="hy-AM" w:eastAsia="hy-AM"/>
        </w:rPr>
        <w:t>Կապը ռազմավարական փաստաթղթերի հետ. Հայաստանի վերափոխման ռազ</w:t>
      </w:r>
      <w:r w:rsidRPr="00F26D1E">
        <w:rPr>
          <w:rFonts w:ascii="GHEA Grapalat" w:eastAsia="Calibri" w:hAnsi="GHEA Grapalat"/>
          <w:b/>
          <w:i/>
          <w:color w:val="000000" w:themeColor="text1"/>
          <w:sz w:val="24"/>
          <w:szCs w:val="24"/>
          <w:lang w:val="hy-AM" w:eastAsia="hy-AM"/>
        </w:rPr>
        <w:softHyphen/>
        <w:t>մա</w:t>
      </w:r>
      <w:r w:rsidRPr="00F26D1E">
        <w:rPr>
          <w:rFonts w:ascii="GHEA Grapalat" w:eastAsia="Calibri" w:hAnsi="GHEA Grapalat"/>
          <w:b/>
          <w:i/>
          <w:color w:val="000000" w:themeColor="text1"/>
          <w:sz w:val="24"/>
          <w:szCs w:val="24"/>
          <w:lang w:val="hy-AM" w:eastAsia="hy-AM"/>
        </w:rPr>
        <w:softHyphen/>
        <w:t>վա</w:t>
      </w:r>
      <w:r w:rsidRPr="00F26D1E">
        <w:rPr>
          <w:rFonts w:ascii="GHEA Grapalat" w:eastAsia="Calibri" w:hAnsi="GHEA Grapalat"/>
          <w:b/>
          <w:i/>
          <w:color w:val="000000" w:themeColor="text1"/>
          <w:sz w:val="24"/>
          <w:szCs w:val="24"/>
          <w:lang w:val="hy-AM" w:eastAsia="hy-AM"/>
        </w:rPr>
        <w:softHyphen/>
        <w:t>րու</w:t>
      </w:r>
      <w:r w:rsidRPr="00F26D1E">
        <w:rPr>
          <w:rFonts w:ascii="GHEA Grapalat" w:eastAsia="Calibri" w:hAnsi="GHEA Grapalat"/>
          <w:b/>
          <w:i/>
          <w:color w:val="000000" w:themeColor="text1"/>
          <w:sz w:val="24"/>
          <w:szCs w:val="24"/>
          <w:lang w:val="hy-AM" w:eastAsia="hy-AM"/>
        </w:rPr>
        <w:softHyphen/>
        <w:t>թյուն 2050, Կառավարության 2021-2026թթ. ծրագիր, ոլորտային և/կամ այլ ռազ</w:t>
      </w:r>
      <w:r w:rsidRPr="00F26D1E">
        <w:rPr>
          <w:rFonts w:ascii="GHEA Grapalat" w:eastAsia="Calibri" w:hAnsi="GHEA Grapalat"/>
          <w:b/>
          <w:i/>
          <w:color w:val="000000" w:themeColor="text1"/>
          <w:sz w:val="24"/>
          <w:szCs w:val="24"/>
          <w:lang w:val="hy-AM" w:eastAsia="hy-AM"/>
        </w:rPr>
        <w:softHyphen/>
        <w:t>մա</w:t>
      </w:r>
      <w:r w:rsidRPr="00F26D1E">
        <w:rPr>
          <w:rFonts w:ascii="GHEA Grapalat" w:eastAsia="Calibri" w:hAnsi="GHEA Grapalat"/>
          <w:b/>
          <w:i/>
          <w:color w:val="000000" w:themeColor="text1"/>
          <w:sz w:val="24"/>
          <w:szCs w:val="24"/>
          <w:lang w:val="hy-AM" w:eastAsia="hy-AM"/>
        </w:rPr>
        <w:softHyphen/>
        <w:t>վարություններ.</w:t>
      </w:r>
    </w:p>
    <w:p w:rsidR="00001677" w:rsidRPr="00605326" w:rsidRDefault="00F26D1E" w:rsidP="00605326">
      <w:pPr>
        <w:autoSpaceDN w:val="0"/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Նախագիծը բխում է Կառավարության 2021-2026 թվականների ծրագրի 6.9-րդ՝ «Հար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կային և մաքսային վարչարարու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թյուն» բաժինների մասով սահմանված քաղա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քա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կա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նու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թյան ուղղու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թյուն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ներից, ըստ որի հարկային և մաքսային վարչարարության պարզեցման և դրա արդյունավետության բարձրաց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ման միջոցով Կառավարությունը նվազագույնի է հասց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նելու ստվերային տնտեսությունը և երաշխավորելու է տնտեսավարողների գործունեության հավա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սար պայ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մաններ: Հարկային և մաք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սային վարչարարության համաչափությունը լինելու է վար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չա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րա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րա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կան արդյու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նավե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տության հիմքը, բարձրացնելու է հարկերի վճարման կամովիու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թյունը և ստեղ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ծելու է տնտեսա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կան գործունեության պայմանների համահա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վասա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րու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թյան համընդ</w:t>
      </w:r>
      <w:r w:rsidRPr="00F26D1E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հանուր ընկալում։</w:t>
      </w:r>
    </w:p>
    <w:sectPr w:rsidR="00001677" w:rsidRPr="00605326" w:rsidSect="007E1361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16742"/>
    <w:multiLevelType w:val="hybridMultilevel"/>
    <w:tmpl w:val="FCB6963C"/>
    <w:lvl w:ilvl="0" w:tplc="19089324">
      <w:start w:val="1"/>
      <w:numFmt w:val="decimal"/>
      <w:lvlText w:val="%1."/>
      <w:lvlJc w:val="left"/>
      <w:pPr>
        <w:ind w:left="1353" w:hanging="360"/>
      </w:pPr>
      <w:rPr>
        <w:rFonts w:ascii="GHEA Grapalat" w:hAnsi="GHEA Grapalat" w:hint="default"/>
        <w:b/>
        <w:i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79963453"/>
    <w:multiLevelType w:val="hybridMultilevel"/>
    <w:tmpl w:val="3820816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94F"/>
    <w:rsid w:val="00001677"/>
    <w:rsid w:val="000665C8"/>
    <w:rsid w:val="000D774B"/>
    <w:rsid w:val="00154E3A"/>
    <w:rsid w:val="001F194F"/>
    <w:rsid w:val="005E20B6"/>
    <w:rsid w:val="00605326"/>
    <w:rsid w:val="007E1361"/>
    <w:rsid w:val="00815DAE"/>
    <w:rsid w:val="00C93F3A"/>
    <w:rsid w:val="00D86F68"/>
    <w:rsid w:val="00DA3788"/>
    <w:rsid w:val="00F26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B28EE"/>
  <w15:chartTrackingRefBased/>
  <w15:docId w15:val="{E19FAA4F-0784-445D-BEC1-A83553975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D1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6D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13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3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6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673</Words>
  <Characters>5140</Characters>
  <Application>Microsoft Office Word</Application>
  <DocSecurity>0</DocSecurity>
  <Lines>86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Aseyan</dc:creator>
  <cp:keywords>https://mul2-minfin.gov.am/tasks/697108/oneclick/HimnavorumMaqsayinArjeq.docx?token=5ddbf9d8daac16d1baafd7d3c98d3365</cp:keywords>
  <dc:description/>
  <cp:lastModifiedBy>Vladimir Aseyan</cp:lastModifiedBy>
  <cp:revision>7</cp:revision>
  <dcterms:created xsi:type="dcterms:W3CDTF">2023-09-29T12:09:00Z</dcterms:created>
  <dcterms:modified xsi:type="dcterms:W3CDTF">2023-10-17T06:49:00Z</dcterms:modified>
</cp:coreProperties>
</file>