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391D8" w14:textId="77777777" w:rsidR="00472B75" w:rsidRPr="00F82CF4" w:rsidRDefault="00472B75" w:rsidP="00472B75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F82CF4">
        <w:rPr>
          <w:rFonts w:ascii="GHEA Grapalat" w:hAnsi="GHEA Grapalat"/>
          <w:b/>
          <w:bCs/>
          <w:sz w:val="24"/>
          <w:lang w:val="hy-AM"/>
        </w:rPr>
        <w:t>ՀԻՄՆԱՎՈՐՈՒՄ</w:t>
      </w:r>
    </w:p>
    <w:p w14:paraId="130ED8B9" w14:textId="77777777" w:rsidR="00472B75" w:rsidRPr="00A257B3" w:rsidRDefault="00472B75" w:rsidP="00A257B3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9719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ՄԱՅԻՍԻ 25-Ի N 621 ՈՐՈՇՄԱՆ ՄԵՋ </w:t>
      </w:r>
      <w:r w:rsidR="00B05F2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 w:rsidRPr="0089719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3B9CEF19" w14:textId="77777777" w:rsidR="00783430" w:rsidRDefault="00783430" w:rsidP="00472B75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0E8D6D46" w14:textId="3C517AD3" w:rsidR="00472B75" w:rsidRPr="00267D37" w:rsidRDefault="006F0EFF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Առկա </w:t>
      </w:r>
      <w:r w:rsidRPr="00267D37">
        <w:rPr>
          <w:rFonts w:ascii="GHEA Grapalat" w:hAnsi="GHEA Grapalat"/>
          <w:b/>
          <w:sz w:val="24"/>
          <w:lang w:val="hy-AM"/>
        </w:rPr>
        <w:t xml:space="preserve">իրավիճակը </w:t>
      </w:r>
      <w:r>
        <w:rPr>
          <w:rFonts w:ascii="GHEA Grapalat" w:hAnsi="GHEA Grapalat"/>
          <w:b/>
          <w:sz w:val="24"/>
          <w:lang w:val="hy-AM"/>
        </w:rPr>
        <w:t>և ի</w:t>
      </w:r>
      <w:r w:rsidR="00472B75" w:rsidRPr="00267D37">
        <w:rPr>
          <w:rFonts w:ascii="GHEA Grapalat" w:hAnsi="GHEA Grapalat"/>
          <w:b/>
          <w:sz w:val="24"/>
          <w:lang w:val="hy-AM"/>
        </w:rPr>
        <w:t>րավական ակտի անհրաժեշտությունը</w:t>
      </w:r>
      <w:r w:rsidR="007472DD">
        <w:rPr>
          <w:rFonts w:ascii="GHEA Grapalat" w:hAnsi="GHEA Grapalat"/>
          <w:b/>
          <w:sz w:val="24"/>
          <w:lang w:val="hy-AM"/>
        </w:rPr>
        <w:t>։</w:t>
      </w:r>
    </w:p>
    <w:p w14:paraId="62A5CC14" w14:textId="77777777" w:rsidR="005319CB" w:rsidRPr="00654FB5" w:rsidRDefault="007B6113" w:rsidP="005319C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 թվականի ապրիլի 13-ին</w:t>
      </w:r>
      <w:r w:rsidR="004E3F8C">
        <w:rPr>
          <w:rFonts w:ascii="GHEA Grapalat" w:hAnsi="GHEA Grapalat"/>
          <w:sz w:val="24"/>
          <w:szCs w:val="24"/>
          <w:lang w:val="hy-AM"/>
        </w:rPr>
        <w:t xml:space="preserve"> ՀՕ-147-Ն օրենքի համաձայն փոփոխություններ և լրացումներ են կատարվել </w:t>
      </w:r>
      <w:r w:rsidR="004E3F8C" w:rsidRPr="004E3F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</w:t>
      </w:r>
      <w:r w:rsidR="004E3F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օ</w:t>
      </w:r>
      <w:r w:rsid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4E3F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ենքում, համաձայն որի </w:t>
      </w:r>
      <w:r w:rsid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սահմանած կարգով մաքսային մարմինների կողմից ավելացված արժեքի հարկը չի գանձվում նաև աշորա սերմացուի </w:t>
      </w:r>
      <w:r w:rsidR="00B05F2B" w:rsidRP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(1002 10 000 0), վարսակ սերմացուի (1004 10 000 0) և տրիտիկալեի (1008 60 000 0) համար, հետևաբար անհրաժեշտություն է առաջացել համապատասխան լրացումներ կատարել ՀՀ կառավարության 2002 թվականի մայիսի 25-ի</w:t>
      </w:r>
      <w:r w:rsidR="00654FB5" w:rsidRP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«Առանց ավելացված արժեքի հարկի հաշվարկման ու գանձման՝ Հայաստանի Հանրապետություն խաղողի կտրոնների, կարտոֆիլի, սպելտայի (հաճար), փափուկ ցորենի և մեսլին սերմացուի, գարու, ոլոռի և լոբու սերմացուների ներմուծման կարգը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="00654FB5" w:rsidRP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05F2B" w:rsidRP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621 որոշման 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Որոշում) </w:t>
      </w:r>
      <w:r w:rsidR="00B05F2B" w:rsidRP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մեջ։</w:t>
      </w:r>
      <w:r w:rsidR="00654F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1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առնելով, որ Որոշմամբ</w:t>
      </w:r>
      <w:r w:rsidR="005319CB" w:rsidRPr="00531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է նաև մշակաբույսերի լաբորատոր փորձաքննությունների համար ժամկետ, </w:t>
      </w:r>
      <w:r w:rsidR="00531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 անհրաժեշտ է</w:t>
      </w:r>
      <w:r w:rsidR="00D74678" w:rsidRPr="00D74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4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 նախատեսել</w:t>
      </w:r>
      <w:r w:rsidR="00531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4678" w:rsidRPr="007B6113">
        <w:rPr>
          <w:rFonts w:ascii="GHEA Grapalat" w:hAnsi="GHEA Grapalat"/>
          <w:sz w:val="24"/>
          <w:szCs w:val="24"/>
          <w:lang w:val="hy-AM"/>
        </w:rPr>
        <w:t xml:space="preserve">միջպետական </w:t>
      </w:r>
      <w:r w:rsidR="00D74678">
        <w:rPr>
          <w:rFonts w:ascii="GHEA Grapalat" w:hAnsi="GHEA Grapalat"/>
          <w:sz w:val="24"/>
          <w:szCs w:val="24"/>
          <w:lang w:val="hy-AM"/>
        </w:rPr>
        <w:t>ստանդարտներ</w:t>
      </w:r>
      <w:r w:rsidR="00D74678" w:rsidRPr="00D74678">
        <w:rPr>
          <w:rFonts w:ascii="GHEA Grapalat" w:hAnsi="GHEA Grapalat"/>
          <w:sz w:val="24"/>
          <w:szCs w:val="24"/>
          <w:lang w:val="hy-AM"/>
        </w:rPr>
        <w:t>ի</w:t>
      </w:r>
      <w:r w:rsidR="00D74678" w:rsidRPr="007B6113">
        <w:rPr>
          <w:rFonts w:ascii="GHEA Grapalat" w:hAnsi="GHEA Grapalat"/>
          <w:sz w:val="24"/>
          <w:szCs w:val="24"/>
          <w:lang w:val="hy-AM"/>
        </w:rPr>
        <w:t xml:space="preserve"> (ԳՈՍՏ 12038-84, ԳՈՍՏ 12039-82)</w:t>
      </w:r>
      <w:r w:rsidR="00D74678" w:rsidRPr="001822D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678" w:rsidRPr="00D74678">
        <w:rPr>
          <w:rFonts w:ascii="GHEA Grapalat" w:hAnsi="GHEA Grapalat"/>
          <w:sz w:val="24"/>
          <w:szCs w:val="24"/>
          <w:lang w:val="hy-AM"/>
        </w:rPr>
        <w:t xml:space="preserve">հիման վրա սահմանված ժամկետները </w:t>
      </w:r>
      <w:r w:rsidR="00531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 աշորայի, վարսակի և տրիտիկալեի</w:t>
      </w:r>
      <w:r w:rsidR="00D74678" w:rsidRPr="00D74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1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սերմերի </w:t>
      </w:r>
      <w:r w:rsidR="00D74678" w:rsidRPr="00D74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 փորձաքննությունների իրականացման համար</w:t>
      </w:r>
      <w:r w:rsidR="005319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D92F735" w14:textId="77777777" w:rsidR="005319CB" w:rsidRPr="00971FA2" w:rsidRDefault="005319CB" w:rsidP="005319CB">
      <w:pPr>
        <w:spacing w:after="0" w:line="360" w:lineRule="auto"/>
        <w:ind w:firstLine="284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Այսպես, հ</w:t>
      </w:r>
      <w:r w:rsidRPr="00070962">
        <w:rPr>
          <w:rFonts w:ascii="GHEA Grapalat" w:hAnsi="GHEA Grapalat"/>
          <w:sz w:val="24"/>
          <w:szCs w:val="24"/>
          <w:lang w:val="hy-AM"/>
        </w:rPr>
        <w:t>ավատարմագրված լաբորատորիա</w:t>
      </w:r>
      <w:r>
        <w:rPr>
          <w:rFonts w:ascii="GHEA Grapalat" w:hAnsi="GHEA Grapalat"/>
          <w:sz w:val="24"/>
          <w:szCs w:val="24"/>
          <w:lang w:val="hy-AM"/>
        </w:rPr>
        <w:t xml:space="preserve">յի </w:t>
      </w:r>
      <w:r w:rsidRPr="00070962">
        <w:rPr>
          <w:rFonts w:ascii="GHEA Grapalat" w:hAnsi="GHEA Grapalat"/>
          <w:bCs/>
          <w:iCs/>
          <w:sz w:val="24"/>
          <w:szCs w:val="24"/>
          <w:lang w:val="hy-AM"/>
        </w:rPr>
        <w:t>կողմից</w:t>
      </w:r>
      <w:r w:rsidRPr="001822DD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ս</w:t>
      </w:r>
      <w:r w:rsidRPr="00070962">
        <w:rPr>
          <w:rFonts w:ascii="GHEA Grapalat" w:hAnsi="GHEA Grapalat"/>
          <w:sz w:val="24"/>
          <w:szCs w:val="24"/>
          <w:lang w:val="hy-AM"/>
        </w:rPr>
        <w:t xml:space="preserve">երմերի որակի </w:t>
      </w:r>
      <w:r w:rsidRPr="00971FA2">
        <w:rPr>
          <w:rFonts w:ascii="GHEA Grapalat" w:hAnsi="GHEA Grapalat"/>
          <w:bCs/>
          <w:iCs/>
          <w:sz w:val="24"/>
          <w:szCs w:val="24"/>
          <w:lang w:val="hy-AM"/>
        </w:rPr>
        <w:t>լաբորատոր փորձաքննությ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ունները նշված ստանդարտների համապատասխան կարող են իրականացվել հետևյալ ժամկետներում՝</w:t>
      </w:r>
    </w:p>
    <w:p w14:paraId="5A225ADC" w14:textId="77777777" w:rsidR="005319CB" w:rsidRPr="00971FA2" w:rsidRDefault="005319CB" w:rsidP="00A7207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sz w:val="24"/>
          <w:szCs w:val="24"/>
          <w:lang w:val="hy-AM"/>
        </w:rPr>
        <w:t xml:space="preserve">Աշորա </w:t>
      </w:r>
      <w:r w:rsidRPr="00971FA2">
        <w:rPr>
          <w:rFonts w:ascii="GHEA Grapalat" w:hAnsi="GHEA Grapalat"/>
          <w:sz w:val="24"/>
          <w:szCs w:val="24"/>
          <w:lang w:val="hy-AM"/>
        </w:rPr>
        <w:t xml:space="preserve">- ծլունակություն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71FA2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971FA2">
        <w:rPr>
          <w:rFonts w:ascii="GHEA Grapalat" w:hAnsi="GHEA Grapalat"/>
          <w:sz w:val="24"/>
          <w:szCs w:val="24"/>
          <w:lang w:val="hy-AM"/>
        </w:rPr>
        <w:t xml:space="preserve"> օր (ԳՈՍՏ 12038-84), կենսունակություն 15-18 ժամ թրջել, նյութի մեջ պահել 40-50 րոպե (ԳՈՍՏ 12039-82)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3048302" w14:textId="77777777" w:rsidR="005319CB" w:rsidRPr="00971FA2" w:rsidRDefault="005319CB" w:rsidP="00A7207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lastRenderedPageBreak/>
        <w:t xml:space="preserve">2. </w:t>
      </w:r>
      <w:r>
        <w:rPr>
          <w:rFonts w:ascii="GHEA Grapalat" w:hAnsi="GHEA Grapalat"/>
          <w:sz w:val="24"/>
          <w:szCs w:val="24"/>
          <w:lang w:val="hy-AM"/>
        </w:rPr>
        <w:t>Վարսակ</w:t>
      </w:r>
      <w:r w:rsidRPr="00971FA2">
        <w:rPr>
          <w:rFonts w:ascii="GHEA Grapalat" w:hAnsi="GHEA Grapalat"/>
          <w:sz w:val="24"/>
          <w:szCs w:val="24"/>
          <w:lang w:val="hy-AM"/>
        </w:rPr>
        <w:t xml:space="preserve"> – ծլունակություն 4-7 օր (ԳՈՍՏ 12038-84), կենսունակություն 15-18 ժամ թրջել, նյութի մեջ պահել 40-50 րոպե (ԳՈՍՏ 12039-82):</w:t>
      </w:r>
    </w:p>
    <w:p w14:paraId="0F22E2CF" w14:textId="0DC52832" w:rsidR="005319CB" w:rsidRDefault="005319CB" w:rsidP="00A7207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515C18">
        <w:rPr>
          <w:rFonts w:ascii="GHEA Grapalat" w:hAnsi="GHEA Grapalat"/>
          <w:sz w:val="24"/>
          <w:szCs w:val="24"/>
          <w:lang w:val="hy-AM"/>
        </w:rPr>
        <w:t>Տ</w:t>
      </w:r>
      <w:r w:rsidRPr="00515C18">
        <w:rPr>
          <w:rFonts w:ascii="GHEA Grapalat" w:hAnsi="GHEA Grapalat"/>
          <w:color w:val="000000"/>
          <w:sz w:val="24"/>
          <w:szCs w:val="24"/>
          <w:lang w:val="hy-AM"/>
        </w:rPr>
        <w:t>րիտիկալե (ցորեն-աշորա)</w:t>
      </w:r>
      <w:r w:rsidRPr="00971FA2">
        <w:rPr>
          <w:rFonts w:ascii="GHEA Grapalat" w:hAnsi="GHEA Grapalat"/>
          <w:sz w:val="24"/>
          <w:szCs w:val="24"/>
          <w:lang w:val="hy-AM"/>
        </w:rPr>
        <w:t>-ծլունակություն 3-7 օր (ԳՈՍՏ 12038-84), կենսունակություն 15-18 ժամ թրջել, նյութի մեջ պահել 40-50 րոպե (ԳՈՍՏ 12039-82):</w:t>
      </w:r>
    </w:p>
    <w:p w14:paraId="5BDB682B" w14:textId="77777777" w:rsidR="00897199" w:rsidRDefault="00897199" w:rsidP="00CA5516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0B383016" w14:textId="77777777" w:rsidR="00472B75" w:rsidRDefault="006F0EFF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Խ</w:t>
      </w:r>
      <w:r w:rsidR="00472B75" w:rsidRPr="00267D37">
        <w:rPr>
          <w:rFonts w:ascii="GHEA Grapalat" w:hAnsi="GHEA Grapalat"/>
          <w:b/>
          <w:sz w:val="24"/>
          <w:lang w:val="hy-AM"/>
        </w:rPr>
        <w:t>նդ</w:t>
      </w:r>
      <w:r>
        <w:rPr>
          <w:rFonts w:ascii="GHEA Grapalat" w:hAnsi="GHEA Grapalat"/>
          <w:b/>
          <w:sz w:val="24"/>
          <w:lang w:val="hy-AM"/>
        </w:rPr>
        <w:t>րի սահմանումը</w:t>
      </w:r>
    </w:p>
    <w:p w14:paraId="05997624" w14:textId="40842B8A" w:rsidR="00197DA3" w:rsidRDefault="001709DD" w:rsidP="003E566F">
      <w:p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4E3F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օրենք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նախատեսված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աշորա սերմացուի </w:t>
      </w:r>
      <w:r w:rsidRPr="00B0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(1002 10 000 0), վարսակ սերմացուի (1004 10 000 0) և տրիտիկալեի (1008 60 000 0)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ներմուծման կարգը սահմանված չէ </w:t>
      </w:r>
      <w:r w:rsidR="00CA551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CA551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3E566F" w:rsidRPr="003E566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551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 2002 թվականի մայիսի 25-ի  N 621 որոշմամբ</w:t>
      </w:r>
      <w:r w:rsidR="00222A06">
        <w:rPr>
          <w:rFonts w:ascii="GHEA Grapalat" w:hAnsi="GHEA Grapalat"/>
          <w:sz w:val="24"/>
          <w:szCs w:val="24"/>
          <w:lang w:val="hy-AM"/>
        </w:rPr>
        <w:t>։</w:t>
      </w:r>
    </w:p>
    <w:p w14:paraId="6B55F4C1" w14:textId="77777777" w:rsidR="00CA5516" w:rsidRPr="009B33CC" w:rsidRDefault="00CA5516" w:rsidP="009B33CC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5B9B7A5C" w14:textId="77777777" w:rsidR="00472B75" w:rsidRPr="00267D37" w:rsidRDefault="006F0EFF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Կարգավորման նպատակը</w:t>
      </w:r>
    </w:p>
    <w:p w14:paraId="76B20B23" w14:textId="2CA6A2E6" w:rsidR="00197DA3" w:rsidRDefault="009B33CC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Սույն որոշմամբ </w:t>
      </w:r>
      <w:r w:rsidR="00222A06">
        <w:rPr>
          <w:rFonts w:ascii="GHEA Grapalat" w:hAnsi="GHEA Grapalat"/>
          <w:sz w:val="24"/>
          <w:lang w:val="hy-AM"/>
        </w:rPr>
        <w:t>հնարավոր կլինի սահմանված կա</w:t>
      </w:r>
      <w:r w:rsidR="001709DD">
        <w:rPr>
          <w:rFonts w:ascii="GHEA Grapalat" w:hAnsi="GHEA Grapalat"/>
          <w:sz w:val="24"/>
          <w:lang w:val="hy-AM"/>
        </w:rPr>
        <w:t>ր</w:t>
      </w:r>
      <w:r w:rsidR="00222A06">
        <w:rPr>
          <w:rFonts w:ascii="GHEA Grapalat" w:hAnsi="GHEA Grapalat"/>
          <w:sz w:val="24"/>
          <w:lang w:val="hy-AM"/>
        </w:rPr>
        <w:t>գ</w:t>
      </w:r>
      <w:r w:rsidR="001709DD">
        <w:rPr>
          <w:rFonts w:ascii="GHEA Grapalat" w:hAnsi="GHEA Grapalat"/>
          <w:sz w:val="24"/>
          <w:lang w:val="hy-AM"/>
        </w:rPr>
        <w:t>ի համաձայն</w:t>
      </w:r>
      <w:r w:rsidR="00222A06">
        <w:rPr>
          <w:rFonts w:ascii="GHEA Grapalat" w:hAnsi="GHEA Grapalat"/>
          <w:sz w:val="24"/>
          <w:lang w:val="hy-AM"/>
        </w:rPr>
        <w:t xml:space="preserve"> աշորայի, վարսակի և տրիտիկալեի սերմեր</w:t>
      </w:r>
      <w:r w:rsidR="001709DD">
        <w:rPr>
          <w:rFonts w:ascii="GHEA Grapalat" w:hAnsi="GHEA Grapalat"/>
          <w:sz w:val="24"/>
          <w:lang w:val="hy-AM"/>
        </w:rPr>
        <w:t>ի</w:t>
      </w:r>
      <w:r w:rsidR="00222A06">
        <w:rPr>
          <w:rFonts w:ascii="GHEA Grapalat" w:hAnsi="GHEA Grapalat"/>
          <w:sz w:val="24"/>
          <w:lang w:val="hy-AM"/>
        </w:rPr>
        <w:t xml:space="preserve"> ներմուծումը</w:t>
      </w:r>
      <w:r w:rsidR="00576D1D">
        <w:rPr>
          <w:rFonts w:ascii="GHEA Grapalat" w:hAnsi="GHEA Grapalat"/>
          <w:sz w:val="24"/>
          <w:lang w:val="hy-AM"/>
        </w:rPr>
        <w:t xml:space="preserve"> իրականացնել առանց</w:t>
      </w:r>
      <w:r w:rsidR="00222A06">
        <w:rPr>
          <w:rFonts w:ascii="GHEA Grapalat" w:hAnsi="GHEA Grapalat"/>
          <w:sz w:val="24"/>
          <w:lang w:val="hy-AM"/>
        </w:rPr>
        <w:t xml:space="preserve"> ԱԱՀ-ի </w:t>
      </w:r>
      <w:r w:rsidR="00222A06" w:rsidRPr="00576D1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222A06" w:rsidRPr="00576D1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76D1D" w:rsidRPr="00576D1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2A0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կառավարության 2002 թվականի մայիսի 25-ի  N 621 որոշմամբ հաստատված կարգի </w:t>
      </w:r>
      <w:r w:rsidR="00222A0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576D1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՝ ՀՀ էկոնոմիկայի նախարարության կողմից տրամադրված եզրակացության հիման վրա</w:t>
      </w:r>
      <w:r w:rsidR="002C574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7623740" w14:textId="77777777" w:rsidR="003570F4" w:rsidRDefault="003570F4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DEE5DB3" w14:textId="77777777" w:rsidR="00472B75" w:rsidRPr="007472DD" w:rsidRDefault="00472B75" w:rsidP="00897199">
      <w:pPr>
        <w:pStyle w:val="ListParagraph"/>
        <w:numPr>
          <w:ilvl w:val="0"/>
          <w:numId w:val="1"/>
        </w:numPr>
        <w:tabs>
          <w:tab w:val="left" w:pos="540"/>
        </w:tabs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7472DD">
        <w:rPr>
          <w:rFonts w:ascii="GHEA Grapalat" w:hAnsi="GHEA Grapalat"/>
          <w:b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3C8D98DC" w14:textId="77777777" w:rsidR="00472B75" w:rsidRDefault="00472B75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4205E8DC" w14:textId="77777777" w:rsidR="00472B75" w:rsidRPr="00267D37" w:rsidRDefault="00472B75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Ակնկալվող արդյունքը</w:t>
      </w:r>
    </w:p>
    <w:p w14:paraId="77C31B68" w14:textId="0FC41C1D" w:rsidR="00472B75" w:rsidRDefault="002C5744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Նախագծի ընդունման արդյունքում հանրապետություն ներմուծվող աշորայի, վարսակի և տրիտիկալեի սերմերի քանակները կհստակեցվեն</w:t>
      </w:r>
      <w:r w:rsidR="0077669F">
        <w:rPr>
          <w:rFonts w:ascii="GHEA Grapalat" w:hAnsi="GHEA Grapalat"/>
          <w:sz w:val="24"/>
          <w:lang w:val="hy-AM"/>
        </w:rPr>
        <w:t xml:space="preserve"> (կբացառվի ապրանքային բերքի ներմուծումը սերմի ծածկագրով)</w:t>
      </w:r>
      <w:r>
        <w:rPr>
          <w:rFonts w:ascii="GHEA Grapalat" w:hAnsi="GHEA Grapalat"/>
          <w:sz w:val="24"/>
          <w:lang w:val="hy-AM"/>
        </w:rPr>
        <w:t xml:space="preserve"> և կավելանան բյուջեի մուտքերը։ </w:t>
      </w:r>
    </w:p>
    <w:p w14:paraId="12FF5CAB" w14:textId="77777777" w:rsidR="00716286" w:rsidRPr="00D60107" w:rsidRDefault="00716286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6992D792" w14:textId="77777777" w:rsidR="00472B75" w:rsidRPr="00267D37" w:rsidRDefault="00472B75" w:rsidP="00716286">
      <w:pPr>
        <w:pStyle w:val="ListParagraph"/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4164F8DF" w14:textId="77777777" w:rsidR="00472B75" w:rsidRPr="00431B2A" w:rsidRDefault="00472B75" w:rsidP="00472B75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59AC4E04" w14:textId="77777777" w:rsidR="00472B75" w:rsidRPr="00D60107" w:rsidRDefault="00472B75" w:rsidP="00952676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 xml:space="preserve">կապակցությամբ պետական կամ տեղական ինքնակառավարման մարմնի բյուջեում </w:t>
      </w:r>
      <w:r w:rsidR="002C5744">
        <w:rPr>
          <w:rFonts w:ascii="GHEA Grapalat" w:hAnsi="GHEA Grapalat"/>
          <w:sz w:val="24"/>
          <w:lang w:val="hy-AM"/>
        </w:rPr>
        <w:t xml:space="preserve">ակնկալվում է </w:t>
      </w:r>
      <w:r w:rsidRPr="00B5172C">
        <w:rPr>
          <w:rFonts w:ascii="GHEA Grapalat" w:hAnsi="GHEA Grapalat"/>
          <w:sz w:val="24"/>
          <w:lang w:val="hy-AM"/>
        </w:rPr>
        <w:t>եկամուտների ավելացում:</w:t>
      </w:r>
    </w:p>
    <w:p w14:paraId="4239C279" w14:textId="77777777" w:rsidR="000B7C4C" w:rsidRPr="00472B75" w:rsidRDefault="000B7C4C">
      <w:pPr>
        <w:rPr>
          <w:lang w:val="hy-AM"/>
        </w:rPr>
      </w:pPr>
    </w:p>
    <w:sectPr w:rsidR="000B7C4C" w:rsidRPr="00472B75" w:rsidSect="0076355A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817CC"/>
    <w:multiLevelType w:val="hybridMultilevel"/>
    <w:tmpl w:val="3B24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7053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B0A"/>
    <w:rsid w:val="00002B18"/>
    <w:rsid w:val="00070962"/>
    <w:rsid w:val="00084571"/>
    <w:rsid w:val="000B7C4C"/>
    <w:rsid w:val="000D5E28"/>
    <w:rsid w:val="00107B0A"/>
    <w:rsid w:val="00122590"/>
    <w:rsid w:val="0014236F"/>
    <w:rsid w:val="001709DD"/>
    <w:rsid w:val="00174980"/>
    <w:rsid w:val="001822DD"/>
    <w:rsid w:val="00197DA3"/>
    <w:rsid w:val="001D7F7E"/>
    <w:rsid w:val="001E2AEE"/>
    <w:rsid w:val="001E54FD"/>
    <w:rsid w:val="001F4152"/>
    <w:rsid w:val="00201477"/>
    <w:rsid w:val="0022126D"/>
    <w:rsid w:val="00222A06"/>
    <w:rsid w:val="00267D37"/>
    <w:rsid w:val="002A28DB"/>
    <w:rsid w:val="002C5744"/>
    <w:rsid w:val="00317F37"/>
    <w:rsid w:val="003570F4"/>
    <w:rsid w:val="003B34F8"/>
    <w:rsid w:val="003E566F"/>
    <w:rsid w:val="00431B2A"/>
    <w:rsid w:val="00441486"/>
    <w:rsid w:val="00472B75"/>
    <w:rsid w:val="004C1FDE"/>
    <w:rsid w:val="004E3F8C"/>
    <w:rsid w:val="00515C18"/>
    <w:rsid w:val="005319CB"/>
    <w:rsid w:val="00576D1D"/>
    <w:rsid w:val="005D7ED0"/>
    <w:rsid w:val="00623369"/>
    <w:rsid w:val="0063328F"/>
    <w:rsid w:val="00654FB5"/>
    <w:rsid w:val="00666DA6"/>
    <w:rsid w:val="0067194C"/>
    <w:rsid w:val="00674E3F"/>
    <w:rsid w:val="006965B0"/>
    <w:rsid w:val="006F0EFF"/>
    <w:rsid w:val="0071389F"/>
    <w:rsid w:val="00716286"/>
    <w:rsid w:val="00724A8E"/>
    <w:rsid w:val="007472DD"/>
    <w:rsid w:val="00753FF4"/>
    <w:rsid w:val="00760C0B"/>
    <w:rsid w:val="0076355A"/>
    <w:rsid w:val="0077669F"/>
    <w:rsid w:val="00783430"/>
    <w:rsid w:val="007B6113"/>
    <w:rsid w:val="008550DF"/>
    <w:rsid w:val="00897199"/>
    <w:rsid w:val="008E6C6B"/>
    <w:rsid w:val="00952676"/>
    <w:rsid w:val="00957D98"/>
    <w:rsid w:val="00971FA2"/>
    <w:rsid w:val="00975293"/>
    <w:rsid w:val="0097765D"/>
    <w:rsid w:val="009B33CC"/>
    <w:rsid w:val="00A00E24"/>
    <w:rsid w:val="00A257B3"/>
    <w:rsid w:val="00A72072"/>
    <w:rsid w:val="00A75F3C"/>
    <w:rsid w:val="00B00FF1"/>
    <w:rsid w:val="00B05F2B"/>
    <w:rsid w:val="00B37A69"/>
    <w:rsid w:val="00B4257F"/>
    <w:rsid w:val="00B620E1"/>
    <w:rsid w:val="00BB67DD"/>
    <w:rsid w:val="00BE478F"/>
    <w:rsid w:val="00BF520A"/>
    <w:rsid w:val="00C44873"/>
    <w:rsid w:val="00CA5516"/>
    <w:rsid w:val="00CA74AF"/>
    <w:rsid w:val="00CC3723"/>
    <w:rsid w:val="00D11AE9"/>
    <w:rsid w:val="00D74678"/>
    <w:rsid w:val="00D95D6E"/>
    <w:rsid w:val="00DB1D3C"/>
    <w:rsid w:val="00DD6EE4"/>
    <w:rsid w:val="00DE5458"/>
    <w:rsid w:val="00DF0C9C"/>
    <w:rsid w:val="00E06A25"/>
    <w:rsid w:val="00E4152A"/>
    <w:rsid w:val="00E577BA"/>
    <w:rsid w:val="00E60381"/>
    <w:rsid w:val="00E96FA8"/>
    <w:rsid w:val="00EB419B"/>
    <w:rsid w:val="00EE097D"/>
    <w:rsid w:val="00F161DA"/>
    <w:rsid w:val="00F30D4C"/>
    <w:rsid w:val="00F82CF4"/>
    <w:rsid w:val="00FB7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53B5"/>
  <w15:docId w15:val="{96293C45-753C-445C-B777-A8E543FE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7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B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2B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Varsik R. Martirosyan</dc:creator>
  <cp:keywords>https://mul2.gov.am/tasks/865552/oneclick/himnavorum (13) (7).docx?token=ce51bd141f7efec5e18dc9b9be3f8d59</cp:keywords>
  <cp:lastModifiedBy>Varsik R. Martirosyan</cp:lastModifiedBy>
  <cp:revision>3</cp:revision>
  <cp:lastPrinted>2023-05-22T11:36:00Z</cp:lastPrinted>
  <dcterms:created xsi:type="dcterms:W3CDTF">2023-10-12T12:40:00Z</dcterms:created>
  <dcterms:modified xsi:type="dcterms:W3CDTF">2023-10-12T13:22:00Z</dcterms:modified>
</cp:coreProperties>
</file>