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C92" w:rsidRDefault="002D1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92" w:rsidRDefault="002D1C92" w:rsidP="00B85E8A">
      <w:pPr>
        <w:jc w:val="center"/>
      </w:pPr>
    </w:p>
    <w:p w:rsidR="002D1C92" w:rsidRDefault="002D1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1C92" w:rsidRDefault="002D1C92" w:rsidP="00B85E8A">
      <w:pPr>
        <w:pStyle w:val="mechtex"/>
        <w:rPr>
          <w:rFonts w:ascii="GHEA Mariam" w:hAnsi="GHEA Mariam"/>
          <w:b/>
        </w:rPr>
      </w:pPr>
    </w:p>
    <w:p w:rsidR="002D1C92" w:rsidRDefault="002D1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1C92" w:rsidRPr="008E1B5A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Pr="008E1B5A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Pr="008E1B5A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Pr="006740E0" w:rsidRDefault="002D1C9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12 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2D1C92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Pr="00000A81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Default="002D1C92" w:rsidP="00B85E8A">
      <w:pPr>
        <w:jc w:val="center"/>
        <w:rPr>
          <w:rFonts w:ascii="GHEA Mariam" w:hAnsi="GHEA Mariam"/>
          <w:sz w:val="24"/>
          <w:szCs w:val="24"/>
        </w:rPr>
      </w:pPr>
    </w:p>
    <w:p w:rsidR="002D1C92" w:rsidRDefault="002D1C92" w:rsidP="002D1C92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="00077F4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 xml:space="preserve">    </w:t>
      </w:r>
      <w:r w:rsidRPr="002D1C92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2D1C92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077F4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  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ՊԵՏԱԿԱՆ</w:t>
      </w:r>
      <w:r w:rsidRPr="002D1C92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077F4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  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ՍԱՀՄԱՆՈՎ</w:t>
      </w:r>
      <w:r w:rsidRPr="002D1C92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077F43" w:rsidRPr="00077F43">
        <w:rPr>
          <w:rFonts w:ascii="GHEA Mariam" w:hAnsi="GHEA Mariam" w:cs="Arial"/>
          <w:spacing w:val="-8"/>
          <w:sz w:val="24"/>
          <w:shd w:val="clear" w:color="auto" w:fill="FFFFFF"/>
        </w:rPr>
        <w:t>ԽՈՂՈՎԱԿԱՇԱՐԱ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ՅԻՆ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ՏՐԱՆՍՊՈՐՏՈՎ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ՏԵՂԱՓՈԽՎՈՂ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ՆԿԱՏՄԱՄԲ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077F43" w:rsidRPr="00077F43">
        <w:rPr>
          <w:rFonts w:ascii="GHEA Mariam" w:hAnsi="GHEA Mariam" w:cs="Arial"/>
          <w:spacing w:val="-8"/>
          <w:sz w:val="24"/>
          <w:shd w:val="clear" w:color="auto" w:fill="FFFFFF"/>
        </w:rPr>
        <w:t>ԻՐԱԿԱՆԱՑ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ՎՈՂ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ԳՈՐԾԱՌՆՈՒԹՅՈՒՆՆԵՐԻ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ԵՎ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ՀՍԿՈՂՈՒԹՅԱՆ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ԱՌԱՆՁՆԱՀԱՏԿՈՒԹՅՈՒՆՆԵՐԸ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,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ԻՆՉՊԵՍ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ՆԱԵՎ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ԷԼԵԿՏՐԱՀԱՂՈՐԴՄԱՆ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ԳԾԵՐՈՎ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ՏԵՂԱՓՈԽՎՈՂ</w:t>
      </w:r>
      <w:r w:rsidRPr="00077F43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77F43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2D1C92">
        <w:rPr>
          <w:rFonts w:ascii="GHEA Mariam" w:hAnsi="GHEA Mariam"/>
          <w:sz w:val="24"/>
          <w:shd w:val="clear" w:color="auto" w:fill="FFFFFF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ՀԱՅՏԱՐԱՐԱԳՐՄԱՆ</w:t>
      </w:r>
      <w:r w:rsidRPr="002D1C92">
        <w:rPr>
          <w:rFonts w:ascii="GHEA Mariam" w:hAnsi="GHEA Mariam"/>
          <w:sz w:val="24"/>
          <w:shd w:val="clear" w:color="auto" w:fill="FFFFFF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ԱՌԱՆՁՆԱՀԱՏԿՈՒԹՅՈՒՆՆԵՐԸ</w:t>
      </w:r>
      <w:r w:rsidRPr="002D1C92">
        <w:rPr>
          <w:rFonts w:ascii="GHEA Mariam" w:hAnsi="GHEA Mariam"/>
          <w:sz w:val="24"/>
          <w:shd w:val="clear" w:color="auto" w:fill="FFFFFF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ՍԱՀՄԱՆԵԼՈՒ</w:t>
      </w:r>
      <w:r w:rsidRPr="002D1C92">
        <w:rPr>
          <w:rFonts w:ascii="GHEA Mariam" w:hAnsi="GHEA Mariam"/>
          <w:sz w:val="24"/>
          <w:shd w:val="clear" w:color="auto" w:fill="FFFFFF"/>
        </w:rPr>
        <w:t xml:space="preserve"> </w:t>
      </w:r>
      <w:r w:rsidR="008A1AC8">
        <w:rPr>
          <w:rFonts w:ascii="GHEA Mariam" w:hAnsi="GHEA Mariam"/>
          <w:sz w:val="24"/>
          <w:shd w:val="clear" w:color="auto" w:fill="FFFFFF"/>
          <w:lang w:val="hy-AM"/>
        </w:rPr>
        <w:t xml:space="preserve">        </w:t>
      </w:r>
      <w:r w:rsidRPr="002D1C92">
        <w:rPr>
          <w:rFonts w:ascii="GHEA Mariam" w:hAnsi="GHEA Mariam" w:cs="Arial"/>
          <w:sz w:val="24"/>
          <w:shd w:val="clear" w:color="auto" w:fill="FFFFFF"/>
        </w:rPr>
        <w:t>Մ</w:t>
      </w:r>
      <w:r w:rsidR="008A1AC8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Ա</w:t>
      </w:r>
      <w:r w:rsidR="008A1AC8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Ս</w:t>
      </w:r>
      <w:r w:rsidR="008A1AC8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Ի</w:t>
      </w:r>
      <w:r w:rsidR="008A1AC8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Ն</w:t>
      </w:r>
    </w:p>
    <w:p w:rsidR="002D1C92" w:rsidRPr="000045DA" w:rsidRDefault="002D1C9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D1C92" w:rsidRDefault="002D1C92" w:rsidP="002D1C92">
      <w:pPr>
        <w:pStyle w:val="mechtex"/>
        <w:rPr>
          <w:rFonts w:ascii="GHEA Mariam" w:hAnsi="GHEA Mariam"/>
          <w:sz w:val="24"/>
          <w:lang w:eastAsia="hy-AM"/>
        </w:rPr>
      </w:pPr>
    </w:p>
    <w:p w:rsidR="002D1C92" w:rsidRPr="002D1C92" w:rsidRDefault="002D1C92" w:rsidP="002D1C92">
      <w:pPr>
        <w:pStyle w:val="mechtex"/>
        <w:rPr>
          <w:rFonts w:ascii="GHEA Mariam" w:hAnsi="GHEA Mariam"/>
          <w:sz w:val="24"/>
          <w:lang w:eastAsia="hy-AM"/>
        </w:rPr>
      </w:pPr>
    </w:p>
    <w:p w:rsidR="002D1C92" w:rsidRPr="002D1C92" w:rsidRDefault="002D1C92" w:rsidP="002D1C92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8A1AC8">
        <w:rPr>
          <w:rFonts w:ascii="GHEA Mariam" w:hAnsi="GHEA Mariam"/>
          <w:spacing w:val="-4"/>
          <w:sz w:val="24"/>
          <w:lang w:eastAsia="hy-AM"/>
        </w:rPr>
        <w:t>«</w:t>
      </w:r>
      <w:r w:rsidRPr="008A1AC8">
        <w:rPr>
          <w:rFonts w:ascii="GHEA Mariam" w:hAnsi="GHEA Mariam" w:cs="Arial"/>
          <w:spacing w:val="-4"/>
          <w:sz w:val="24"/>
          <w:lang w:eastAsia="hy-AM"/>
        </w:rPr>
        <w:t>Մաքսային</w:t>
      </w:r>
      <w:r w:rsidRPr="008A1AC8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8A1AC8">
        <w:rPr>
          <w:rFonts w:ascii="GHEA Mariam" w:hAnsi="GHEA Mariam" w:cs="Arial"/>
          <w:spacing w:val="-4"/>
          <w:sz w:val="24"/>
          <w:lang w:eastAsia="hy-AM"/>
        </w:rPr>
        <w:t>կարգավորման</w:t>
      </w:r>
      <w:r w:rsidRPr="008A1AC8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8A1AC8">
        <w:rPr>
          <w:rFonts w:ascii="GHEA Mariam" w:hAnsi="GHEA Mariam" w:cs="Arial"/>
          <w:spacing w:val="-4"/>
          <w:sz w:val="24"/>
          <w:lang w:eastAsia="hy-AM"/>
        </w:rPr>
        <w:t>մասին</w:t>
      </w:r>
      <w:r w:rsidRPr="008A1AC8">
        <w:rPr>
          <w:rFonts w:ascii="GHEA Mariam" w:hAnsi="GHEA Mariam" w:cs="Arial Armenian"/>
          <w:spacing w:val="-4"/>
          <w:sz w:val="24"/>
          <w:lang w:eastAsia="hy-AM"/>
        </w:rPr>
        <w:t>»</w:t>
      </w:r>
      <w:r w:rsidRPr="008A1AC8">
        <w:rPr>
          <w:rFonts w:ascii="GHEA Mariam" w:hAnsi="GHEA Mariam"/>
          <w:spacing w:val="-4"/>
          <w:sz w:val="24"/>
          <w:lang w:eastAsia="hy-AM"/>
        </w:rPr>
        <w:t xml:space="preserve"> </w:t>
      </w:r>
      <w:r w:rsidR="00794A79" w:rsidRPr="008A1AC8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794A79" w:rsidRPr="008A1AC8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794A79" w:rsidRPr="008A1AC8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94A79" w:rsidRPr="008A1AC8">
        <w:rPr>
          <w:rFonts w:ascii="GHEA Mariam" w:hAnsi="GHEA Mariam"/>
          <w:spacing w:val="-4"/>
          <w:sz w:val="24"/>
          <w:lang w:val="hy-AM" w:eastAsia="hy-AM"/>
        </w:rPr>
        <w:t xml:space="preserve"> </w:t>
      </w:r>
      <w:r w:rsidRPr="008A1AC8">
        <w:rPr>
          <w:rFonts w:ascii="GHEA Mariam" w:hAnsi="GHEA Mariam" w:cs="Arial"/>
          <w:spacing w:val="-4"/>
          <w:sz w:val="24"/>
          <w:lang w:eastAsia="hy-AM"/>
        </w:rPr>
        <w:t>օրենքի</w:t>
      </w:r>
      <w:r w:rsidRPr="002D1C92">
        <w:rPr>
          <w:rFonts w:ascii="GHEA Mariam" w:hAnsi="GHEA Mariam"/>
          <w:sz w:val="24"/>
          <w:lang w:eastAsia="hy-AM"/>
        </w:rPr>
        <w:t xml:space="preserve"> 183-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հոդվածի</w:t>
      </w:r>
      <w:r w:rsidRPr="002D1C92">
        <w:rPr>
          <w:rFonts w:ascii="GHEA Mariam" w:hAnsi="GHEA Mariam"/>
          <w:sz w:val="24"/>
          <w:lang w:eastAsia="hy-AM"/>
        </w:rPr>
        <w:t xml:space="preserve"> 3-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մասին</w:t>
      </w:r>
      <w:r w:rsidRPr="002D1C92">
        <w:rPr>
          <w:rFonts w:ascii="GHEA Mariam" w:hAnsi="GHEA Mariam"/>
          <w:sz w:val="24"/>
          <w:lang w:eastAsia="hy-AM"/>
        </w:rPr>
        <w:t>, 184-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հոդվածի</w:t>
      </w:r>
      <w:r w:rsidRPr="002D1C92">
        <w:rPr>
          <w:rFonts w:ascii="GHEA Mariam" w:hAnsi="GHEA Mariam"/>
          <w:sz w:val="24"/>
          <w:lang w:eastAsia="hy-AM"/>
        </w:rPr>
        <w:t xml:space="preserve"> 2-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>, 4-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և</w:t>
      </w:r>
      <w:r w:rsidRPr="002D1C92">
        <w:rPr>
          <w:rFonts w:ascii="GHEA Mariam" w:hAnsi="GHEA Mariam"/>
          <w:sz w:val="24"/>
          <w:lang w:eastAsia="hy-AM"/>
        </w:rPr>
        <w:t xml:space="preserve"> 5-</w:t>
      </w:r>
      <w:r w:rsidRPr="002D1C92">
        <w:rPr>
          <w:rFonts w:ascii="GHEA Mariam" w:hAnsi="GHEA Mariam" w:cs="Arial"/>
          <w:sz w:val="24"/>
          <w:lang w:eastAsia="hy-AM"/>
        </w:rPr>
        <w:t>րդ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մասերին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համա</w:t>
      </w:r>
      <w:r w:rsidR="008A1AC8">
        <w:rPr>
          <w:rFonts w:ascii="GHEA Mariam" w:hAnsi="GHEA Mariam" w:cs="Arial"/>
          <w:sz w:val="24"/>
          <w:lang w:eastAsia="hy-AM"/>
        </w:rPr>
        <w:softHyphen/>
      </w:r>
      <w:r w:rsidRPr="002D1C92">
        <w:rPr>
          <w:rFonts w:ascii="GHEA Mariam" w:hAnsi="GHEA Mariam" w:cs="Arial"/>
          <w:sz w:val="24"/>
          <w:lang w:eastAsia="hy-AM"/>
        </w:rPr>
        <w:t>պատասխան՝</w:t>
      </w:r>
      <w:r w:rsidRPr="002D1C92">
        <w:rPr>
          <w:rFonts w:ascii="GHEA Mariam" w:hAnsi="GHEA Mariam"/>
          <w:sz w:val="24"/>
          <w:lang w:eastAsia="hy-AM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94A79">
        <w:rPr>
          <w:rFonts w:ascii="GHEA Mariam" w:hAnsi="GHEA Mariam" w:cs="Arial Armenian"/>
          <w:sz w:val="24"/>
          <w:szCs w:val="22"/>
          <w:lang w:val="hy-AM"/>
        </w:rPr>
        <w:t xml:space="preserve">   </w:t>
      </w:r>
      <w:r w:rsidRPr="002D1C92">
        <w:rPr>
          <w:rFonts w:ascii="GHEA Mariam" w:hAnsi="GHEA Mariam" w:cs="Sylfaen"/>
          <w:sz w:val="24"/>
          <w:szCs w:val="22"/>
          <w:lang w:val="de-DE"/>
        </w:rPr>
        <w:t>ո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ր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ո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շ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ու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մ</w:t>
      </w:r>
      <w:r w:rsidR="008A1AC8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D1C92">
        <w:rPr>
          <w:rFonts w:ascii="GHEA Mariam" w:hAnsi="GHEA Mariam" w:cs="Sylfaen"/>
          <w:sz w:val="24"/>
          <w:szCs w:val="22"/>
          <w:lang w:val="de-DE"/>
        </w:rPr>
        <w:t>է</w:t>
      </w:r>
      <w:r w:rsidRPr="002D1C9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D1C92" w:rsidRPr="00794A79" w:rsidRDefault="002D1C92" w:rsidP="002D1C92">
      <w:pPr>
        <w:pStyle w:val="norm"/>
        <w:spacing w:line="360" w:lineRule="auto"/>
        <w:rPr>
          <w:rFonts w:ascii="GHEA Mariam" w:hAnsi="GHEA Mariam"/>
          <w:spacing w:val="-10"/>
          <w:sz w:val="24"/>
          <w:lang w:val="de-DE" w:eastAsia="hy-AM"/>
        </w:rPr>
      </w:pPr>
      <w:r w:rsidRPr="00794A79">
        <w:rPr>
          <w:rFonts w:ascii="GHEA Mariam" w:hAnsi="GHEA Mariam" w:cs="Arial"/>
          <w:spacing w:val="-8"/>
          <w:sz w:val="24"/>
          <w:lang w:val="de-DE" w:eastAsia="hy-AM"/>
        </w:rPr>
        <w:t xml:space="preserve">1.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Սահմանել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Հ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այաստանի</w:t>
      </w:r>
      <w:r w:rsidRPr="00794A79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794A79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պետական</w:t>
      </w:r>
      <w:r w:rsidRPr="00794A79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shd w:val="clear" w:color="auto" w:fill="FFFFFF"/>
        </w:rPr>
        <w:t>սահմանով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խողո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վա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կաշարային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տրանսպորտով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տեղափոխվող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ապրանքների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նկատմամբ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իրակա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նաց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վող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մաքսային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գործառնությունների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և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մաքսային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հսկողության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առանձնա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հատ</w:t>
      </w:r>
      <w:r w:rsidRPr="00794A79">
        <w:rPr>
          <w:rFonts w:ascii="GHEA Mariam" w:hAnsi="GHEA Mariam" w:cs="Arial"/>
          <w:sz w:val="24"/>
          <w:shd w:val="clear" w:color="auto" w:fill="FFFFFF"/>
          <w:lang w:val="de-DE"/>
        </w:rPr>
        <w:softHyphen/>
      </w:r>
      <w:r w:rsidRPr="002D1C92">
        <w:rPr>
          <w:rFonts w:ascii="GHEA Mariam" w:hAnsi="GHEA Mariam" w:cs="Arial"/>
          <w:sz w:val="24"/>
          <w:shd w:val="clear" w:color="auto" w:fill="FFFFFF"/>
        </w:rPr>
        <w:t>կությունները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, </w:t>
      </w:r>
      <w:r w:rsidRPr="002D1C92">
        <w:rPr>
          <w:rFonts w:ascii="GHEA Mariam" w:hAnsi="GHEA Mariam" w:cs="Arial"/>
          <w:sz w:val="24"/>
          <w:shd w:val="clear" w:color="auto" w:fill="FFFFFF"/>
        </w:rPr>
        <w:t>ինչպես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նաև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էլեկտրահաղորդման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գծերով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z w:val="24"/>
          <w:shd w:val="clear" w:color="auto" w:fill="FFFFFF"/>
        </w:rPr>
        <w:t>տեղափոխվող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10"/>
          <w:sz w:val="24"/>
          <w:shd w:val="clear" w:color="auto" w:fill="FFFFFF"/>
        </w:rPr>
        <w:t>ապրանքների</w:t>
      </w:r>
      <w:r w:rsidRPr="00794A79">
        <w:rPr>
          <w:rFonts w:ascii="GHEA Mariam" w:hAnsi="GHEA Mariam"/>
          <w:spacing w:val="-10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10"/>
          <w:sz w:val="24"/>
          <w:shd w:val="clear" w:color="auto" w:fill="FFFFFF"/>
        </w:rPr>
        <w:t>հայտարարագրման</w:t>
      </w:r>
      <w:r w:rsidRPr="00794A79">
        <w:rPr>
          <w:rFonts w:ascii="GHEA Mariam" w:hAnsi="GHEA Mariam"/>
          <w:spacing w:val="-10"/>
          <w:sz w:val="24"/>
          <w:shd w:val="clear" w:color="auto" w:fill="FFFFFF"/>
          <w:lang w:val="de-DE"/>
        </w:rPr>
        <w:t xml:space="preserve"> </w:t>
      </w:r>
      <w:r w:rsidRPr="002D1C92">
        <w:rPr>
          <w:rFonts w:ascii="GHEA Mariam" w:hAnsi="GHEA Mariam" w:cs="Arial"/>
          <w:spacing w:val="-10"/>
          <w:sz w:val="24"/>
          <w:shd w:val="clear" w:color="auto" w:fill="FFFFFF"/>
        </w:rPr>
        <w:t>առանձնահատկությունները</w:t>
      </w:r>
      <w:r w:rsidRPr="002D1C92">
        <w:rPr>
          <w:rFonts w:ascii="GHEA Mariam" w:hAnsi="GHEA Mariam" w:cs="Arial"/>
          <w:bCs/>
          <w:spacing w:val="-10"/>
          <w:sz w:val="24"/>
          <w:lang w:eastAsia="hy-AM"/>
        </w:rPr>
        <w:t>՝</w:t>
      </w:r>
      <w:r w:rsidRPr="00794A79">
        <w:rPr>
          <w:rFonts w:ascii="GHEA Mariam" w:hAnsi="GHEA Mariam"/>
          <w:bCs/>
          <w:spacing w:val="-10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bCs/>
          <w:spacing w:val="-10"/>
          <w:sz w:val="24"/>
          <w:lang w:eastAsia="hy-AM"/>
        </w:rPr>
        <w:t>համաձայն</w:t>
      </w:r>
      <w:r w:rsidRPr="00794A79">
        <w:rPr>
          <w:rFonts w:ascii="GHEA Mariam" w:hAnsi="GHEA Mariam"/>
          <w:bCs/>
          <w:spacing w:val="-10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bCs/>
          <w:spacing w:val="-10"/>
          <w:sz w:val="24"/>
          <w:lang w:eastAsia="hy-AM"/>
        </w:rPr>
        <w:t>հավելվածի։</w:t>
      </w:r>
    </w:p>
    <w:p w:rsidR="002D1C92" w:rsidRPr="00794A79" w:rsidRDefault="002D1C92" w:rsidP="002D1C92">
      <w:pPr>
        <w:pStyle w:val="norm"/>
        <w:spacing w:line="360" w:lineRule="auto"/>
        <w:rPr>
          <w:rFonts w:ascii="GHEA Mariam" w:hAnsi="GHEA Mariam" w:cs="Arial"/>
          <w:spacing w:val="-8"/>
          <w:sz w:val="24"/>
          <w:lang w:val="de-DE" w:eastAsia="hy-AM"/>
        </w:rPr>
      </w:pPr>
    </w:p>
    <w:p w:rsidR="002D1C92" w:rsidRPr="00794A79" w:rsidRDefault="002D1C92" w:rsidP="002D1C92">
      <w:pPr>
        <w:pStyle w:val="norm"/>
        <w:spacing w:line="360" w:lineRule="auto"/>
        <w:rPr>
          <w:rFonts w:ascii="GHEA Mariam" w:hAnsi="GHEA Mariam" w:cs="Arial"/>
          <w:spacing w:val="-8"/>
          <w:sz w:val="24"/>
          <w:lang w:val="de-DE" w:eastAsia="hy-AM"/>
        </w:rPr>
      </w:pPr>
    </w:p>
    <w:p w:rsidR="002D1C92" w:rsidRPr="00794A79" w:rsidRDefault="002D1C92" w:rsidP="002D1C92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794A79">
        <w:rPr>
          <w:rFonts w:ascii="GHEA Mariam" w:hAnsi="GHEA Mariam" w:cs="Arial"/>
          <w:spacing w:val="-8"/>
          <w:sz w:val="24"/>
          <w:lang w:val="de-DE" w:eastAsia="hy-AM"/>
        </w:rPr>
        <w:lastRenderedPageBreak/>
        <w:t xml:space="preserve">2.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Սույն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որոշումն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ուժի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մեջ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է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մտնում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պաշտոնական</w:t>
      </w:r>
      <w:r w:rsidRPr="00794A79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pacing w:val="-8"/>
          <w:sz w:val="24"/>
          <w:lang w:eastAsia="hy-AM"/>
        </w:rPr>
        <w:t>հրապարակմանը</w:t>
      </w:r>
      <w:r w:rsidRPr="00794A79">
        <w:rPr>
          <w:rFonts w:ascii="GHEA Mariam" w:hAnsi="GHEA Mariam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հաջորդող</w:t>
      </w:r>
      <w:r w:rsidRPr="00794A79">
        <w:rPr>
          <w:rFonts w:ascii="GHEA Mariam" w:hAnsi="GHEA Mariam"/>
          <w:sz w:val="24"/>
          <w:lang w:val="de-DE" w:eastAsia="hy-AM"/>
        </w:rPr>
        <w:t xml:space="preserve"> </w:t>
      </w:r>
      <w:r w:rsidRPr="002D1C92">
        <w:rPr>
          <w:rFonts w:ascii="GHEA Mariam" w:hAnsi="GHEA Mariam" w:cs="Arial"/>
          <w:sz w:val="24"/>
          <w:lang w:eastAsia="hy-AM"/>
        </w:rPr>
        <w:t>օրվանից</w:t>
      </w:r>
      <w:r w:rsidRPr="00794A79">
        <w:rPr>
          <w:rFonts w:ascii="GHEA Mariam" w:hAnsi="GHEA Mariam"/>
          <w:sz w:val="24"/>
          <w:lang w:val="de-DE" w:eastAsia="hy-AM"/>
        </w:rPr>
        <w:t>:</w:t>
      </w:r>
    </w:p>
    <w:p w:rsidR="002D1C92" w:rsidRPr="00794A79" w:rsidRDefault="002D1C92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2D1C92" w:rsidRPr="00794A79" w:rsidRDefault="002D1C92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2D1C92" w:rsidRPr="00794A79" w:rsidRDefault="002D1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94A7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D1C92" w:rsidRPr="004931A2" w:rsidRDefault="002D1C92" w:rsidP="004931A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94A7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4931A2">
        <w:rPr>
          <w:rFonts w:ascii="GHEA Mariam" w:hAnsi="GHEA Mariam" w:cs="Arial Armenian"/>
          <w:sz w:val="24"/>
          <w:szCs w:val="24"/>
          <w:lang w:val="de-DE"/>
        </w:rPr>
        <w:tab/>
      </w:r>
      <w:r w:rsidR="004931A2">
        <w:rPr>
          <w:rFonts w:ascii="GHEA Mariam" w:hAnsi="GHEA Mariam" w:cs="Arial Armenian"/>
          <w:sz w:val="24"/>
          <w:szCs w:val="24"/>
          <w:lang w:val="de-DE"/>
        </w:rPr>
        <w:tab/>
      </w:r>
      <w:r w:rsidR="004931A2">
        <w:rPr>
          <w:rFonts w:ascii="GHEA Mariam" w:hAnsi="GHEA Mariam" w:cs="Arial Armenian"/>
          <w:sz w:val="24"/>
          <w:szCs w:val="24"/>
          <w:lang w:val="de-DE"/>
        </w:rPr>
        <w:tab/>
      </w:r>
      <w:r w:rsidRPr="00794A7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4931A2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794A7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94A79">
        <w:rPr>
          <w:rFonts w:ascii="GHEA Mariam" w:hAnsi="GHEA Mariam" w:cs="Sylfaen"/>
          <w:sz w:val="24"/>
          <w:szCs w:val="24"/>
          <w:lang w:val="de-DE"/>
        </w:rPr>
        <w:t>.</w:t>
      </w:r>
      <w:r w:rsidRPr="00794A7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D1C92" w:rsidRPr="00794A79" w:rsidRDefault="002D1C92" w:rsidP="004931A2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2D1C92" w:rsidRPr="00794A7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E89" w:rsidRPr="00794A79" w:rsidRDefault="001F2E8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94A79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r w:rsidR="005E62D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794A7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1F2E89" w:rsidRPr="00794A79" w:rsidRDefault="001F2E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94A7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="00687F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794A7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94A79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1F2E89" w:rsidRPr="00794A79" w:rsidRDefault="001F2E89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 w:rsidR="00687F7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794A7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F2E89" w:rsidRPr="00794A79" w:rsidRDefault="001F2E8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E89" w:rsidRPr="00794A79" w:rsidRDefault="001F2E8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794A79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1F2E89" w:rsidRPr="00794A79" w:rsidRDefault="001F2E89" w:rsidP="001F2E89">
      <w:pPr>
        <w:pStyle w:val="mechtex"/>
        <w:rPr>
          <w:rFonts w:ascii="GHEA Mariam" w:hAnsi="GHEA Mariam"/>
          <w:sz w:val="24"/>
          <w:lang w:val="de-DE" w:eastAsia="hy-AM"/>
        </w:rPr>
      </w:pPr>
      <w:r w:rsidRPr="001F2E89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="002550B1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E89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="002550B1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E89">
        <w:rPr>
          <w:rFonts w:ascii="GHEA Mariam" w:hAnsi="GHEA Mariam" w:cs="Arial"/>
          <w:sz w:val="24"/>
          <w:shd w:val="clear" w:color="auto" w:fill="FFFFFF"/>
        </w:rPr>
        <w:t>ՊԵՏԱԿԱՆ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="002550B1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E89">
        <w:rPr>
          <w:rFonts w:ascii="GHEA Mariam" w:hAnsi="GHEA Mariam" w:cs="Arial"/>
          <w:sz w:val="24"/>
          <w:shd w:val="clear" w:color="auto" w:fill="FFFFFF"/>
        </w:rPr>
        <w:t>ՍԱՀՄԱՆՈՎ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ԽՈՂՈՎԱԿԱՇԱՐԱՅԻՆ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ՏՐԱՆՍՊՈՐՏՈՎ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ՏԵՂԱՓՈԽՎՈՂ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ՆԿԱՏՄԱՄԲ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ԻՐԱԿԱՆԱՑՎՈՂ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ԳՈՐԾԱՌՆՈՒԹՅՈՒՆՆԵՐԻ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ԵՎ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ՀՍԿՈՂՈՒԹՅԱՆ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ԱՌԱՆՁՆԱՀԱՏԿՈՒԹՅՈՒՆՆԵՐԸ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,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ԻՆՉՊԵՍ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ՆԱԵՎ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ԷԼԵԿՏՐԱՀԱՂՈՐԴՄԱՆ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ԳԾԵՐՈՎ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ՏԵՂԱՓՈԽՎՈՂ</w:t>
      </w:r>
      <w:r w:rsidRPr="002550B1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2550B1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1F2E89">
        <w:rPr>
          <w:rFonts w:ascii="GHEA Mariam" w:hAnsi="GHEA Mariam" w:cs="Arial"/>
          <w:sz w:val="24"/>
          <w:shd w:val="clear" w:color="auto" w:fill="FFFFFF"/>
        </w:rPr>
        <w:t>ՀԱՅՏԱՐԱՐԱԳՐՄԱՆ</w:t>
      </w: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1F2E89">
        <w:rPr>
          <w:rFonts w:ascii="GHEA Mariam" w:hAnsi="GHEA Mariam" w:cs="Arial"/>
          <w:sz w:val="24"/>
          <w:shd w:val="clear" w:color="auto" w:fill="FFFFFF"/>
        </w:rPr>
        <w:t>ԱՌԱՆՁՆԱՀԱՏԿՈՒԹՅՈՒՆՆԵՐԸ</w:t>
      </w:r>
    </w:p>
    <w:p w:rsidR="001F2E89" w:rsidRPr="00794A79" w:rsidRDefault="001F2E89" w:rsidP="001F2E89">
      <w:pPr>
        <w:pStyle w:val="mechtex"/>
        <w:rPr>
          <w:rFonts w:ascii="GHEA Mariam" w:hAnsi="GHEA Mariam"/>
          <w:sz w:val="24"/>
          <w:shd w:val="clear" w:color="auto" w:fill="FFFFFF"/>
          <w:lang w:val="de-DE"/>
        </w:rPr>
      </w:pPr>
      <w:r w:rsidRPr="00794A79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</w:p>
    <w:p w:rsidR="001F2E89" w:rsidRPr="00794A79" w:rsidRDefault="001F2E89" w:rsidP="001F2E89">
      <w:pPr>
        <w:pStyle w:val="mechtex"/>
        <w:rPr>
          <w:rFonts w:ascii="GHEA Mariam" w:hAnsi="GHEA Mariam"/>
          <w:sz w:val="24"/>
          <w:shd w:val="clear" w:color="auto" w:fill="FFFFFF"/>
          <w:lang w:val="de-DE"/>
        </w:rPr>
      </w:pP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94A79">
        <w:rPr>
          <w:rFonts w:ascii="GHEA Mariam" w:hAnsi="GHEA Mariam"/>
          <w:b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հավելվածով սահմանվում են Հայաստանի Հանրապետության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պետա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կան սահմանով խողովակաշարային տրանսպորտով, ինչպես նաև էլեկտրահա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ղորդման գծերով տեղափոխվող ապրանքների հայտարարագրման և մաքսային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մարմինների կողմից իրականացվող գործառնությունների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առանձնահատկություն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ները՝ «Եվրասիական տնտեսական միության մաքսային օրենսգրքի մասին» 2017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թվա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կանի ապրիլի 11-ի պայմանագրի առաջին հավելվածով հաստատված՝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Եվրասիական տնտեսական միության (այսուհետ՝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մ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իություն) մաքսային օրենսգրքի (այսուհետ՝ </w:t>
      </w:r>
      <w:r w:rsidR="005E62DC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րենսգիրք) 104-րդ հոդվածի 8-րդ կետի 4-րդ ենթակետին, 290-րդ, 291-րդ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հոդված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ներին, ինչպես նաև «Մաքսային կարգավորման մասին» օրենքի (այսուհետ՝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րենք) 87-րդ հոդվածին և 37-րդ գլխին համապատասխան։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հավելվածով սահմանված առանձնահատկությունները</w:t>
      </w:r>
      <w:r w:rsidR="009173E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,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r w:rsidR="005E62DC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րենքի 87-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րդ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հոդվածի 3-րդ մասին համապատասխան</w:t>
      </w:r>
      <w:r w:rsidR="009173E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,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տարածվում են Հայաստանի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Հանրապե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տություն ներմուծվող, Հայաստանի Հանրապետությունից արտահանվող և Հայաստանի Հանրապետության տարածքով «Մաքսային տարանցում» մաքսային ընթացակարգով փոխադրվող՝ խողովակաշարային տրանսպորտով փոխադրվող բոլոր ապրանքների և էլեկտրահաղորդման գծերով փոխադրվող ապրանքների (այսուհետ՝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պրանքներ) նկատմամբ։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Ապրանքների հայտարարագրումը կարող է իրականացվել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87-րդ հոդվածով նախատեսված՝ ժամանակավոր հայտարարագրման եղանակով՝ սույն հավելվածով նախատեսված դրույթների հաշվառմամբ։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lastRenderedPageBreak/>
        <w:t>Օրենքի 87-րդ հոդվածի 11-րդ մասով նախատեսված դեպքում՝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պրանքների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ժամանակավոր</w:t>
      </w:r>
      <w:r w:rsidRPr="001F2E89">
        <w:rPr>
          <w:rFonts w:ascii="GHEA Mariam" w:hAnsi="GHEA Mariam" w:cs="Calibri"/>
          <w:bCs/>
          <w:color w:val="000000"/>
          <w:spacing w:val="-8"/>
          <w:sz w:val="24"/>
          <w:szCs w:val="24"/>
          <w:lang w:eastAsia="hy-AM"/>
        </w:rPr>
        <w:t xml:space="preserve">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r w:rsidRPr="001F2E89">
        <w:rPr>
          <w:rFonts w:ascii="GHEA Mariam" w:hAnsi="GHEA Mariam" w:cs="Calibri"/>
          <w:bCs/>
          <w:color w:val="000000"/>
          <w:spacing w:val="-8"/>
          <w:sz w:val="24"/>
          <w:szCs w:val="24"/>
          <w:lang w:eastAsia="hy-AM"/>
        </w:rPr>
        <w:t xml:space="preserve">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հայտարարագրում հայտարարագրված քանակը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գերա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զանցող քանակով ապրանքների արտահանման դեպքում գերազանցող քանա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կության համար ներկայացվում է առանձին ժամանակավոր հայտարարագիր, որի հետագա ճշգրտումները կատարվում են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նույն հոդվածով նախատեսված կարգով։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Ժամանակավոր հայտարարագրման առանձնահատկություններով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ներմուծ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վող ապրանքների նկատմամբ օրենսդրությամբ սահմանված արգելքներն ու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սահմանափակումները կիրառվում են ժամանակավոր հայտարարագրի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գրանցման օրվա դրությամբ։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pacing w:val="-10"/>
          <w:sz w:val="24"/>
          <w:szCs w:val="24"/>
        </w:rPr>
        <w:t>Մեկ ժամանակավոր մաքսային հայտարարագրի շրջանակում թույլատրվում է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հայտարարագրել մեկից ավելի գործարքների շրջանակներում կատարվող առա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քումները, եթե ներմուծվող ապրանքների՝ Հայաստանի Հանրապետությունում գործարքի կողմը նույն անձն է, միևնույն մաքսային ընթացակարգի շրջանակ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ներում՝ անկախ մատակարարման, գնագոյացման և վճարման պայմանների հետ կապված գործարքների տարբերությունից: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z w:val="24"/>
          <w:szCs w:val="24"/>
        </w:rPr>
        <w:t>Ժամանակավոր մաքսային հայտարարագրով հայտարարագրված ապ</w:t>
      </w:r>
      <w:r w:rsidR="005E62DC"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րանք</w:t>
      </w:r>
      <w:r w:rsidR="005E62DC"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ների համար ճշգրտված տվյալները ենթակա են հայտարարագրման՝ լրիվ մաքսային հայտարարագրի ներկայացման միջոցով։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pacing w:val="-8"/>
          <w:sz w:val="24"/>
          <w:szCs w:val="24"/>
        </w:rPr>
        <w:t>Լրիվ մաքսային հայտարարագրերը ներկայացվում են մինչև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ապրանքների մատակարարման պայմանագրով նախատեսված ժամկետի ավարտին հաջորդող ամսվա 10-րդ աշխատանքային օրը, բայց ոչ ավելի, քան ապրանքների համար ներկայացված ժամանակավոր մաքսային հայտարարագրի գրանցման օրվանից հետո 2 օրացուցային ամիսը։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z w:val="24"/>
          <w:szCs w:val="24"/>
        </w:rPr>
        <w:t>Ապրանքների ներմուծման դեպքում ժամանակավոր մաքսային հայտա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 xml:space="preserve">րարագրում կարող են չլրացվել ապրանքների քանակի, արժեքային և որակական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հատկություններով պայմանավորված ճշգրիտ տեղեկություններ, որոնք ենթակա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են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լրացման տվյալ հայտարարագրում՝ պայմանական մեծություններով՝ հիմք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ընդունելով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lastRenderedPageBreak/>
        <w:t>ներմուծման ենթակա ապրանքների քանակը, դրանց սպառողական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հատկություն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ները, որակը և մատակարարման գործարքի շրջանակում նախատեսված այլ պայմաններ՝ ժամանակավոր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>մաքսային հայտարարագրի ներկայացման օրվա դրությամբ: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pacing w:val="-8"/>
          <w:sz w:val="24"/>
          <w:szCs w:val="24"/>
        </w:rPr>
        <w:t>Ներմուծվող ապրանքների ժամանակավոր հայտարարագրում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ապրանք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ների մատակարարի վերաբերյալ տեղեկությունները կարող են չլրացվել, եթե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ժամա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նակավոր հայտարարագրով հայտարարագրվել են մեկից ավելի գործարքների շրջանակներում իրականացվող առաքումները, որոնք առաքվում են տարբեր մատակարարներից։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pacing w:val="-8"/>
          <w:sz w:val="24"/>
          <w:szCs w:val="24"/>
        </w:rPr>
        <w:t>Ներմուծվող ապրանքների ժամանակավոր</w:t>
      </w:r>
      <w:r w:rsidRPr="001F2E89">
        <w:rPr>
          <w:rFonts w:ascii="GHEA Mariam" w:hAnsi="GHEA Mariam" w:cs="Calibri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մաքսային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հայտարարագրման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ժամանակ կիրառվում են</w:t>
      </w:r>
      <w:r w:rsidRPr="001F2E89">
        <w:rPr>
          <w:rFonts w:ascii="GHEA Mariam" w:hAnsi="GHEA Mariam" w:cs="Calibri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մաքսային վճարների և մաքսային մարմիններին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վճարման ենթակա այլ վճարների՝ ժամանակավոր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>մաքսային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>հայտարարագրի գրանցման օրվա դրությամբ գործող դրույքաչափերը և տվյալ օրվա դրությամբ Հայաստանի Հանրապետության կենտրոնական բանկի հրապարակած արժույթի փոխարժեքը: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94A7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Ներմուծվող ապրանքների ժամանակավոր</w:t>
      </w:r>
      <w:r w:rsidRPr="001F2E89">
        <w:rPr>
          <w:rFonts w:ascii="GHEA Mariam" w:hAnsi="GHEA Mariam" w:cs="Calibri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pacing w:val="-8"/>
          <w:sz w:val="24"/>
          <w:szCs w:val="24"/>
        </w:rPr>
        <w:t>մաքսային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z w:val="24"/>
          <w:szCs w:val="24"/>
        </w:rPr>
        <w:t>հայտարարագրում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z w:val="24"/>
          <w:szCs w:val="24"/>
        </w:rPr>
        <w:t>հայտարարագրված քանակը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z w:val="24"/>
          <w:szCs w:val="24"/>
        </w:rPr>
        <w:t>գերազանցող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z w:val="24"/>
          <w:szCs w:val="24"/>
        </w:rPr>
        <w:t>քանակով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 w:cs="GHEA Grapalat"/>
          <w:color w:val="000000"/>
          <w:sz w:val="24"/>
          <w:szCs w:val="24"/>
        </w:rPr>
        <w:t>ապրանքների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ներմուծման դեպքում գերազանցող մասի համար ներկայացվում է առանձին ժամանակավոր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հայտարարագիր՝ սույն հավելվածով սահմանված դրույթներին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համապատասխան հետագա ճշգրտման պայմանով: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94A7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Սույն հավելվածի 8-րդ կետով սահմանված ժամկետներում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ժամանակավոր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մաքսային հայտարարագրով հայտարարագրված ապրանքների համար լրիվ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մաքսա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յին հայտարարագրերը ներկայացվում են յուրաքանչյուր գործարքի համար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առանձին: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z w:val="24"/>
          <w:szCs w:val="24"/>
        </w:rPr>
        <w:t>Լրիվ մաքսային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հայտարարագրի (հայտարարագրերի) ներկայացման՝ սույն հավելվածով սահմանված ժամկետները խախտելու կամ հայտարարագրերը չներկայացնելու դեպքում հայտարարատուն պատասխանատվություն է կրում </w:t>
      </w:r>
      <w:r w:rsidR="005E62DC">
        <w:rPr>
          <w:rFonts w:ascii="GHEA Mariam" w:hAnsi="GHEA Mariam"/>
          <w:color w:val="000000"/>
          <w:sz w:val="24"/>
          <w:szCs w:val="24"/>
        </w:rPr>
        <w:t>օ</w:t>
      </w:r>
      <w:r w:rsidRPr="001F2E89">
        <w:rPr>
          <w:rFonts w:ascii="GHEA Mariam" w:hAnsi="GHEA Mariam"/>
          <w:color w:val="000000"/>
          <w:sz w:val="24"/>
          <w:szCs w:val="24"/>
        </w:rPr>
        <w:t>րենքով սահմանված չափով, կարգով և ժամկետներում: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94A7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Լրիվ մաքսային հայտարարագրի ներկայացման արդյունքում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ներմուծվող ապրանքների համար ժամանակավոր հայտարարագրով հաշվարկված և ավել վճարված՝ մաքսային վճարների և մաքսային մարմիններին վճարման ենթակա այլ </w:t>
      </w:r>
      <w:r w:rsidRPr="001F2E89">
        <w:rPr>
          <w:rFonts w:ascii="GHEA Mariam" w:hAnsi="GHEA Mariam"/>
          <w:color w:val="000000"/>
          <w:sz w:val="24"/>
          <w:szCs w:val="24"/>
        </w:rPr>
        <w:lastRenderedPageBreak/>
        <w:t xml:space="preserve">վճարների վերադարձը կատարվում է </w:t>
      </w:r>
      <w:r w:rsidR="005E62DC">
        <w:rPr>
          <w:rFonts w:ascii="GHEA Mariam" w:hAnsi="GHEA Mariam"/>
          <w:color w:val="000000"/>
          <w:sz w:val="24"/>
          <w:szCs w:val="24"/>
        </w:rPr>
        <w:t>օ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րենքով սահմանված կարգով, իսկ պակաս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հաշվարկված և վճարված գումարների գանձումն իրականացվում է լրիվ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մաքսային հայտարարագրով հայտարարագրված ապրանքների բացթողման շրջանակում՝ </w:t>
      </w:r>
      <w:r w:rsidR="005E62DC">
        <w:rPr>
          <w:rFonts w:ascii="GHEA Mariam" w:hAnsi="GHEA Mariam"/>
          <w:color w:val="000000"/>
          <w:sz w:val="24"/>
          <w:szCs w:val="24"/>
        </w:rPr>
        <w:t>օ</w:t>
      </w:r>
      <w:r w:rsidRPr="001F2E89">
        <w:rPr>
          <w:rFonts w:ascii="GHEA Mariam" w:hAnsi="GHEA Mariam"/>
          <w:color w:val="000000"/>
          <w:sz w:val="24"/>
          <w:szCs w:val="24"/>
        </w:rPr>
        <w:t>րենսգրքով սահմանված կարգով։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color w:val="000000"/>
          <w:sz w:val="24"/>
          <w:szCs w:val="24"/>
        </w:rPr>
        <w:t>Եթե մինչև լրիվ մաքսային հայտարարագրի ներկայացման համար սույն հավելվածով սահմանված ժամկետի ավարտը ժամանակավոր մաքսային հայտա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 xml:space="preserve">րարագրով հայտարարագրված ապրանքները չեն ներմուծվում Հայաստանի Հանրապետության տարածք, ապա ժամանակավոր մաքսային հայտարարագիրը հետ է կանչվում </w:t>
      </w:r>
      <w:r w:rsidR="005E62DC">
        <w:rPr>
          <w:rFonts w:ascii="GHEA Mariam" w:hAnsi="GHEA Mariam"/>
          <w:color w:val="000000"/>
          <w:sz w:val="24"/>
          <w:szCs w:val="24"/>
        </w:rPr>
        <w:t>օ</w:t>
      </w:r>
      <w:r w:rsidRPr="001F2E89">
        <w:rPr>
          <w:rFonts w:ascii="GHEA Mariam" w:hAnsi="GHEA Mariam"/>
          <w:color w:val="000000"/>
          <w:sz w:val="24"/>
          <w:szCs w:val="24"/>
        </w:rPr>
        <w:t>րենսգրքի 113-րդ հոդվածով սահմանված կարգով:</w:t>
      </w:r>
    </w:p>
    <w:p w:rsidR="001F2E89" w:rsidRPr="001F2E89" w:rsidRDefault="00F31937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հավելվածի 15-րդ կետով նախատեսված դեպքում, ինչպես նաև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</w:t>
      </w:r>
      <w:r w:rsidR="001F2E89"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րենքի 87-րդ հոդվածով նախատեսված</w:t>
      </w:r>
      <w:r w:rsidR="0007500E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՝</w:t>
      </w:r>
      <w:r w:rsidR="001F2E89"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արտահանվող ապրանքների</w:t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ժամանա</w:t>
      </w:r>
      <w:r w:rsidR="001F2E8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="001F2E89"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կավոր հայտարարագրման շրջանակում, եթե ապրանքների փաստացի</w:t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ներմուծում կամ արտահանում տեղի չի ունեցել, ապա մինչև լրիվ մաքսային հայտարարագրի ներկայացման համար 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87-րդ հոդվածով սահմանված կամ սույն հավել</w:t>
      </w:r>
      <w:r w:rsidR="001F2E8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վածով սահմանված ժամկետի ավարտը հայտարարատուն էլեկտրոնային եղա</w:t>
      </w:r>
      <w:r w:rsidR="005E62DC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="001F2E89"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>նակով կամ թղթային եղանակով ծանուցում է մաքսային մարմնին։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Եթե ժամանակավոր մաքսային հայտարարագրի ներկայացման օրվա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դրությամբ, </w:t>
      </w:r>
      <w:r w:rsidR="005E62DC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րենքի 87-րդ հոդվածով նախատեսված՝ արտահանվող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</w:t>
      </w: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համար նախատեսված տեղեկություններից կամ ներմուծվող ապրանքների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համար սույն հավելվածով նախատեսված տեղեկություններից բացի հայտարարատուն չի տիրապետում նաև այլ տեղեկությունների, ապա հայտարարատուի կողմից հիմնավորված դիմումի հիման վրա մաքսային մարմինը թույլատրում է այդպիսի տեղեկությունների լրացումը հետագայում՝ լրիվ մաքսային հայտարարագրում։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Օրենքի 184-րդ հոդվածի 5-րդ մասով նախատեսված՝</w:t>
      </w:r>
      <w:r w:rsidRPr="001F2E8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>էներգահամա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կար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գերի զուգահեռ աշխատանքով պայմանավորված՝ էլեկտրաէներգիայի արտա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պլա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1F2E89">
        <w:rPr>
          <w:rFonts w:ascii="GHEA Mariam" w:hAnsi="GHEA Mariam"/>
          <w:color w:val="000000"/>
          <w:sz w:val="24"/>
          <w:szCs w:val="24"/>
        </w:rPr>
        <w:t>նային (տեխնոլոգիական) սալդո-փոխհոսքերի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>մաքսային</w:t>
      </w:r>
      <w:r w:rsidRPr="001F2E89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հայտարարագրման </w:t>
      </w:r>
      <w:r w:rsidRPr="001F2E89">
        <w:rPr>
          <w:rFonts w:ascii="GHEA Mariam" w:hAnsi="GHEA Mariam"/>
          <w:color w:val="000000"/>
          <w:spacing w:val="-8"/>
          <w:sz w:val="24"/>
          <w:szCs w:val="24"/>
        </w:rPr>
        <w:t>նպատակով մատակարարված էլեկտրական էներգիայի ծավալի</w:t>
      </w:r>
      <w:r w:rsidRPr="001F2E89">
        <w:rPr>
          <w:rFonts w:ascii="GHEA Mariam" w:hAnsi="GHEA Mariam"/>
          <w:color w:val="000000"/>
          <w:sz w:val="24"/>
          <w:szCs w:val="24"/>
        </w:rPr>
        <w:t xml:space="preserve"> հայտարարագրման վերաբերյալ անհրաժեշտ տեղեկությունների ցանկը սահմանվում է էներգետիկայի </w:t>
      </w:r>
      <w:r w:rsidRPr="001F2E89">
        <w:rPr>
          <w:rFonts w:ascii="GHEA Mariam" w:hAnsi="GHEA Mariam"/>
          <w:color w:val="000000"/>
          <w:sz w:val="24"/>
          <w:szCs w:val="24"/>
        </w:rPr>
        <w:lastRenderedPageBreak/>
        <w:t>բնագավառում կառավարության քաղաքականությունը մշակող լիազոր պետական կառավարման մարմնի կողմից։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Հայաստանի Հանրապետության սահմանով ժամանակավոր</w:t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հայտարա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րագրման շրջանակներում փաստացի տեղափոխված ապրանքների ծավալների ճշգրտման համար հիմք են հանդիսանում</w:t>
      </w:r>
      <w:r w:rsidRPr="001F2E8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ինչպես յուրաքանչյուր հաղորդակցման ուղու վրա տեղադրված՝ Հայաստանի Հանրապետության մաքսային սահմանից </w:t>
      </w:r>
      <w:r w:rsidRPr="001F2E89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ներս ընկած առաջին հաշվիչի տվյալները,</w:t>
      </w:r>
      <w:r w:rsidRPr="001F2E89">
        <w:rPr>
          <w:rFonts w:ascii="Calibri" w:eastAsia="Times New Roman" w:hAnsi="Calibri" w:cs="Calibri"/>
          <w:color w:val="000000"/>
          <w:spacing w:val="-8"/>
          <w:sz w:val="24"/>
          <w:szCs w:val="24"/>
        </w:rPr>
        <w:t> </w:t>
      </w:r>
      <w:r w:rsidRPr="001F2E89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այնպես էլ Հայաստանի</w:t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Հանրապետության մաքսային սահմանից դուրս ընկած առաջին հաշվիչի տվյալները։</w:t>
      </w:r>
    </w:p>
    <w:p w:rsidR="001F2E89" w:rsidRPr="001F2E89" w:rsidRDefault="0003784C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Իրանի Իսլամական Հանրապետությունից ներմուծվող բնական գազի </w:t>
      </w:r>
      <w:r w:rsidR="001F2E89" w:rsidRPr="001F2E89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հայտարարագրման համար հիմք են հանդիսանում Նորդուզի հաշվառման</w:t>
      </w:r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հան</w:t>
      </w:r>
      <w:r w:rsidR="001F2E89"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գույցում տեղադրված առևտրային հաշվիչի տվյալները: Բնական գազի մատա</w:t>
      </w:r>
      <w:r w:rsidR="001F2E89"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կա</w:t>
      </w:r>
      <w:r w:rsidR="001F2E89"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րարման պայմանագրի հայկական կողմը պարտավոր է ապահովել Հայաստանի Հանրապետության մաքսային մարմինների կողմից Նորդուզի հաշվառման հան</w:t>
      </w:r>
      <w:r w:rsidR="001F2E89"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="001F2E89"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գույցում մաքսային մարմինների կողմից համապատասխան գործառույթներն իրականացնելու համար անհրաժեշտ պայմանները:</w:t>
      </w:r>
    </w:p>
    <w:p w:rsidR="001F2E89" w:rsidRPr="001F2E89" w:rsidRDefault="001F2E89" w:rsidP="001F2E8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F2E89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Վրաստանի Հանրապետության տարածքով Հայաստանի</w:t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Հանրապե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տու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թյուն փոխադրվող բնական գազի հայտարարագրման համար հիմք են հանդի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սանում Վրաստանի Հանրապետության տարածքում գտնվող՝ «Կարմիր </w:t>
      </w:r>
      <w:r w:rsidR="005E62DC">
        <w:rPr>
          <w:rFonts w:ascii="GHEA Mariam" w:eastAsia="Times New Roman" w:hAnsi="GHEA Mariam" w:cs="Times New Roman"/>
          <w:color w:val="000000"/>
          <w:sz w:val="24"/>
          <w:szCs w:val="24"/>
        </w:rPr>
        <w:t>կ</w:t>
      </w:r>
      <w:r w:rsidRPr="001F2E89">
        <w:rPr>
          <w:rFonts w:ascii="GHEA Mariam" w:eastAsia="Times New Roman" w:hAnsi="GHEA Mariam" w:cs="Times New Roman"/>
          <w:color w:val="000000"/>
          <w:sz w:val="24"/>
          <w:szCs w:val="24"/>
        </w:rPr>
        <w:t>ամուրջ» չափիչ կայանում տեղադրված առևտրային հաշվիչ սարքի տվյալները։</w:t>
      </w:r>
    </w:p>
    <w:p w:rsidR="001F2E89" w:rsidRPr="00794A79" w:rsidRDefault="001F2E89" w:rsidP="001F2E89">
      <w:pPr>
        <w:rPr>
          <w:lang w:val="hy-AM"/>
        </w:rPr>
      </w:pPr>
    </w:p>
    <w:p w:rsidR="001F2E89" w:rsidRPr="00794A79" w:rsidRDefault="001F2E8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E89" w:rsidRPr="00794A79" w:rsidRDefault="001F2E8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E89" w:rsidRPr="00794A79" w:rsidRDefault="001F2E8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E89" w:rsidRPr="00794A79" w:rsidRDefault="005E62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F2E89" w:rsidRPr="00794A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F2E89" w:rsidRPr="00794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2E89" w:rsidRPr="00794A7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2E89" w:rsidRPr="00794A79" w:rsidRDefault="005E62D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1F2E89" w:rsidRPr="00794A79">
        <w:rPr>
          <w:rFonts w:ascii="GHEA Mariam" w:hAnsi="GHEA Mariam"/>
          <w:sz w:val="24"/>
          <w:szCs w:val="24"/>
          <w:lang w:val="hy-AM"/>
        </w:rPr>
        <w:t xml:space="preserve">  </w:t>
      </w:r>
      <w:r w:rsidR="001F2E89" w:rsidRPr="00794A7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94A79" w:rsidRDefault="001F2E89" w:rsidP="002D1C92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794A7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794A7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794A79">
        <w:rPr>
          <w:rFonts w:ascii="GHEA Mariam" w:hAnsi="GHEA Mariam" w:cs="Sylfaen"/>
          <w:sz w:val="24"/>
          <w:szCs w:val="24"/>
          <w:lang w:val="hy-AM"/>
        </w:rPr>
        <w:t>.</w:t>
      </w:r>
      <w:r w:rsidRPr="00794A7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94A79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94A7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981" w:rsidRDefault="00270981">
      <w:r>
        <w:separator/>
      </w:r>
    </w:p>
  </w:endnote>
  <w:endnote w:type="continuationSeparator" w:id="0">
    <w:p w:rsidR="00270981" w:rsidRDefault="0027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58E9">
      <w:rPr>
        <w:noProof/>
        <w:sz w:val="18"/>
      </w:rPr>
      <w:t>KA-465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981" w:rsidRDefault="00270981">
      <w:r>
        <w:separator/>
      </w:r>
    </w:p>
  </w:footnote>
  <w:footnote w:type="continuationSeparator" w:id="0">
    <w:p w:rsidR="00270981" w:rsidRDefault="00270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784C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20C71"/>
    <w:multiLevelType w:val="hybridMultilevel"/>
    <w:tmpl w:val="D97E4C5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4C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00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77F43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89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B1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981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1C92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1A2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9C6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DAF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2DC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F73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A7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C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3E8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8E9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3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686A06-9304-41C0-8CAE-08705FCB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D1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D1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D1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D1C9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E458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58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1378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https:/mul2.gov.am/tasks/859502/oneclick/voroshumMK-410.docx?token=8154f77b5986fed1954adb4312cc3e7a</cp:keywords>
  <dc:description/>
  <cp:lastModifiedBy>Anna Aloyan</cp:lastModifiedBy>
  <cp:revision>14</cp:revision>
  <cp:lastPrinted>2023-10-10T06:10:00Z</cp:lastPrinted>
  <dcterms:created xsi:type="dcterms:W3CDTF">2023-10-10T06:01:00Z</dcterms:created>
  <dcterms:modified xsi:type="dcterms:W3CDTF">2023-10-10T06:21:00Z</dcterms:modified>
</cp:coreProperties>
</file>