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14F" w:rsidRPr="0087418D" w:rsidRDefault="008B614F" w:rsidP="008B614F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87418D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:rsidR="008B614F" w:rsidRPr="00036F16" w:rsidRDefault="008B614F" w:rsidP="008B614F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036F16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ԵՎ ՕՊԵԿ-Ի միջազգային ԶԱՐԳԱՑՄԱՆ հիմնադրամի ՄԻՋԵՎ «ԿԱՆԱՉ, դիմակայուն եվ ներառական զարգացման քաղաքականության ծրագիր» ՎԱՐԿԱՅԻՆ համաձայնագրի ստորագրման առաջարկությանը հավանություն տալու մասին</w:t>
      </w:r>
    </w:p>
    <w:p w:rsidR="008B614F" w:rsidRPr="00036F16" w:rsidRDefault="008B614F" w:rsidP="008B614F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036F1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ՀՀ ԿԱՌԱՎԱՐՈՒԹՅԱՆ </w:t>
      </w:r>
      <w:r w:rsidRPr="00036F16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8B614F" w:rsidRPr="00036F16" w:rsidRDefault="008B614F" w:rsidP="008B614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B614F" w:rsidRPr="00036F16" w:rsidRDefault="008B614F" w:rsidP="008B61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sz w:val="24"/>
          <w:szCs w:val="24"/>
          <w:lang w:val="hy-AM"/>
        </w:rPr>
        <w:t xml:space="preserve">Ներկայում նախատեսվում է </w:t>
      </w:r>
      <w:r w:rsidRPr="00036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</w:t>
      </w:r>
      <w:r w:rsidRPr="00036F16">
        <w:rPr>
          <w:rFonts w:ascii="GHEA Grapalat" w:hAnsi="GHEA Grapalat"/>
          <w:sz w:val="24"/>
          <w:szCs w:val="24"/>
          <w:lang w:val="hy-AM"/>
        </w:rPr>
        <w:t>ՕՊԵԿ-ի միջազգային զարգացման հիմնադրամի</w:t>
      </w:r>
      <w:r w:rsidRPr="00036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միջև </w:t>
      </w:r>
      <w:r w:rsidRPr="00036F16">
        <w:rPr>
          <w:rFonts w:ascii="GHEA Grapalat" w:hAnsi="GHEA Grapalat"/>
          <w:sz w:val="24"/>
          <w:szCs w:val="24"/>
          <w:lang w:val="hy-AM"/>
        </w:rPr>
        <w:t>«Կանաչ, դիմակայուն և ներառական զարգացման քաղաքականության ծրագիր» (այսուհետ՝ Ծրագիր) վարկային համաձայնագրի ստորագրումը` 50 մլն եվրո արժողությամբ:</w:t>
      </w:r>
    </w:p>
    <w:p w:rsidR="008B614F" w:rsidRPr="00036F16" w:rsidRDefault="008B614F" w:rsidP="008B61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sz w:val="24"/>
          <w:szCs w:val="24"/>
          <w:lang w:val="hy-AM"/>
        </w:rPr>
        <w:t>Ծրագրի նպատակն է խթանել Հայաստանում կանաչ, դիմակայուն և ներառական զարգացումը՝ նպաստելով կլիմայի փոփոխության մեղմացմանն ու հարմարվողականությանը, բարելավելով շրջակա միջավայրի կառավարումը և էներգաարդյունավետությունը, ապահովելով հավասարության ավելի բարձր մակարդակ և խթանելով մարդկային կապիտալի զարգացումը, ինչպես նաև՝ ամրապնդելով կառավարումը։</w:t>
      </w:r>
    </w:p>
    <w:p w:rsidR="008B614F" w:rsidRPr="00036F16" w:rsidRDefault="008B614F" w:rsidP="008B61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sz w:val="24"/>
          <w:szCs w:val="24"/>
          <w:lang w:val="hy-AM"/>
        </w:rPr>
        <w:t>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սահմանված՝ մի շարք ոլորտներում միջոցառումների և բարեփոխումների իրականացումը: Ծրագիրն իրականացվում է Համաշխարհային բանկի հետ համատեղ, և, հետևաբար, բարեփոխումների շրջանակը ևս նույնական է Համաշխարհային բանկի հետ ս.թ. ապրիլի 4-ին ստորագրված վարկային համաձայնագրի քաղաքականության աղյուսակի հետ:</w:t>
      </w:r>
    </w:p>
    <w:p w:rsidR="008B614F" w:rsidRPr="00036F16" w:rsidRDefault="008B614F" w:rsidP="008B61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sz w:val="24"/>
          <w:szCs w:val="24"/>
          <w:lang w:val="hy-AM"/>
        </w:rPr>
        <w:t>Ծրագրի բարեփոխումների շրջանակը ներառում է մասնավորապես հետևյալ միջոցառումները, որոնք իրենց հերթին  բաղկացած են նաև ենթամիջոցառումներից.</w:t>
      </w:r>
    </w:p>
    <w:p w:rsidR="008B614F" w:rsidRPr="00036F16" w:rsidRDefault="008B614F" w:rsidP="008B614F">
      <w:pPr>
        <w:numPr>
          <w:ilvl w:val="0"/>
          <w:numId w:val="1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t>Կլիմայի փոփոխության մեղմացման և հարմարվողականության խթանում, և շրջակա միջավայրի կառավարման համար կարգավորող  շրջանակի բարելավում.</w:t>
      </w:r>
    </w:p>
    <w:p w:rsidR="008B614F" w:rsidRPr="00036F16" w:rsidRDefault="008B614F" w:rsidP="008B614F">
      <w:pPr>
        <w:widowControl w:val="0"/>
        <w:spacing w:after="0"/>
        <w:ind w:right="38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t>ա)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հանրային ներդրումների կառավարում</w:t>
      </w:r>
    </w:p>
    <w:p w:rsidR="008B614F" w:rsidRPr="00036F16" w:rsidRDefault="008B614F" w:rsidP="008B614F">
      <w:pPr>
        <w:widowControl w:val="0"/>
        <w:spacing w:after="0"/>
        <w:ind w:right="38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t>բ)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 էներգաարդյունավետության խթանում</w:t>
      </w:r>
    </w:p>
    <w:p w:rsidR="008B614F" w:rsidRPr="00036F16" w:rsidRDefault="008B614F" w:rsidP="008B614F">
      <w:pPr>
        <w:widowControl w:val="0"/>
        <w:spacing w:after="0"/>
        <w:ind w:right="38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t>գ)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 մթնոլորտային օդի պահպանություն</w:t>
      </w:r>
    </w:p>
    <w:p w:rsidR="008B614F" w:rsidRPr="00036F16" w:rsidRDefault="008B614F" w:rsidP="008B614F">
      <w:pPr>
        <w:widowControl w:val="0"/>
        <w:spacing w:after="0"/>
        <w:ind w:right="38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t>դ)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 շրջակա միջավայրի վրա ազդեցության գնահատում:</w:t>
      </w:r>
    </w:p>
    <w:p w:rsidR="008B614F" w:rsidRPr="00036F16" w:rsidRDefault="008B614F" w:rsidP="008B614F">
      <w:pPr>
        <w:numPr>
          <w:ilvl w:val="0"/>
          <w:numId w:val="1"/>
        </w:numPr>
        <w:spacing w:after="0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t>Հավասարության ամրապնդում և մարդկային կապիտալի զարգացման խթանում.</w:t>
      </w:r>
    </w:p>
    <w:p w:rsidR="008B614F" w:rsidRPr="00036F16" w:rsidRDefault="008B614F" w:rsidP="008B614F">
      <w:pPr>
        <w:widowControl w:val="0"/>
        <w:spacing w:after="0"/>
        <w:ind w:right="38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t>ա)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սոցիալական աջակցության համակարգի հասցեականության բարելավում</w:t>
      </w:r>
    </w:p>
    <w:p w:rsidR="008B614F" w:rsidRPr="00036F16" w:rsidRDefault="008B614F" w:rsidP="008B614F">
      <w:pPr>
        <w:widowControl w:val="0"/>
        <w:spacing w:after="0"/>
        <w:ind w:right="38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t>բ)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դեպի ուսումնառության վերջնարդյունքներ ուղղվող՝ կարողությունների վրա հիմնված նոր կրթական ծրագրի ներդրում:</w:t>
      </w:r>
    </w:p>
    <w:p w:rsidR="008B614F" w:rsidRPr="00036F16" w:rsidRDefault="008B614F" w:rsidP="008B614F">
      <w:pPr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Հակակոռուպցիոն շրջանակի և արդարադատության ոլորտի արդյունավետության հզորացում </w:t>
      </w:r>
    </w:p>
    <w:p w:rsidR="008B614F" w:rsidRPr="00036F16" w:rsidRDefault="008B614F" w:rsidP="008B614F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t>ա)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պետական օժանդակության գնահատում</w:t>
      </w:r>
    </w:p>
    <w:p w:rsidR="008B614F" w:rsidRPr="00036F16" w:rsidRDefault="008B614F" w:rsidP="008B614F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b/>
          <w:sz w:val="24"/>
          <w:szCs w:val="24"/>
          <w:lang w:val="hy-AM"/>
        </w:rPr>
        <w:t>բ)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 արդարադատություն և կոռուպցիայի դեմ պայքար:</w:t>
      </w:r>
    </w:p>
    <w:p w:rsidR="008B614F" w:rsidRDefault="008B614F" w:rsidP="008B61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sz w:val="24"/>
          <w:szCs w:val="24"/>
          <w:lang w:val="hy-AM"/>
        </w:rPr>
        <w:t xml:space="preserve">Ելնելով վերոգրյալից՝ </w:t>
      </w:r>
      <w:r w:rsidRPr="00036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</w:t>
      </w:r>
      <w:r w:rsidRPr="00036F16">
        <w:rPr>
          <w:rFonts w:ascii="GHEA Grapalat" w:hAnsi="GHEA Grapalat"/>
          <w:sz w:val="24"/>
          <w:szCs w:val="24"/>
          <w:lang w:val="hy-AM"/>
        </w:rPr>
        <w:t>ՕՊԵԿ-ի միջազգային զարգացման հիմնադրամի</w:t>
      </w:r>
      <w:r w:rsidRPr="00036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միջև 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«Կանաչ, դիմակայուն և ներառական զարգացման քաղաքականության ծրագիր» </w:t>
      </w:r>
      <w:r w:rsidRPr="00036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վարկային համաձայնագրի </w:t>
      </w:r>
      <w:r w:rsidRPr="00036F16">
        <w:rPr>
          <w:rFonts w:ascii="GHEA Grapalat" w:hAnsi="GHEA Grapalat"/>
          <w:sz w:val="24"/>
          <w:szCs w:val="24"/>
          <w:lang w:val="hy-AM"/>
        </w:rPr>
        <w:t>նախագծի ստորագրումը համարում ենք նպատակահարմար:</w:t>
      </w:r>
    </w:p>
    <w:p w:rsidR="008B614F" w:rsidRDefault="008B614F" w:rsidP="008B614F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Հայաստանի Հանրապետության և ՕՊԵԿ-ի միջազգային զարգացման հիմնադրամի միջև «Կանաչ, դիմակայուն և ներառական զարգացման քաղաքականության ծրագիր» վարկային համաձայնագրի նախագիծը Հայաստանի Հանրապետության պետական բյուջեի համար առաջացնում է լրացուցիչ ֆինանսական պարտավորություններ:</w:t>
      </w:r>
    </w:p>
    <w:p w:rsidR="008B614F" w:rsidRDefault="008B614F" w:rsidP="008B614F">
      <w:pPr>
        <w:rPr>
          <w:lang w:val="hy-AM"/>
        </w:rPr>
      </w:pPr>
    </w:p>
    <w:p w:rsidR="00F12C76" w:rsidRPr="008B614F" w:rsidRDefault="00F12C76" w:rsidP="006C0B77">
      <w:pPr>
        <w:spacing w:after="0"/>
        <w:ind w:firstLine="709"/>
        <w:jc w:val="both"/>
        <w:rPr>
          <w:lang w:val="hy-AM"/>
        </w:rPr>
      </w:pPr>
      <w:bookmarkStart w:id="0" w:name="_GoBack"/>
      <w:bookmarkEnd w:id="0"/>
    </w:p>
    <w:sectPr w:rsidR="00F12C76" w:rsidRPr="008B614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54FD2"/>
    <w:multiLevelType w:val="hybridMultilevel"/>
    <w:tmpl w:val="064A9E82"/>
    <w:lvl w:ilvl="0" w:tplc="789A2A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31A"/>
    <w:rsid w:val="003B231A"/>
    <w:rsid w:val="006C0B77"/>
    <w:rsid w:val="008242FF"/>
    <w:rsid w:val="00870751"/>
    <w:rsid w:val="008B614F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AFABA0-62BC-4A70-8453-C71E96F5C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14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Khachatryan</dc:creator>
  <cp:keywords/>
  <dc:description/>
  <cp:lastModifiedBy>Siranush Khachatryan</cp:lastModifiedBy>
  <cp:revision>2</cp:revision>
  <dcterms:created xsi:type="dcterms:W3CDTF">2023-10-04T11:04:00Z</dcterms:created>
  <dcterms:modified xsi:type="dcterms:W3CDTF">2023-10-04T11:04:00Z</dcterms:modified>
</cp:coreProperties>
</file>