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823" w:rsidRDefault="001A5950">
      <w:pPr>
        <w:shd w:val="clear" w:color="auto" w:fill="FFFFFF"/>
        <w:tabs>
          <w:tab w:val="left" w:pos="1080"/>
        </w:tabs>
        <w:spacing w:after="0" w:line="360" w:lineRule="auto"/>
        <w:ind w:firstLine="720"/>
        <w:jc w:val="right"/>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ՆԱԽԱԳԻԾ</w:t>
      </w:r>
    </w:p>
    <w:p w:rsidR="00153823" w:rsidRDefault="00153823">
      <w:pPr>
        <w:shd w:val="clear" w:color="auto" w:fill="FFFFFF"/>
        <w:tabs>
          <w:tab w:val="left" w:pos="1080"/>
        </w:tabs>
        <w:spacing w:after="0" w:line="360" w:lineRule="auto"/>
        <w:ind w:firstLine="720"/>
        <w:jc w:val="both"/>
        <w:rPr>
          <w:rFonts w:ascii="GHEA Grapalat" w:hAnsi="GHEA Grapalat"/>
          <w:b/>
          <w:bCs/>
          <w:color w:val="000000" w:themeColor="text1"/>
          <w:sz w:val="24"/>
          <w:szCs w:val="24"/>
          <w:lang w:val="hy-AM"/>
        </w:rPr>
      </w:pPr>
    </w:p>
    <w:p w:rsidR="00153823" w:rsidRDefault="001A5950">
      <w:pPr>
        <w:shd w:val="clear" w:color="auto" w:fill="FFFFFF"/>
        <w:tabs>
          <w:tab w:val="left" w:pos="1080"/>
        </w:tabs>
        <w:spacing w:after="0" w:line="360" w:lineRule="auto"/>
        <w:ind w:firstLine="720"/>
        <w:jc w:val="center"/>
        <w:rPr>
          <w:rFonts w:ascii="GHEA Grapalat" w:hAnsi="GHEA Grapalat"/>
          <w:color w:val="000000" w:themeColor="text1"/>
          <w:sz w:val="24"/>
          <w:szCs w:val="24"/>
          <w:lang w:val="hy-AM"/>
        </w:rPr>
      </w:pPr>
      <w:r>
        <w:rPr>
          <w:rFonts w:ascii="GHEA Grapalat" w:hAnsi="GHEA Grapalat"/>
          <w:b/>
          <w:bCs/>
          <w:color w:val="000000" w:themeColor="text1"/>
          <w:sz w:val="24"/>
          <w:szCs w:val="24"/>
          <w:lang w:val="hy-AM"/>
        </w:rPr>
        <w:t>ՀԱՅԱՍՏԱՆԻ ՀԱՆՐԱՊԵՏՈՒԹՅԱՆ ԿԱՌԱՎԱՐՈՒԹՅՈՒՆ</w:t>
      </w:r>
    </w:p>
    <w:p w:rsidR="00153823" w:rsidRDefault="001A5950">
      <w:pPr>
        <w:shd w:val="clear" w:color="auto" w:fill="FFFFFF"/>
        <w:tabs>
          <w:tab w:val="left" w:pos="1080"/>
        </w:tabs>
        <w:spacing w:after="0" w:line="360" w:lineRule="auto"/>
        <w:ind w:firstLine="720"/>
        <w:jc w:val="center"/>
        <w:rPr>
          <w:rFonts w:ascii="GHEA Grapalat" w:hAnsi="GHEA Grapalat"/>
          <w:b/>
          <w:bCs/>
          <w:color w:val="000000" w:themeColor="text1"/>
          <w:sz w:val="24"/>
          <w:szCs w:val="24"/>
        </w:rPr>
      </w:pPr>
      <w:r>
        <w:rPr>
          <w:rFonts w:ascii="GHEA Grapalat" w:hAnsi="GHEA Grapalat"/>
          <w:b/>
          <w:bCs/>
          <w:color w:val="000000" w:themeColor="text1"/>
          <w:sz w:val="24"/>
          <w:szCs w:val="24"/>
          <w:lang w:val="hy-AM"/>
        </w:rPr>
        <w:t>Ո Ր Ո Շ ՈՒ Մ</w:t>
      </w:r>
    </w:p>
    <w:p w:rsidR="00153823" w:rsidRDefault="00153823">
      <w:pPr>
        <w:shd w:val="clear" w:color="auto" w:fill="FFFFFF"/>
        <w:tabs>
          <w:tab w:val="left" w:pos="1080"/>
        </w:tabs>
        <w:spacing w:after="0" w:line="360" w:lineRule="auto"/>
        <w:ind w:firstLine="720"/>
        <w:jc w:val="center"/>
        <w:rPr>
          <w:rFonts w:ascii="GHEA Grapalat" w:hAnsi="GHEA Grapalat"/>
          <w:color w:val="000000" w:themeColor="text1"/>
          <w:sz w:val="24"/>
          <w:szCs w:val="24"/>
        </w:rPr>
      </w:pPr>
    </w:p>
    <w:p w:rsidR="00153823" w:rsidRDefault="001A5950">
      <w:pPr>
        <w:pStyle w:val="NormalWeb"/>
        <w:shd w:val="clear" w:color="auto" w:fill="FFFFFF"/>
        <w:tabs>
          <w:tab w:val="left" w:pos="1080"/>
        </w:tabs>
        <w:spacing w:before="0" w:beforeAutospacing="0" w:after="0" w:afterAutospacing="0" w:line="360" w:lineRule="auto"/>
        <w:ind w:firstLine="720"/>
        <w:jc w:val="center"/>
        <w:rPr>
          <w:rFonts w:ascii="GHEA Grapalat" w:hAnsi="GHEA Grapalat"/>
          <w:b/>
          <w:color w:val="000000" w:themeColor="text1"/>
        </w:rPr>
      </w:pPr>
      <w:r>
        <w:rPr>
          <w:rFonts w:ascii="GHEA Grapalat" w:hAnsi="GHEA Grapalat"/>
          <w:b/>
          <w:color w:val="000000" w:themeColor="text1"/>
          <w:lang w:val="hy-AM"/>
        </w:rPr>
        <w:t>————————— 2023 թվականի</w:t>
      </w:r>
      <w:r>
        <w:rPr>
          <w:rFonts w:ascii="GHEA Grapalat" w:hAnsi="GHEA Grapalat"/>
          <w:b/>
          <w:color w:val="000000" w:themeColor="text1"/>
        </w:rPr>
        <w:t xml:space="preserve">  </w:t>
      </w:r>
      <w:r>
        <w:rPr>
          <w:rFonts w:ascii="GHEA Grapalat" w:hAnsi="GHEA Grapalat"/>
          <w:b/>
          <w:color w:val="000000" w:themeColor="text1"/>
          <w:lang w:val="hy-AM"/>
        </w:rPr>
        <w:t xml:space="preserve">N —— </w:t>
      </w:r>
      <w:r>
        <w:rPr>
          <w:rFonts w:ascii="GHEA Grapalat" w:hAnsi="GHEA Grapalat"/>
          <w:b/>
          <w:color w:val="000000" w:themeColor="text1"/>
        </w:rPr>
        <w:t>Լ</w:t>
      </w:r>
    </w:p>
    <w:p w:rsidR="00153823" w:rsidRDefault="00153823">
      <w:pPr>
        <w:shd w:val="clear" w:color="auto" w:fill="FFFFFF"/>
        <w:spacing w:after="0" w:line="360" w:lineRule="auto"/>
        <w:ind w:firstLine="375"/>
        <w:jc w:val="center"/>
        <w:rPr>
          <w:rFonts w:ascii="GHEA Grapalat" w:eastAsia="Times New Roman" w:hAnsi="GHEA Grapalat" w:cs="Times New Roman"/>
          <w:b/>
          <w:bCs/>
          <w:color w:val="000000"/>
          <w:sz w:val="24"/>
          <w:szCs w:val="24"/>
        </w:rPr>
      </w:pPr>
    </w:p>
    <w:p w:rsidR="00153823" w:rsidRDefault="001A5950">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2023 ԹՎԱԿԱՆԻ ՍԵՊՏԵՄԲԵՐԻ </w:t>
      </w:r>
      <w:r>
        <w:rPr>
          <w:rFonts w:ascii="GHEA Grapalat" w:eastAsia="Times New Roman" w:hAnsi="GHEA Grapalat" w:cs="Times New Roman"/>
          <w:b/>
          <w:bCs/>
          <w:color w:val="000000"/>
          <w:sz w:val="24"/>
          <w:szCs w:val="24"/>
          <w:lang w:val="hy-AM"/>
        </w:rPr>
        <w:t>19</w:t>
      </w:r>
      <w:r>
        <w:rPr>
          <w:rFonts w:ascii="GHEA Grapalat" w:eastAsia="Times New Roman" w:hAnsi="GHEA Grapalat" w:cs="Times New Roman"/>
          <w:b/>
          <w:bCs/>
          <w:color w:val="000000"/>
          <w:sz w:val="24"/>
          <w:szCs w:val="24"/>
        </w:rPr>
        <w:t xml:space="preserve">-ԻՑ ԱԴՐԲԵՋԱՆԻ ԿՈՂՄԻՑ </w:t>
      </w:r>
      <w:r>
        <w:rPr>
          <w:rFonts w:ascii="GHEA Grapalat" w:eastAsia="Times New Roman" w:hAnsi="GHEA Grapalat" w:cs="Times New Roman"/>
          <w:b/>
          <w:bCs/>
          <w:color w:val="000000"/>
          <w:sz w:val="24"/>
          <w:szCs w:val="24"/>
          <w:lang w:val="hy-AM"/>
        </w:rPr>
        <w:t>ԼԵՌՆԱՅԻՆ ՂԱՐԱԲԱՂԻ</w:t>
      </w:r>
      <w:r>
        <w:rPr>
          <w:rFonts w:ascii="GHEA Grapalat" w:eastAsia="Times New Roman" w:hAnsi="GHEA Grapalat" w:cs="Times New Roman"/>
          <w:b/>
          <w:bCs/>
          <w:color w:val="000000"/>
          <w:sz w:val="24"/>
          <w:szCs w:val="24"/>
        </w:rPr>
        <w:t xml:space="preserve"> ԴԵՄ </w:t>
      </w:r>
      <w:r>
        <w:rPr>
          <w:rFonts w:ascii="GHEA Grapalat" w:eastAsia="Times New Roman" w:hAnsi="GHEA Grapalat" w:cs="Times New Roman"/>
          <w:b/>
          <w:bCs/>
          <w:color w:val="000000"/>
          <w:sz w:val="24"/>
          <w:szCs w:val="24"/>
          <w:lang w:val="hy-AM"/>
        </w:rPr>
        <w:t>ՍԱՆՁԱԶԵՐԾՎԱԾ</w:t>
      </w:r>
      <w:r>
        <w:rPr>
          <w:rFonts w:ascii="GHEA Grapalat" w:hAnsi="GHEA Grapalat"/>
          <w:b/>
          <w:color w:val="000000"/>
          <w:sz w:val="24"/>
          <w:lang w:val="hy-AM"/>
        </w:rPr>
        <w:t xml:space="preserve"> </w:t>
      </w:r>
      <w:r>
        <w:rPr>
          <w:rFonts w:ascii="GHEA Grapalat" w:eastAsia="Times New Roman" w:hAnsi="GHEA Grapalat" w:cs="Times New Roman"/>
          <w:b/>
          <w:bCs/>
          <w:color w:val="000000"/>
          <w:sz w:val="24"/>
          <w:szCs w:val="24"/>
          <w:lang w:val="hy-AM"/>
        </w:rPr>
        <w:t>ՌԱԶՄԱԿԱՆ</w:t>
      </w:r>
      <w:r>
        <w:rPr>
          <w:rFonts w:ascii="GHEA Grapalat" w:eastAsia="Times New Roman" w:hAnsi="GHEA Grapalat" w:cs="Times New Roman"/>
          <w:b/>
          <w:bCs/>
          <w:color w:val="000000"/>
          <w:sz w:val="24"/>
          <w:szCs w:val="24"/>
        </w:rPr>
        <w:t xml:space="preserve"> ԳՈՐԾՈՂՈՒԹՅՈՒՆՆԵՐԻ ՀԵՏԵՎԱՆՔՈՎ </w:t>
      </w:r>
      <w:r>
        <w:rPr>
          <w:rFonts w:ascii="GHEA Grapalat" w:eastAsia="Times New Roman" w:hAnsi="GHEA Grapalat" w:cs="Times New Roman"/>
          <w:b/>
          <w:bCs/>
          <w:color w:val="000000"/>
          <w:sz w:val="24"/>
          <w:szCs w:val="24"/>
          <w:lang w:val="hy-AM"/>
        </w:rPr>
        <w:t>ԲՌՆԻ ՏԵՂԱՀԱՆՎԱԾՆԵՐԻՆ</w:t>
      </w:r>
      <w:r>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lang w:val="hy-AM"/>
        </w:rPr>
        <w:t>ՄԻԱՆՎԱԳ ԴՐԱՄԱԿԱՆ</w:t>
      </w:r>
      <w:r w:rsidR="0020368D">
        <w:rPr>
          <w:rFonts w:ascii="GHEA Grapalat" w:eastAsia="Times New Roman" w:hAnsi="GHEA Grapalat" w:cs="Times New Roman"/>
          <w:b/>
          <w:bCs/>
          <w:color w:val="000000"/>
          <w:sz w:val="24"/>
          <w:szCs w:val="24"/>
          <w:lang w:val="hy-AM"/>
        </w:rPr>
        <w:t xml:space="preserve"> </w:t>
      </w:r>
      <w:r w:rsidR="00B10E71">
        <w:rPr>
          <w:rFonts w:ascii="GHEA Grapalat" w:eastAsia="Times New Roman" w:hAnsi="GHEA Grapalat" w:cs="Times New Roman"/>
          <w:b/>
          <w:bCs/>
          <w:color w:val="000000"/>
          <w:sz w:val="24"/>
          <w:szCs w:val="24"/>
          <w:lang w:val="hy-AM"/>
        </w:rPr>
        <w:t>Ս</w:t>
      </w:r>
      <w:r w:rsidR="00692682">
        <w:rPr>
          <w:rFonts w:ascii="GHEA Grapalat" w:eastAsia="Times New Roman" w:hAnsi="GHEA Grapalat" w:cs="Times New Roman"/>
          <w:b/>
          <w:bCs/>
          <w:color w:val="000000"/>
          <w:sz w:val="24"/>
          <w:szCs w:val="24"/>
          <w:lang w:val="hy-AM"/>
        </w:rPr>
        <w:t>ՈՑԻԱԼԱԿԱՆ</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rPr>
        <w:t>ԱՋԱԿՑՈՒԹՅ</w:t>
      </w:r>
      <w:r>
        <w:rPr>
          <w:rFonts w:ascii="GHEA Grapalat" w:eastAsia="Times New Roman" w:hAnsi="GHEA Grapalat" w:cs="Times New Roman"/>
          <w:b/>
          <w:bCs/>
          <w:color w:val="000000"/>
          <w:sz w:val="24"/>
          <w:szCs w:val="24"/>
          <w:lang w:val="hy-AM"/>
        </w:rPr>
        <w:t xml:space="preserve">ԱՆ </w:t>
      </w:r>
      <w:r>
        <w:rPr>
          <w:rFonts w:ascii="GHEA Grapalat" w:eastAsia="Times New Roman" w:hAnsi="GHEA Grapalat" w:cs="Times New Roman"/>
          <w:b/>
          <w:bCs/>
          <w:color w:val="000000"/>
          <w:sz w:val="24"/>
          <w:szCs w:val="24"/>
        </w:rPr>
        <w:t xml:space="preserve">ՄԻՋՈՑԱՌՈՒՄԸ </w:t>
      </w:r>
      <w:r>
        <w:rPr>
          <w:rFonts w:ascii="GHEA Grapalat" w:eastAsia="Times New Roman" w:hAnsi="GHEA Grapalat" w:cs="Times New Roman"/>
          <w:b/>
          <w:bCs/>
          <w:color w:val="000000"/>
          <w:sz w:val="24"/>
          <w:szCs w:val="24"/>
          <w:lang w:val="hy-AM"/>
        </w:rPr>
        <w:t xml:space="preserve">ԵՎ ՏՐԱՄԱԴՐՄԱՆ ԿԱՐԳԸ </w:t>
      </w:r>
      <w:r>
        <w:rPr>
          <w:rFonts w:ascii="GHEA Grapalat" w:eastAsia="Times New Roman" w:hAnsi="GHEA Grapalat" w:cs="Times New Roman"/>
          <w:b/>
          <w:bCs/>
          <w:color w:val="000000"/>
          <w:sz w:val="24"/>
          <w:szCs w:val="24"/>
        </w:rPr>
        <w:t>ՀԱՍՏԱՏԵԼՈՒ ՄԱՍԻՆ</w:t>
      </w:r>
    </w:p>
    <w:p w:rsidR="00153823" w:rsidRDefault="001A5950">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Courier New" w:eastAsia="Times New Roman" w:hAnsi="Courier New" w:cs="Courier New"/>
          <w:color w:val="000000"/>
          <w:sz w:val="24"/>
          <w:szCs w:val="24"/>
        </w:rPr>
        <w:t> </w:t>
      </w:r>
    </w:p>
    <w:p w:rsidR="00153823" w:rsidRDefault="001A5950">
      <w:pPr>
        <w:shd w:val="clear" w:color="auto" w:fill="FFFFFF"/>
        <w:spacing w:after="0" w:line="360" w:lineRule="auto"/>
        <w:ind w:firstLine="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Հիմք</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ընդունելով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Սոցիալական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աջակցության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օրենքի</w:t>
      </w:r>
      <w:proofErr w:type="spellEnd"/>
      <w:r>
        <w:rPr>
          <w:rFonts w:ascii="GHEA Grapalat" w:eastAsia="Times New Roman" w:hAnsi="GHEA Grapalat" w:cs="Times New Roman"/>
          <w:color w:val="000000"/>
          <w:sz w:val="24"/>
          <w:szCs w:val="24"/>
        </w:rPr>
        <w:t xml:space="preserve"> 8-րդ </w:t>
      </w:r>
      <w:proofErr w:type="spellStart"/>
      <w:r>
        <w:rPr>
          <w:rFonts w:ascii="GHEA Grapalat" w:eastAsia="Times New Roman" w:hAnsi="GHEA Grapalat" w:cs="Times New Roman"/>
          <w:color w:val="000000"/>
          <w:sz w:val="24"/>
          <w:szCs w:val="24"/>
        </w:rPr>
        <w:t>հոդվածի</w:t>
      </w:r>
      <w:proofErr w:type="spellEnd"/>
      <w:r>
        <w:rPr>
          <w:rFonts w:ascii="GHEA Grapalat" w:eastAsia="Times New Roman" w:hAnsi="GHEA Grapalat" w:cs="Times New Roman"/>
          <w:color w:val="000000"/>
          <w:sz w:val="24"/>
          <w:szCs w:val="24"/>
        </w:rPr>
        <w:t xml:space="preserve"> 1-ին </w:t>
      </w:r>
      <w:proofErr w:type="spellStart"/>
      <w:r>
        <w:rPr>
          <w:rFonts w:ascii="GHEA Grapalat" w:eastAsia="Times New Roman" w:hAnsi="GHEA Grapalat" w:cs="Times New Roman"/>
          <w:color w:val="000000"/>
          <w:sz w:val="24"/>
          <w:szCs w:val="24"/>
        </w:rPr>
        <w:t>մասի</w:t>
      </w:r>
      <w:proofErr w:type="spellEnd"/>
      <w:r>
        <w:rPr>
          <w:rFonts w:ascii="GHEA Grapalat" w:eastAsia="Times New Roman" w:hAnsi="GHEA Grapalat" w:cs="Times New Roman"/>
          <w:color w:val="000000"/>
          <w:sz w:val="24"/>
          <w:szCs w:val="24"/>
        </w:rPr>
        <w:t xml:space="preserve"> 9-րդ և 21-րդ </w:t>
      </w:r>
      <w:proofErr w:type="spellStart"/>
      <w:r>
        <w:rPr>
          <w:rFonts w:ascii="GHEA Grapalat" w:eastAsia="Times New Roman" w:hAnsi="GHEA Grapalat" w:cs="Times New Roman"/>
          <w:color w:val="000000"/>
          <w:sz w:val="24"/>
          <w:szCs w:val="24"/>
        </w:rPr>
        <w:t>հոդվածի</w:t>
      </w:r>
      <w:proofErr w:type="spellEnd"/>
      <w:r>
        <w:rPr>
          <w:rFonts w:ascii="GHEA Grapalat" w:eastAsia="Times New Roman" w:hAnsi="GHEA Grapalat" w:cs="Times New Roman"/>
          <w:color w:val="000000"/>
          <w:sz w:val="24"/>
          <w:szCs w:val="24"/>
        </w:rPr>
        <w:t xml:space="preserve"> 1-ին </w:t>
      </w:r>
      <w:proofErr w:type="spellStart"/>
      <w:r>
        <w:rPr>
          <w:rFonts w:ascii="GHEA Grapalat" w:eastAsia="Times New Roman" w:hAnsi="GHEA Grapalat" w:cs="Times New Roman"/>
          <w:color w:val="000000"/>
          <w:sz w:val="24"/>
          <w:szCs w:val="24"/>
        </w:rPr>
        <w:t>մասի</w:t>
      </w:r>
      <w:proofErr w:type="spellEnd"/>
      <w:r>
        <w:rPr>
          <w:rFonts w:ascii="GHEA Grapalat" w:eastAsia="Times New Roman" w:hAnsi="GHEA Grapalat" w:cs="Times New Roman"/>
          <w:color w:val="000000"/>
          <w:sz w:val="24"/>
          <w:szCs w:val="24"/>
        </w:rPr>
        <w:t xml:space="preserve"> 3.1-ին և 4-րդ </w:t>
      </w:r>
      <w:proofErr w:type="spellStart"/>
      <w:r>
        <w:rPr>
          <w:rFonts w:ascii="GHEA Grapalat" w:eastAsia="Times New Roman" w:hAnsi="GHEA Grapalat" w:cs="Times New Roman"/>
          <w:color w:val="000000"/>
          <w:sz w:val="24"/>
          <w:szCs w:val="24"/>
        </w:rPr>
        <w:t>կետերը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Հայաստանի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Հանրապետության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կառավարությունը</w:t>
      </w:r>
      <w:proofErr w:type="spellEnd"/>
      <w:r>
        <w:rPr>
          <w:rFonts w:ascii="Courier New" w:eastAsia="Times New Roman" w:hAnsi="Courier New" w:cs="Courier New"/>
          <w:color w:val="000000"/>
          <w:sz w:val="24"/>
          <w:szCs w:val="24"/>
        </w:rPr>
        <w:t> </w:t>
      </w:r>
      <w:proofErr w:type="spellStart"/>
      <w:r>
        <w:rPr>
          <w:rFonts w:ascii="GHEA Grapalat" w:eastAsia="Times New Roman" w:hAnsi="GHEA Grapalat" w:cs="Times New Roman"/>
          <w:b/>
          <w:bCs/>
          <w:i/>
          <w:iCs/>
          <w:color w:val="000000"/>
          <w:sz w:val="24"/>
          <w:szCs w:val="24"/>
        </w:rPr>
        <w:t>որոշում</w:t>
      </w:r>
      <w:proofErr w:type="spellEnd"/>
      <w:r>
        <w:rPr>
          <w:rFonts w:ascii="GHEA Grapalat" w:eastAsia="Times New Roman" w:hAnsi="GHEA Grapalat" w:cs="Times New Roman"/>
          <w:b/>
          <w:bCs/>
          <w:i/>
          <w:iCs/>
          <w:color w:val="000000"/>
          <w:sz w:val="24"/>
          <w:szCs w:val="24"/>
        </w:rPr>
        <w:t xml:space="preserve"> է.</w:t>
      </w:r>
    </w:p>
    <w:p w:rsidR="00153823" w:rsidRDefault="001A5950">
      <w:pPr>
        <w:pStyle w:val="ListParagraph"/>
        <w:numPr>
          <w:ilvl w:val="0"/>
          <w:numId w:val="1"/>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Հաստատել</w:t>
      </w:r>
      <w:proofErr w:type="spellEnd"/>
      <w:r>
        <w:rPr>
          <w:rFonts w:ascii="GHEA Grapalat" w:eastAsia="Times New Roman" w:hAnsi="GHEA Grapalat" w:cs="Times New Roman"/>
          <w:color w:val="000000"/>
          <w:sz w:val="24"/>
          <w:szCs w:val="24"/>
          <w:lang w:val="hy-AM"/>
        </w:rPr>
        <w:t>՝</w:t>
      </w:r>
    </w:p>
    <w:p w:rsidR="00153823" w:rsidRDefault="001A5950">
      <w:pPr>
        <w:pStyle w:val="ListParagraph"/>
        <w:numPr>
          <w:ilvl w:val="0"/>
          <w:numId w:val="3"/>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2023 թվականի սեպտեմբերի 19-ից Ադրբեջանի </w:t>
      </w:r>
      <w:r>
        <w:rPr>
          <w:rFonts w:ascii="GHEA Grapalat" w:eastAsia="Times New Roman" w:hAnsi="GHEA Grapalat" w:cs="Times New Roman"/>
          <w:color w:val="000000"/>
          <w:sz w:val="24"/>
          <w:szCs w:val="24"/>
        </w:rPr>
        <w:t>կ</w:t>
      </w:r>
      <w:r>
        <w:rPr>
          <w:rFonts w:ascii="GHEA Grapalat" w:eastAsia="Times New Roman" w:hAnsi="GHEA Grapalat" w:cs="Times New Roman"/>
          <w:color w:val="000000"/>
          <w:sz w:val="24"/>
          <w:szCs w:val="24"/>
          <w:lang w:val="hy-AM"/>
        </w:rPr>
        <w:t xml:space="preserve">ողմից </w:t>
      </w:r>
      <w:proofErr w:type="spellStart"/>
      <w:r>
        <w:rPr>
          <w:rFonts w:ascii="GHEA Grapalat" w:eastAsia="Times New Roman" w:hAnsi="GHEA Grapalat" w:cs="Times New Roman"/>
          <w:color w:val="000000"/>
          <w:sz w:val="24"/>
          <w:szCs w:val="24"/>
        </w:rPr>
        <w:t>Լեռնային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Ղարաբաղի</w:t>
      </w:r>
      <w:proofErr w:type="spellEnd"/>
      <w:r>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 xml:space="preserve">դեմ </w:t>
      </w:r>
      <w:proofErr w:type="spellStart"/>
      <w:r>
        <w:rPr>
          <w:rFonts w:ascii="GHEA Grapalat" w:eastAsia="Times New Roman" w:hAnsi="GHEA Grapalat" w:cs="Times New Roman"/>
          <w:color w:val="000000"/>
          <w:sz w:val="24"/>
          <w:szCs w:val="24"/>
        </w:rPr>
        <w:t>սանձազերծված</w:t>
      </w:r>
      <w:proofErr w:type="spellEnd"/>
      <w:r>
        <w:rPr>
          <w:rFonts w:ascii="GHEA Grapalat" w:eastAsia="Times New Roman" w:hAnsi="GHEA Grapalat" w:cs="Times New Roman"/>
          <w:color w:val="000000"/>
          <w:sz w:val="24"/>
          <w:szCs w:val="24"/>
          <w:lang w:val="hy-AM"/>
        </w:rPr>
        <w:t xml:space="preserve"> ռազմական գործողությունների հետևանքով բռնի տեղահանվածներին միանվագ դրամական սոցիալական աջակցության միջոցառումը՝ համաձայն N 1 հավելվածի,</w:t>
      </w:r>
    </w:p>
    <w:p w:rsidR="00153823" w:rsidRDefault="001A5950">
      <w:pPr>
        <w:pStyle w:val="ListParagraph"/>
        <w:numPr>
          <w:ilvl w:val="0"/>
          <w:numId w:val="3"/>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2023 թվականի սեպտեմբերի 19-ից Ադրբեջանի կողմից Լեռնային Ղարաբաղի դեմ սանձազերծված ռազմական գործողությունների հետևանքով բռնի տեղահանվածներին միանվագ դրամական սոցիալական աջակցություն տրամադրելու կարգը՝ համաձայն N 2 հավելվածի։</w:t>
      </w:r>
    </w:p>
    <w:p w:rsidR="00153823" w:rsidRDefault="001A5950">
      <w:pPr>
        <w:pStyle w:val="ListParagraph"/>
        <w:numPr>
          <w:ilvl w:val="0"/>
          <w:numId w:val="1"/>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Հայաստանի Հանրապետության աշխատանքի և սոցիալական հարցերի նախարարին՝ </w:t>
      </w:r>
    </w:p>
    <w:p w:rsidR="00153823" w:rsidRDefault="001A5950">
      <w:pPr>
        <w:pStyle w:val="ListParagraph"/>
        <w:numPr>
          <w:ilvl w:val="0"/>
          <w:numId w:val="14"/>
        </w:numPr>
        <w:shd w:val="clear" w:color="auto" w:fill="FFFFFF"/>
        <w:tabs>
          <w:tab w:val="left" w:pos="1134"/>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Հայաստանի Հանրապետության կառավարություն ներկայացնել Հայաստանի Հանրապետության կառավարության որոշման նախագիծ՝ 2023 թվականի սեպտեմբերի 19-ից Ադրբեջանի կողմից Լեռնային Ղարաբաղի դեմ սանձազերծված ռազմական </w:t>
      </w:r>
      <w:r>
        <w:rPr>
          <w:rFonts w:ascii="GHEA Grapalat" w:eastAsia="Times New Roman" w:hAnsi="GHEA Grapalat" w:cs="Times New Roman"/>
          <w:color w:val="000000"/>
          <w:sz w:val="24"/>
          <w:szCs w:val="24"/>
          <w:lang w:val="hy-AM"/>
        </w:rPr>
        <w:lastRenderedPageBreak/>
        <w:t>գործողությունների հետևանքով բռնի տեղահանվածներին միանվագ դրամական սոցիալական աջակցության տրամադրումը ֆինանսավորելու նպատակով Հայաստանի Հանրապետության կառավարության 2022 թվականի դեկտեմբերի 29-ի N 2111-Ն որոշման մեջ փոփոխություններ կատարելու մասին՝ սույն որոշումն ուժի մեջ մտնելուց հետո 2-օրյա ժամկետում,</w:t>
      </w:r>
    </w:p>
    <w:p w:rsidR="00153823" w:rsidRDefault="001A5950">
      <w:pPr>
        <w:pStyle w:val="ListParagraph"/>
        <w:numPr>
          <w:ilvl w:val="0"/>
          <w:numId w:val="14"/>
        </w:numPr>
        <w:shd w:val="clear" w:color="auto" w:fill="FFFFFF"/>
        <w:tabs>
          <w:tab w:val="left" w:pos="1134"/>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ապահովել սույն որոշմամբ հաստատված միջոցառման իրականացման համար անհրաժեշտ տեղեկատվական համակարգի (այսուհետ՝ Համակարգ) ապահովման մշակումն ու ներդրումը Կենսաթոշակառուների հաշվառման միասնական տեղեկատվական համակարգը սպասարկող կապալառու կազմակերպության միջոցով՝ սույն որոշումն ուժի մեջ մտնելուց հետո 5-օրյա ժամկետում,</w:t>
      </w:r>
    </w:p>
    <w:p w:rsidR="00153823" w:rsidRDefault="001A5950">
      <w:pPr>
        <w:pStyle w:val="ListParagraph"/>
        <w:numPr>
          <w:ilvl w:val="0"/>
          <w:numId w:val="14"/>
        </w:numPr>
        <w:shd w:val="clear" w:color="auto" w:fill="FFFFFF"/>
        <w:tabs>
          <w:tab w:val="left" w:pos="1134"/>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ապահովել Համակարգի շահագործումը Հայաստանի Հանրապետության աշխատանքի և սոցիալական հարցերի նախարարության Միասնական սոցիալական ծառայության (այսուհետ՝ Ծառայություն) կողմից,</w:t>
      </w:r>
    </w:p>
    <w:p w:rsidR="00FC5E12" w:rsidRDefault="00F340B7">
      <w:pPr>
        <w:pStyle w:val="ListParagraph"/>
        <w:numPr>
          <w:ilvl w:val="0"/>
          <w:numId w:val="14"/>
        </w:numPr>
        <w:shd w:val="clear" w:color="auto" w:fill="FFFFFF"/>
        <w:tabs>
          <w:tab w:val="left" w:pos="1134"/>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ապահովել </w:t>
      </w:r>
      <w:r w:rsidR="001A5950">
        <w:rPr>
          <w:rFonts w:ascii="GHEA Grapalat" w:eastAsia="Times New Roman" w:hAnsi="GHEA Grapalat" w:cs="Times New Roman"/>
          <w:color w:val="000000"/>
          <w:sz w:val="24"/>
          <w:szCs w:val="24"/>
          <w:lang w:val="hy-AM"/>
        </w:rPr>
        <w:t>Ծառայության կայքէջի միջոցով վճարող  կազմակերպության վերաբերյալ տեղեկատվության հասանելիությունը սույն որոշմամբ հաստատված միջոցառման շահառուներին</w:t>
      </w:r>
      <w:r w:rsidR="00FC5E12">
        <w:rPr>
          <w:rFonts w:ascii="GHEA Grapalat" w:eastAsia="Times New Roman" w:hAnsi="GHEA Grapalat" w:cs="Times New Roman"/>
          <w:color w:val="000000"/>
          <w:sz w:val="24"/>
          <w:szCs w:val="24"/>
          <w:lang w:val="hy-AM"/>
        </w:rPr>
        <w:t>,</w:t>
      </w:r>
    </w:p>
    <w:p w:rsidR="00153823" w:rsidRDefault="00F340B7">
      <w:pPr>
        <w:pStyle w:val="ListParagraph"/>
        <w:numPr>
          <w:ilvl w:val="0"/>
          <w:numId w:val="14"/>
        </w:numPr>
        <w:shd w:val="clear" w:color="auto" w:fill="FFFFFF"/>
        <w:tabs>
          <w:tab w:val="left" w:pos="1134"/>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ապահովել </w:t>
      </w:r>
      <w:r w:rsidR="00FC5E12">
        <w:rPr>
          <w:rFonts w:ascii="GHEA Grapalat" w:eastAsia="Times New Roman" w:hAnsi="GHEA Grapalat" w:cs="Times New Roman"/>
          <w:color w:val="000000"/>
          <w:sz w:val="24"/>
          <w:szCs w:val="24"/>
          <w:lang w:val="hy-AM"/>
        </w:rPr>
        <w:t>բռնի տեղահանված՝ 1-ին կամ 2-րդ խմբի հաշմանդամություն ունեցող չափահաս շահառուների տվյալները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տեղեկանքի համար)) ««Նորք» տեխնոլոգիաների կենտրոն» հիմնադրամի կողմից Ծառայությանը տրամադրելը</w:t>
      </w:r>
      <w:r w:rsidR="001A5950">
        <w:rPr>
          <w:rFonts w:ascii="GHEA Grapalat" w:eastAsia="Times New Roman" w:hAnsi="GHEA Grapalat" w:cs="Times New Roman"/>
          <w:color w:val="000000"/>
          <w:sz w:val="24"/>
          <w:szCs w:val="24"/>
          <w:lang w:val="hy-AM"/>
        </w:rPr>
        <w:t xml:space="preserve">։ </w:t>
      </w:r>
    </w:p>
    <w:p w:rsidR="00153823" w:rsidRDefault="001A5950">
      <w:pPr>
        <w:pStyle w:val="ListParagraph"/>
        <w:numPr>
          <w:ilvl w:val="0"/>
          <w:numId w:val="1"/>
        </w:numPr>
        <w:shd w:val="clear" w:color="auto" w:fill="FFFFFF"/>
        <w:tabs>
          <w:tab w:val="left" w:pos="1134"/>
          <w:tab w:val="left" w:pos="126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Հայաստանի Հանրապետության ազգային անվտանգության ծառայության տնօրենին՝ սույն միջոցառման շրջանակներում </w:t>
      </w:r>
      <w:r w:rsidR="001154D6">
        <w:rPr>
          <w:rFonts w:ascii="GHEA Grapalat" w:eastAsia="Times New Roman" w:hAnsi="GHEA Grapalat" w:cs="Times New Roman"/>
          <w:color w:val="000000"/>
          <w:sz w:val="24"/>
          <w:szCs w:val="24"/>
          <w:lang w:val="hy-AM"/>
        </w:rPr>
        <w:t xml:space="preserve">բռնի տեղահանվածների </w:t>
      </w:r>
      <w:r>
        <w:rPr>
          <w:rFonts w:ascii="GHEA Grapalat" w:eastAsia="Times New Roman" w:hAnsi="GHEA Grapalat" w:cs="Times New Roman"/>
          <w:color w:val="000000"/>
          <w:sz w:val="24"/>
          <w:szCs w:val="24"/>
          <w:lang w:val="hy-AM"/>
        </w:rPr>
        <w:t>տվյալները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տեղեկանքի համար)) Ծառայությունից ստանալուց հետո 2 աշխատանքային օրվա ընթացքում Ծառայությանը տրամադրել այդ անձանց վերջին սահմանահատման վերաբերյալ տվյալները։</w:t>
      </w:r>
    </w:p>
    <w:p w:rsidR="00153823" w:rsidRDefault="001A5950">
      <w:pPr>
        <w:pStyle w:val="ListParagraph"/>
        <w:numPr>
          <w:ilvl w:val="0"/>
          <w:numId w:val="1"/>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Հայաստանի Հանրապետության ներքին գործերի նախարարին՝ </w:t>
      </w:r>
    </w:p>
    <w:p w:rsidR="00153823" w:rsidRDefault="001A5950">
      <w:pPr>
        <w:pStyle w:val="ListParagraph"/>
        <w:numPr>
          <w:ilvl w:val="0"/>
          <w:numId w:val="16"/>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««Նորք» տեխնոլոգիաների կենտրոն» հիմնադրամի միջոցով ապահովել Հայաստանի Հանրապետության ներքին գործերի նախարարության միգրացիայի և քաղաքացիության ծառայության կողմից հավաքագրված և մշակված (բնակչության պետական ռեգիստրի տվյալների հետ նույնականացված)՝ 2023 թվականի սեպտեմբերի 19-ից Ադրբեջանի կողմից</w:t>
      </w: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color w:val="000000"/>
          <w:sz w:val="24"/>
          <w:szCs w:val="24"/>
          <w:lang w:val="hy-AM"/>
        </w:rPr>
        <w:t>Լեռնային Ղարաբաղի դեմ սանձազերծված ռազմական գործողությունների հետևանքով բռնի տեղահանվածների տվյալների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տեղեկանքի համար)) տրամադրումը Ծառայությանը՝ սույն որոշումն ուժի մեջ մտնելուց հետո 1-օրյա ժամկետում, իսկ այդ տվյալների փոփոխությունները՝ առնվազն շաբաթական պարբերականությամբ՝ մինչև 2023 թվականի դեկտեմբերի 1-ը</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rsidR="00153823" w:rsidRDefault="001A5950">
      <w:pPr>
        <w:pStyle w:val="ListParagraph"/>
        <w:numPr>
          <w:ilvl w:val="0"/>
          <w:numId w:val="16"/>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անձը հաստատող փաստաթուղթ չունեցող՝ սույն կետի 1-ին ենթակետում նշված անձանց սույն որոշման շրջանակներում իրենց իրավունքներն իրացնելու համար տրամադրել Հայաստանի Հանրապետության կառավարության 1998 թվականի դեկտեմբերի 25-ի N 821 որոշմամբ հաստատված ժամանակավոր վկայական:</w:t>
      </w:r>
    </w:p>
    <w:p w:rsidR="00153823" w:rsidRDefault="001A5950">
      <w:pPr>
        <w:pStyle w:val="ListParagraph"/>
        <w:numPr>
          <w:ilvl w:val="0"/>
          <w:numId w:val="1"/>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Առաջարկել Կենտրոնական բանկին Ծառայությանը տրամադրել՝</w:t>
      </w:r>
    </w:p>
    <w:p w:rsidR="00153823" w:rsidRDefault="001A5950">
      <w:pPr>
        <w:pStyle w:val="ListParagraph"/>
        <w:numPr>
          <w:ilvl w:val="0"/>
          <w:numId w:val="17"/>
        </w:numPr>
        <w:shd w:val="clear" w:color="auto" w:fill="FFFFFF"/>
        <w:tabs>
          <w:tab w:val="left" w:pos="1134"/>
        </w:tabs>
        <w:spacing w:after="0" w:line="360" w:lineRule="auto"/>
        <w:ind w:left="0" w:firstLine="720"/>
        <w:jc w:val="both"/>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 xml:space="preserve">սույն </w:t>
      </w:r>
      <w:r w:rsidR="00F410A7" w:rsidRPr="00BA7656">
        <w:rPr>
          <w:rFonts w:ascii="GHEA Grapalat" w:hAnsi="GHEA Grapalat" w:cs="Sylfaen"/>
          <w:color w:val="000000" w:themeColor="text1"/>
          <w:sz w:val="24"/>
          <w:szCs w:val="24"/>
          <w:lang w:val="hy-AM"/>
        </w:rPr>
        <w:t xml:space="preserve">որոշման 1-ին կետի 1-ին ենթակետով հաստատված </w:t>
      </w:r>
      <w:r>
        <w:rPr>
          <w:rFonts w:ascii="GHEA Grapalat" w:eastAsia="Times New Roman" w:hAnsi="GHEA Grapalat" w:cs="Times New Roman"/>
          <w:color w:val="000000"/>
          <w:sz w:val="24"/>
          <w:szCs w:val="24"/>
          <w:lang w:val="hy-AM"/>
        </w:rPr>
        <w:t xml:space="preserve">միջոցառման շրջանակներում </w:t>
      </w:r>
      <w:r w:rsidR="00334B8E">
        <w:rPr>
          <w:rFonts w:ascii="GHEA Grapalat" w:eastAsia="Times New Roman" w:hAnsi="GHEA Grapalat" w:cs="Times New Roman"/>
          <w:color w:val="000000"/>
          <w:sz w:val="24"/>
          <w:szCs w:val="24"/>
          <w:lang w:val="hy-AM"/>
        </w:rPr>
        <w:t>անձանց</w:t>
      </w:r>
      <w:r w:rsidR="003463D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տվյալները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տեղեկանքի համար)) Ծառայությունից ստանալուց հետո 2-օրյա ժամկետում այդ անձանց անվամբ բացված բանկային հաշիվները և բանկի անվանումը, որոնց կցված վճարային քարտերով տեղեկատվությունը տրամադրելու օրվան նախորդող 15 ամիսներին կատարվել է ելքի գործարք, իսկ այդպիսի գործարքի բացակայության դեպքում՝ </w:t>
      </w:r>
      <w:r w:rsidR="003A15FE">
        <w:rPr>
          <w:rFonts w:ascii="GHEA Grapalat" w:eastAsia="Times New Roman" w:hAnsi="GHEA Grapalat" w:cs="Times New Roman"/>
          <w:color w:val="000000"/>
          <w:sz w:val="24"/>
          <w:szCs w:val="24"/>
          <w:lang w:val="hy-AM"/>
        </w:rPr>
        <w:t xml:space="preserve">առկա է </w:t>
      </w:r>
      <w:r>
        <w:rPr>
          <w:rFonts w:ascii="GHEA Grapalat" w:eastAsia="Times New Roman" w:hAnsi="GHEA Grapalat" w:cs="Times New Roman"/>
          <w:color w:val="000000"/>
          <w:sz w:val="24"/>
          <w:szCs w:val="24"/>
          <w:lang w:val="hy-AM"/>
        </w:rPr>
        <w:t xml:space="preserve"> </w:t>
      </w:r>
      <w:r w:rsidR="003A15FE">
        <w:rPr>
          <w:rFonts w:ascii="GHEA Grapalat" w:eastAsia="Times New Roman" w:hAnsi="GHEA Grapalat" w:cs="Times New Roman"/>
          <w:color w:val="000000"/>
          <w:sz w:val="24"/>
          <w:szCs w:val="24"/>
          <w:lang w:val="hy-AM"/>
        </w:rPr>
        <w:t xml:space="preserve">դրանց կցված </w:t>
      </w:r>
      <w:r>
        <w:rPr>
          <w:rFonts w:ascii="GHEA Grapalat" w:eastAsia="Times New Roman" w:hAnsi="GHEA Grapalat" w:cs="Times New Roman"/>
          <w:color w:val="000000"/>
          <w:sz w:val="24"/>
          <w:szCs w:val="24"/>
          <w:lang w:val="hy-AM"/>
        </w:rPr>
        <w:t>վավերական վճարային քարտ</w:t>
      </w:r>
      <w:r>
        <w:rPr>
          <w:rFonts w:ascii="Cambria Math" w:eastAsia="Times New Roman" w:hAnsi="Cambria Math" w:cs="Times New Roman"/>
          <w:color w:val="000000"/>
          <w:sz w:val="24"/>
          <w:szCs w:val="24"/>
          <w:lang w:val="hy-AM"/>
        </w:rPr>
        <w:t>․</w:t>
      </w:r>
    </w:p>
    <w:p w:rsidR="00153823" w:rsidRDefault="001A5950">
      <w:pPr>
        <w:pStyle w:val="ListParagraph"/>
        <w:numPr>
          <w:ilvl w:val="0"/>
          <w:numId w:val="17"/>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նոր բացված այն բանկային հաշիվներ</w:t>
      </w:r>
      <w:r w:rsidR="003A15FE">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lang w:val="hy-AM"/>
        </w:rPr>
        <w:t xml:space="preserve"> (որոնց կցվել (կցվելու</w:t>
      </w:r>
      <w:r w:rsidR="003A15FE" w:rsidRPr="003A15FE">
        <w:rPr>
          <w:rFonts w:ascii="GHEA Grapalat" w:eastAsia="Times New Roman" w:hAnsi="GHEA Grapalat" w:cs="Times New Roman"/>
          <w:color w:val="000000"/>
          <w:sz w:val="24"/>
          <w:szCs w:val="24"/>
          <w:lang w:val="hy-AM"/>
        </w:rPr>
        <w:t xml:space="preserve"> </w:t>
      </w:r>
      <w:r w:rsidR="003A15FE">
        <w:rPr>
          <w:rFonts w:ascii="GHEA Grapalat" w:eastAsia="Times New Roman" w:hAnsi="GHEA Grapalat" w:cs="Times New Roman"/>
          <w:color w:val="000000"/>
          <w:sz w:val="24"/>
          <w:szCs w:val="24"/>
          <w:lang w:val="hy-AM"/>
        </w:rPr>
        <w:t>է</w:t>
      </w:r>
      <w:r>
        <w:rPr>
          <w:rFonts w:ascii="GHEA Grapalat" w:eastAsia="Times New Roman" w:hAnsi="GHEA Grapalat" w:cs="Times New Roman"/>
          <w:color w:val="000000"/>
          <w:sz w:val="24"/>
          <w:szCs w:val="24"/>
          <w:lang w:val="hy-AM"/>
        </w:rPr>
        <w:t>) վճարային քարտ) առնվազն շաբաթական պարբերականությամբ՝ մինչև 2023 թվականի դեկտեմբերի 1-ը։</w:t>
      </w:r>
    </w:p>
    <w:p w:rsidR="00153823" w:rsidRDefault="001A5950">
      <w:pPr>
        <w:pStyle w:val="ListParagraph"/>
        <w:numPr>
          <w:ilvl w:val="0"/>
          <w:numId w:val="1"/>
        </w:numPr>
        <w:shd w:val="clear" w:color="auto" w:fill="FFFFFF"/>
        <w:tabs>
          <w:tab w:val="left" w:pos="1134"/>
        </w:tabs>
        <w:spacing w:after="0" w:line="360" w:lineRule="auto"/>
        <w:ind w:left="0" w:firstLine="720"/>
        <w:jc w:val="both"/>
        <w:rPr>
          <w:rFonts w:ascii="GHEA Grapalat" w:hAnsi="GHEA Grapalat"/>
          <w:lang w:val="hy-AM"/>
        </w:rPr>
      </w:pPr>
      <w:r>
        <w:rPr>
          <w:rFonts w:ascii="GHEA Grapalat" w:eastAsia="Times New Roman" w:hAnsi="GHEA Grapalat" w:cs="Times New Roman"/>
          <w:color w:val="000000"/>
          <w:sz w:val="24"/>
          <w:szCs w:val="24"/>
          <w:lang w:val="hy-AM"/>
        </w:rPr>
        <w:t xml:space="preserve">Առաջարկել Օպերատիվ շտաբին՝ Ծառայությանը տրամադրել  Լեռնային Ղարաբաղի այն քաղաքացիների տվյալները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տեղեկանքի համար)), ովքեր 2023 թվականի սեպտեմբերի 19-ի դրությամբ գտնվել են Հայաստանի Հանրապետությունում՝ սույն որոշումն ուժի մեջ մտնելուց հետո 1-օրյա ժամկետում կամ տրամադրված տվյալների փոփոխությունները՝ փոփոխություններ կատարելուց հետո՝ 1-օրյա ժամկետում: </w:t>
      </w:r>
      <w:r>
        <w:rPr>
          <w:rFonts w:ascii="GHEA Grapalat" w:hAnsi="GHEA Grapalat"/>
          <w:lang w:val="hy-AM"/>
        </w:rP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865"/>
        <w:gridCol w:w="4521"/>
      </w:tblGrid>
      <w:tr w:rsidR="00153823" w:rsidRPr="00BD3909">
        <w:trPr>
          <w:tblCellSpacing w:w="7" w:type="dxa"/>
        </w:trPr>
        <w:tc>
          <w:tcPr>
            <w:tcW w:w="0" w:type="auto"/>
            <w:shd w:val="clear" w:color="auto" w:fill="FFFFFF"/>
            <w:vAlign w:val="center"/>
            <w:hideMark/>
          </w:tcPr>
          <w:p w:rsidR="00153823" w:rsidRDefault="001A5950">
            <w:pPr>
              <w:spacing w:after="0" w:line="360" w:lineRule="auto"/>
              <w:rPr>
                <w:rFonts w:ascii="GHEA Grapalat" w:eastAsia="Times New Roman" w:hAnsi="GHEA Grapalat" w:cs="Times New Roman"/>
                <w:color w:val="000000"/>
                <w:sz w:val="24"/>
                <w:szCs w:val="24"/>
                <w:lang w:val="hy-AM"/>
              </w:rPr>
            </w:pPr>
            <w:r>
              <w:rPr>
                <w:rFonts w:ascii="Courier New" w:eastAsia="Times New Roman" w:hAnsi="Courier New" w:cs="Courier New"/>
                <w:color w:val="000000"/>
                <w:sz w:val="24"/>
                <w:szCs w:val="24"/>
                <w:lang w:val="hy-AM"/>
              </w:rPr>
              <w:lastRenderedPageBreak/>
              <w:t> </w:t>
            </w:r>
          </w:p>
        </w:tc>
        <w:tc>
          <w:tcPr>
            <w:tcW w:w="4500" w:type="dxa"/>
            <w:shd w:val="clear" w:color="auto" w:fill="FFFFFF"/>
            <w:vAlign w:val="bottom"/>
            <w:hideMark/>
          </w:tcPr>
          <w:p w:rsidR="00153823" w:rsidRDefault="001A5950">
            <w:pPr>
              <w:spacing w:after="0" w:line="240" w:lineRule="auto"/>
              <w:jc w:val="center"/>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Հավելված N 1</w:t>
            </w:r>
          </w:p>
          <w:p w:rsidR="00153823" w:rsidRDefault="001A5950">
            <w:pPr>
              <w:spacing w:after="0" w:line="240" w:lineRule="auto"/>
              <w:jc w:val="center"/>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ՀՀ կառավարության 2023 թվականի</w:t>
            </w:r>
          </w:p>
          <w:p w:rsidR="00153823" w:rsidRDefault="001A5950">
            <w:pPr>
              <w:spacing w:after="0" w:line="240" w:lineRule="auto"/>
              <w:jc w:val="center"/>
              <w:rPr>
                <w:rFonts w:ascii="GHEA Grapalat" w:eastAsia="Times New Roman" w:hAnsi="GHEA Grapalat" w:cs="Times New Roman"/>
                <w:b/>
                <w:bCs/>
                <w:color w:val="000000"/>
                <w:sz w:val="20"/>
                <w:szCs w:val="20"/>
                <w:lang w:val="hy-AM"/>
              </w:rPr>
            </w:pPr>
            <w:r>
              <w:rPr>
                <w:rFonts w:ascii="GHEA Grapalat" w:eastAsia="Times New Roman" w:hAnsi="GHEA Grapalat" w:cs="Times New Roman"/>
                <w:b/>
                <w:bCs/>
                <w:color w:val="000000"/>
                <w:sz w:val="20"/>
                <w:szCs w:val="20"/>
                <w:lang w:val="hy-AM"/>
              </w:rPr>
              <w:t>---------------------------- որոշման</w:t>
            </w:r>
          </w:p>
          <w:p w:rsidR="00153823" w:rsidRDefault="00153823">
            <w:pPr>
              <w:spacing w:after="0" w:line="360" w:lineRule="auto"/>
              <w:jc w:val="center"/>
              <w:rPr>
                <w:rFonts w:ascii="GHEA Grapalat" w:eastAsia="Times New Roman" w:hAnsi="GHEA Grapalat" w:cs="Times New Roman"/>
                <w:color w:val="000000"/>
                <w:sz w:val="24"/>
                <w:szCs w:val="24"/>
                <w:lang w:val="hy-AM"/>
              </w:rPr>
            </w:pPr>
          </w:p>
        </w:tc>
      </w:tr>
    </w:tbl>
    <w:p w:rsidR="00153823" w:rsidRDefault="001A5950">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Courier New" w:eastAsia="Times New Roman" w:hAnsi="Courier New" w:cs="Courier New"/>
          <w:color w:val="000000"/>
          <w:sz w:val="24"/>
          <w:szCs w:val="24"/>
          <w:lang w:val="hy-AM"/>
        </w:rPr>
        <w:t> </w:t>
      </w:r>
    </w:p>
    <w:p w:rsidR="00153823" w:rsidRDefault="001A5950">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2023 ԹՎԱԿԱՆԻ ՍԵՊՏԵՄԲԵՐԻ 19-ԻՑ ԱԴՐԲԵՋԱՆԻ ԿՈՂՄԻՑ </w:t>
      </w:r>
      <w:r>
        <w:rPr>
          <w:rFonts w:ascii="GHEA Grapalat" w:eastAsia="Times New Roman" w:hAnsi="GHEA Grapalat" w:cs="Times New Roman"/>
          <w:b/>
          <w:color w:val="000000"/>
          <w:sz w:val="24"/>
          <w:szCs w:val="24"/>
          <w:lang w:val="hy-AM"/>
        </w:rPr>
        <w:t>ԼԵՌՆԱՅԻՆ ՂԱՐԱԲԱՂԻ ԴԵՄ ՍԱՆՁԱԶԵՐԾՎԱԾ ՌԱԶՄԱԿԱՆ ԳՈՐԾՈՂՈՒԹՅՈՒՆՆԵՐԻ ՀԵՏԵՎԱՆՔՈՎ ԲՌՆԻ ՏԵՂԱՀԱՆՎԱԾ</w:t>
      </w:r>
      <w:r>
        <w:rPr>
          <w:rFonts w:ascii="GHEA Grapalat" w:eastAsia="Times New Roman" w:hAnsi="GHEA Grapalat" w:cs="Times New Roman"/>
          <w:b/>
          <w:bCs/>
          <w:color w:val="000000"/>
          <w:sz w:val="24"/>
          <w:szCs w:val="24"/>
          <w:lang w:val="hy-AM"/>
        </w:rPr>
        <w:t xml:space="preserve">ՆԵՐԻՆ ՄԻԱՆՎԱԳ ԴՐԱՄԱԿԱՆ </w:t>
      </w:r>
      <w:r w:rsidRPr="001A5950">
        <w:rPr>
          <w:rFonts w:ascii="GHEA Grapalat" w:eastAsia="Times New Roman" w:hAnsi="GHEA Grapalat" w:cs="Times New Roman"/>
          <w:b/>
          <w:color w:val="000000"/>
          <w:sz w:val="24"/>
          <w:szCs w:val="24"/>
          <w:lang w:val="hy-AM"/>
        </w:rPr>
        <w:t>ՍՈՑԻԱԼԱԿԱՆ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b/>
          <w:bCs/>
          <w:color w:val="000000"/>
          <w:sz w:val="24"/>
          <w:szCs w:val="24"/>
          <w:lang w:val="hy-AM"/>
        </w:rPr>
        <w:t>ԱՋԱԿՑՈՒԹՅԱՆ ՄԻՋՈՑԱՌՈՒՄԸ</w:t>
      </w:r>
    </w:p>
    <w:p w:rsidR="00153823" w:rsidRDefault="001A5950">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Courier New" w:eastAsia="Times New Roman" w:hAnsi="Courier New" w:cs="Courier New"/>
          <w:color w:val="000000"/>
          <w:sz w:val="24"/>
          <w:szCs w:val="24"/>
          <w:lang w:val="hy-AM"/>
        </w:rPr>
        <w:t> </w:t>
      </w:r>
    </w:p>
    <w:p w:rsidR="00153823" w:rsidRDefault="001A5950">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Սույն միջոցառման նպատակն է սոցիալական աջակցություն տրամադրել 2023 թվականի սեպտեմբերի 19-ից Ադրբեջանի կողմից Լեռնային Ղարաբաղի դեմ սանձազերծված ռազմական գործողությունների հետևանքով բռնի տեղահանված և 2023 թվականի սեպտեմբերի 24-ի ժամը 12։00-ից հետո Հայաստանի Հանրապետության ներքին գործերի նախարարության միգրացիայի և քաղաքացիության ծառայության կողմից հաշվառված </w:t>
      </w:r>
      <w:r w:rsidR="003463DF">
        <w:rPr>
          <w:rFonts w:ascii="GHEA Grapalat" w:eastAsia="Times New Roman" w:hAnsi="GHEA Grapalat" w:cs="Times New Roman"/>
          <w:color w:val="000000"/>
          <w:sz w:val="24"/>
          <w:szCs w:val="24"/>
          <w:lang w:val="hy-AM"/>
        </w:rPr>
        <w:t xml:space="preserve">բռնի տեղահանվածներին </w:t>
      </w:r>
      <w:r>
        <w:rPr>
          <w:rFonts w:ascii="GHEA Grapalat" w:eastAsia="Times New Roman" w:hAnsi="GHEA Grapalat" w:cs="Times New Roman"/>
          <w:color w:val="000000"/>
          <w:sz w:val="24"/>
          <w:szCs w:val="24"/>
          <w:lang w:val="hy-AM"/>
        </w:rPr>
        <w:t>(այսուհետ՝ շահառուներ):</w:t>
      </w:r>
    </w:p>
    <w:p w:rsidR="00153823" w:rsidRDefault="001A5950">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Մինչև 18 տարեկան երեխան, անկախ Հայաստանի Հանրապետության ներքին գործերի նախարարության միգրացիայի և քաղաքացիության ծառայության կողմից հաշվառված լինելու հանգամանքից, սույն միջոցառման շահառու է, եթե </w:t>
      </w:r>
      <w:r w:rsidR="00A26B45">
        <w:rPr>
          <w:rFonts w:ascii="GHEA Grapalat" w:eastAsia="Times New Roman" w:hAnsi="GHEA Grapalat" w:cs="Times New Roman"/>
          <w:color w:val="000000"/>
          <w:sz w:val="24"/>
          <w:szCs w:val="24"/>
          <w:lang w:val="hy-AM"/>
        </w:rPr>
        <w:t>մայրը կամ խնամակալը</w:t>
      </w:r>
      <w:r>
        <w:rPr>
          <w:rFonts w:ascii="GHEA Grapalat" w:eastAsia="Times New Roman" w:hAnsi="GHEA Grapalat" w:cs="Times New Roman"/>
          <w:color w:val="000000"/>
          <w:sz w:val="24"/>
          <w:szCs w:val="24"/>
          <w:lang w:val="hy-AM"/>
        </w:rPr>
        <w:t xml:space="preserve"> հանդիսանում է միջոցառման շահառու։</w:t>
      </w:r>
    </w:p>
    <w:p w:rsidR="00153823" w:rsidRDefault="001A5950">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Սոցիալական աջակցությունը տրամադրվում է միանվագ դրամական աջակցության ձևով՝ յուրաքանչյուր շահառուի համար 100 000 դրամ։</w:t>
      </w:r>
    </w:p>
    <w:p w:rsidR="00153823" w:rsidRDefault="001A5950">
      <w:pPr>
        <w:spacing w:line="360" w:lineRule="auto"/>
        <w:rPr>
          <w:rFonts w:ascii="GHEA Grapalat" w:eastAsia="Times New Roman" w:hAnsi="GHEA Grapalat" w:cs="Times New Roman"/>
          <w:b/>
          <w:bCs/>
          <w:color w:val="000000"/>
          <w:sz w:val="20"/>
          <w:szCs w:val="20"/>
          <w:lang w:val="hy-AM"/>
        </w:rPr>
      </w:pPr>
      <w:r>
        <w:rPr>
          <w:rFonts w:ascii="GHEA Grapalat" w:eastAsia="Times New Roman" w:hAnsi="GHEA Grapalat" w:cs="Times New Roman"/>
          <w:b/>
          <w:bCs/>
          <w:color w:val="000000"/>
          <w:sz w:val="20"/>
          <w:szCs w:val="20"/>
          <w:lang w:val="hy-AM"/>
        </w:rPr>
        <w:br w:type="page"/>
      </w:r>
    </w:p>
    <w:p w:rsidR="00153823" w:rsidRDefault="001A5950">
      <w:pPr>
        <w:spacing w:after="0" w:line="360" w:lineRule="auto"/>
        <w:jc w:val="right"/>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lastRenderedPageBreak/>
        <w:t>Հավելված N 2</w:t>
      </w:r>
    </w:p>
    <w:p w:rsidR="00153823" w:rsidRDefault="001A5950">
      <w:pPr>
        <w:spacing w:after="0" w:line="360" w:lineRule="auto"/>
        <w:jc w:val="right"/>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ՀՀ կառավարության 2023 թվականի</w:t>
      </w:r>
    </w:p>
    <w:p w:rsidR="00153823" w:rsidRDefault="001A5950">
      <w:pPr>
        <w:spacing w:after="0" w:line="360" w:lineRule="auto"/>
        <w:jc w:val="right"/>
        <w:rPr>
          <w:rFonts w:ascii="GHEA Grapalat" w:eastAsia="Times New Roman" w:hAnsi="GHEA Grapalat" w:cs="Times New Roman"/>
          <w:b/>
          <w:bCs/>
          <w:color w:val="000000"/>
          <w:sz w:val="20"/>
          <w:szCs w:val="20"/>
          <w:lang w:val="hy-AM"/>
        </w:rPr>
      </w:pPr>
      <w:r>
        <w:rPr>
          <w:rFonts w:ascii="GHEA Grapalat" w:eastAsia="Times New Roman" w:hAnsi="GHEA Grapalat" w:cs="Times New Roman"/>
          <w:b/>
          <w:bCs/>
          <w:color w:val="000000"/>
          <w:sz w:val="20"/>
          <w:szCs w:val="20"/>
          <w:lang w:val="hy-AM"/>
        </w:rPr>
        <w:t>---------------------------- որոշման</w:t>
      </w:r>
    </w:p>
    <w:p w:rsidR="00153823" w:rsidRDefault="00153823">
      <w:pPr>
        <w:shd w:val="clear" w:color="auto" w:fill="FFFFFF"/>
        <w:spacing w:after="0" w:line="360" w:lineRule="auto"/>
        <w:jc w:val="center"/>
        <w:rPr>
          <w:rFonts w:ascii="GHEA Grapalat" w:eastAsia="Times New Roman" w:hAnsi="GHEA Grapalat" w:cs="Times New Roman"/>
          <w:b/>
          <w:bCs/>
          <w:color w:val="000000"/>
          <w:sz w:val="21"/>
          <w:szCs w:val="21"/>
          <w:lang w:val="hy-AM"/>
        </w:rPr>
      </w:pPr>
    </w:p>
    <w:p w:rsidR="00153823" w:rsidRDefault="00153823">
      <w:pPr>
        <w:shd w:val="clear" w:color="auto" w:fill="FFFFFF"/>
        <w:spacing w:after="0" w:line="360" w:lineRule="auto"/>
        <w:jc w:val="center"/>
        <w:rPr>
          <w:rFonts w:ascii="GHEA Grapalat" w:eastAsia="Times New Roman" w:hAnsi="GHEA Grapalat" w:cs="Times New Roman"/>
          <w:b/>
          <w:bCs/>
          <w:color w:val="000000"/>
          <w:sz w:val="21"/>
          <w:szCs w:val="21"/>
          <w:lang w:val="hy-AM"/>
        </w:rPr>
      </w:pPr>
    </w:p>
    <w:p w:rsidR="00153823" w:rsidRDefault="001A5950">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Կ Ա Ր Գ</w:t>
      </w:r>
    </w:p>
    <w:p w:rsidR="00153823" w:rsidRDefault="001A5950">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Courier New" w:eastAsia="Times New Roman" w:hAnsi="Courier New" w:cs="Courier New"/>
          <w:color w:val="000000"/>
          <w:sz w:val="24"/>
          <w:szCs w:val="24"/>
          <w:lang w:val="hy-AM"/>
        </w:rPr>
        <w:t> </w:t>
      </w:r>
    </w:p>
    <w:p w:rsidR="00153823" w:rsidRDefault="001A5950">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2023 ԹՎԱԿԱՆԻ ՍԵՊՏԵՄԲԵՐԻ 19-ԻՑ ԱԴՐԲԵՋԱՆԻ ԿՈՂՄԻՑ </w:t>
      </w:r>
      <w:r>
        <w:rPr>
          <w:rFonts w:ascii="GHEA Grapalat" w:eastAsia="Times New Roman" w:hAnsi="GHEA Grapalat" w:cs="Times New Roman"/>
          <w:b/>
          <w:color w:val="000000"/>
          <w:sz w:val="24"/>
          <w:szCs w:val="24"/>
          <w:lang w:val="hy-AM"/>
        </w:rPr>
        <w:t>ԼԵՌՆԱՅԻՆ ՂԱՐԱԲԱՂԻ ԴԵՄ ՍԱՆՁԱԶԵՐԾՎԱԾ ՌԱԶՄԱԿԱՆ ԳՈՐԾՈՂՈՒԹՅՈՒՆՆԵՐԻ ՀԵՏԵՎԱՆՔՈՎ ԲՌՆԻ ՏԵՂԱՀԱՆՎԱԾ</w:t>
      </w:r>
      <w:r w:rsidR="00BD3909">
        <w:rPr>
          <w:rFonts w:ascii="GHEA Grapalat" w:eastAsia="Times New Roman" w:hAnsi="GHEA Grapalat" w:cs="Times New Roman"/>
          <w:b/>
          <w:color w:val="000000"/>
          <w:sz w:val="24"/>
          <w:szCs w:val="24"/>
          <w:lang w:val="hy-AM"/>
        </w:rPr>
        <w:t>ՆԵՐԻՆ</w:t>
      </w:r>
      <w:bookmarkStart w:id="0" w:name="_GoBack"/>
      <w:bookmarkEnd w:id="0"/>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b/>
          <w:bCs/>
          <w:color w:val="000000"/>
          <w:sz w:val="24"/>
          <w:szCs w:val="24"/>
          <w:lang w:val="hy-AM"/>
        </w:rPr>
        <w:t xml:space="preserve">ՄԻԱՆՎԱԳ ԴՐԱՄԱԿԱՆ </w:t>
      </w:r>
      <w:r w:rsidRPr="001A5950">
        <w:rPr>
          <w:rFonts w:ascii="GHEA Grapalat" w:eastAsia="Times New Roman" w:hAnsi="GHEA Grapalat" w:cs="Times New Roman"/>
          <w:b/>
          <w:color w:val="000000"/>
          <w:sz w:val="24"/>
          <w:szCs w:val="24"/>
          <w:lang w:val="hy-AM"/>
        </w:rPr>
        <w:t>ՍՈՑԻԱԼԱԿԱՆ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b/>
          <w:bCs/>
          <w:color w:val="000000"/>
          <w:sz w:val="24"/>
          <w:szCs w:val="24"/>
          <w:lang w:val="hy-AM"/>
        </w:rPr>
        <w:t>ԱՋԱԿՑՈՒԹՅՈՒՆ ՏՐԱՄԱԴՐԵԼՈՒ</w:t>
      </w:r>
    </w:p>
    <w:p w:rsidR="00153823" w:rsidRDefault="00153823">
      <w:pPr>
        <w:shd w:val="clear" w:color="auto" w:fill="FFFFFF"/>
        <w:spacing w:after="0" w:line="360" w:lineRule="auto"/>
        <w:ind w:firstLine="375"/>
        <w:jc w:val="center"/>
        <w:rPr>
          <w:rFonts w:ascii="GHEA Grapalat" w:eastAsia="Times New Roman" w:hAnsi="GHEA Grapalat" w:cs="Calibri"/>
          <w:color w:val="000000"/>
          <w:sz w:val="24"/>
          <w:szCs w:val="24"/>
          <w:lang w:val="hy-AM"/>
        </w:rPr>
      </w:pPr>
    </w:p>
    <w:p w:rsidR="00153823" w:rsidRDefault="001A5950">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Courier New" w:eastAsia="Times New Roman" w:hAnsi="Courier New" w:cs="Courier New"/>
          <w:color w:val="000000"/>
          <w:sz w:val="24"/>
          <w:szCs w:val="24"/>
          <w:lang w:val="hy-AM"/>
        </w:rPr>
        <w:t> </w:t>
      </w:r>
    </w:p>
    <w:p w:rsidR="00153823" w:rsidRDefault="001A5950">
      <w:pPr>
        <w:pStyle w:val="ListParagraph"/>
        <w:numPr>
          <w:ilvl w:val="0"/>
          <w:numId w:val="6"/>
        </w:numPr>
        <w:shd w:val="clear" w:color="auto" w:fill="FFFFFF"/>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Սույն կարգով կարգավորվում են Ադրբեջանի կողմից 2023 թվականի սեպտեմբերի 19-ից Լեռնային Ղարաբաղի դեմ սանձազերծված ռազմական գործողությունների հետևանքով բռնի տեղահանվածներին, այդ թվում՝ մինչև 18 տարեկան երեխաներին,  միանվագ դրամական սոցիալական աջակցություն տրամադրելու (նշանակելու և վճարելու) հետ կապված հարաբերությունները:</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Հայաստանի Հանրապետության ներքին գործերի նախարարության միգրացիայի և քաղաքացիության ծառայության կողմից հաշվառված  և տրամադրված (բնակչության պետական ռեգիստրի տվյալների հետ նույնականացված)՝ չափահաս շահառուների վերաբերյալ տվյալները (անուն, ազգանուն, ծննդյան օր, ամիս, տարի, հանրային ծառայությունների համարանիշ (հանրային ծառայությունների համարանիշ չստանալու մասին տեղեկանքի համար)) կամ թարմացված տվյալները Հայաստանի Հանրապետության աշխատանքի և սոցիալական հարցերի նախարարության Միասնական սոցիալական ծառայությունը (այսուհետ՝ Ծառայություն) տրամադրում է Կենտրոնական բանկին՝ Կենտրոնական բանկի կողմից սահմանված միջոցներով (CBANet միջբանկային համակարգչային ցանցի միջոցով)՝ այդ անձանց անվամբ թողարկված վճարային քարտերի բանկային հաշվ</w:t>
      </w:r>
      <w:r w:rsidR="001154D6">
        <w:rPr>
          <w:rFonts w:ascii="GHEA Grapalat" w:eastAsia="Times New Roman" w:hAnsi="GHEA Grapalat" w:cs="Times New Roman"/>
          <w:color w:val="000000"/>
          <w:sz w:val="24"/>
          <w:szCs w:val="24"/>
          <w:lang w:val="hy-AM"/>
        </w:rPr>
        <w:t xml:space="preserve">ի </w:t>
      </w:r>
      <w:r>
        <w:rPr>
          <w:rFonts w:ascii="GHEA Grapalat" w:eastAsia="Times New Roman" w:hAnsi="GHEA Grapalat" w:cs="Times New Roman"/>
          <w:color w:val="000000"/>
          <w:sz w:val="24"/>
          <w:szCs w:val="24"/>
          <w:lang w:val="hy-AM"/>
        </w:rPr>
        <w:t xml:space="preserve">համարները ստանալու համար։ Սույն կետում նշված հարցմանն ի </w:t>
      </w:r>
      <w:r>
        <w:rPr>
          <w:rFonts w:ascii="GHEA Grapalat" w:eastAsia="Times New Roman" w:hAnsi="GHEA Grapalat" w:cs="Times New Roman"/>
          <w:color w:val="000000"/>
          <w:sz w:val="24"/>
          <w:szCs w:val="24"/>
          <w:lang w:val="hy-AM"/>
        </w:rPr>
        <w:lastRenderedPageBreak/>
        <w:t xml:space="preserve">պատասխան Կենտրոնական բանկը տրամադրում է այդ անձանց անվամբ բացված բանկային հաշիվները և բանկի անվանումը, որոնց կցված վճարային քարտերով տեղեկատվությունը տրամադրելու օրվան նախորդող 15 ամիսներին կատարվել է ելքի գործարք, իսկ այդպիսի գործարքի բացակայության դեպքում՝ </w:t>
      </w:r>
      <w:r w:rsidR="00D50FE8">
        <w:rPr>
          <w:rFonts w:ascii="GHEA Grapalat" w:eastAsia="Times New Roman" w:hAnsi="GHEA Grapalat" w:cs="Times New Roman"/>
          <w:color w:val="000000"/>
          <w:sz w:val="24"/>
          <w:szCs w:val="24"/>
          <w:lang w:val="hy-AM"/>
        </w:rPr>
        <w:t>առկա է</w:t>
      </w:r>
      <w:r>
        <w:rPr>
          <w:rFonts w:ascii="GHEA Grapalat" w:eastAsia="Times New Roman" w:hAnsi="GHEA Grapalat" w:cs="Times New Roman"/>
          <w:color w:val="000000"/>
          <w:sz w:val="24"/>
          <w:szCs w:val="24"/>
          <w:lang w:val="hy-AM"/>
        </w:rPr>
        <w:t xml:space="preserve"> վավերական վճարային քարտ։ Եթե շահառուն ունի մի քանի վճարային քարտ, ապա տրամադրվում է այն վճարային քարտի բանկային հաշվ</w:t>
      </w:r>
      <w:r w:rsidR="009165A4">
        <w:rPr>
          <w:rFonts w:ascii="GHEA Grapalat" w:eastAsia="Times New Roman" w:hAnsi="GHEA Grapalat" w:cs="Times New Roman"/>
          <w:color w:val="000000"/>
          <w:sz w:val="24"/>
          <w:szCs w:val="24"/>
          <w:lang w:val="hy-AM"/>
        </w:rPr>
        <w:t>ի հ</w:t>
      </w:r>
      <w:r>
        <w:rPr>
          <w:rFonts w:ascii="GHEA Grapalat" w:eastAsia="Times New Roman" w:hAnsi="GHEA Grapalat" w:cs="Times New Roman"/>
          <w:color w:val="000000"/>
          <w:sz w:val="24"/>
          <w:szCs w:val="24"/>
          <w:lang w:val="hy-AM"/>
        </w:rPr>
        <w:t>ամարը, որով վերջին անգամ կատարվել է ելքի գործարք կամ որի վավերականության ժամկետն ամենավերջինն է:</w:t>
      </w:r>
    </w:p>
    <w:p w:rsidR="00153823" w:rsidRDefault="001A5950">
      <w:pPr>
        <w:pStyle w:val="ListParagraph"/>
        <w:numPr>
          <w:ilvl w:val="0"/>
          <w:numId w:val="6"/>
        </w:numPr>
        <w:shd w:val="clear" w:color="auto" w:fill="FFFFFF"/>
        <w:tabs>
          <w:tab w:val="left" w:pos="1134"/>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Սույն կարգի 2-րդ կետում նշված հարցմանն ի պատասխան Կենտրոնական բանկից ստացված՝ վճարային քարտ ունեցող չափահաս շահառուների տվյալները (անուն, ազգանուն, ծննդյան օր, ամիս, տարի, հանրային ծառայությունների համարանիշ (հանրային ծառայությունների համարանիշ չստանալու մասին տեղեկանքի համար)) Ծառայությունն ուղարկում է Հայաստանի Հանրապետության ազգային անվտանգության ծառայություն՝ այդ անձանց վերջին սահմանահատման վերաբերյալ տվյալներ ստանալու համար։ Սույն կարգի 2-րդ կետում նշված հարցման կատարման օրվա դրությամբ 75 տարին լրացած կամ 1-ին կամ 2-րդ խմբի հաշմանդամություն ունեցող չափահաս շահառուների տվյալները Հայաստանի Հանրապետության ազգային անվտանգության ծառայություն ուղարկվում են անկախ Կենտրոնական բանկից նրանց </w:t>
      </w:r>
      <w:r w:rsidR="0014692F">
        <w:rPr>
          <w:rFonts w:ascii="GHEA Grapalat" w:eastAsia="Times New Roman" w:hAnsi="GHEA Grapalat" w:cs="Times New Roman"/>
          <w:color w:val="000000"/>
          <w:sz w:val="24"/>
          <w:szCs w:val="24"/>
          <w:lang w:val="hy-AM"/>
        </w:rPr>
        <w:t>բանկային հաշվի</w:t>
      </w:r>
      <w:r w:rsidR="00334B8E">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վերաբերյալ տեղեկատվություն ստացված լինելու հանգամանքից։</w:t>
      </w:r>
    </w:p>
    <w:p w:rsidR="00153823" w:rsidRDefault="001A5950">
      <w:pPr>
        <w:pStyle w:val="ListParagraph"/>
        <w:numPr>
          <w:ilvl w:val="0"/>
          <w:numId w:val="6"/>
        </w:numPr>
        <w:shd w:val="clear" w:color="auto" w:fill="FFFFFF"/>
        <w:tabs>
          <w:tab w:val="left" w:pos="1134"/>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Միանվագ դրամական աջակցությունը</w:t>
      </w:r>
      <w:r>
        <w:rPr>
          <w:rFonts w:ascii="MS Mincho" w:eastAsia="MS Mincho" w:hAnsi="MS Mincho" w:cs="MS Mincho" w:hint="eastAsia"/>
          <w:color w:val="000000"/>
          <w:sz w:val="24"/>
          <w:szCs w:val="24"/>
          <w:lang w:val="hy-AM"/>
        </w:rPr>
        <w:t>․</w:t>
      </w:r>
    </w:p>
    <w:p w:rsidR="00153823" w:rsidRDefault="001A5950">
      <w:pPr>
        <w:pStyle w:val="ListParagraph"/>
        <w:numPr>
          <w:ilvl w:val="0"/>
          <w:numId w:val="7"/>
        </w:numPr>
        <w:shd w:val="clear" w:color="auto" w:fill="FFFFFF"/>
        <w:tabs>
          <w:tab w:val="left" w:pos="1134"/>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չափահաս շահառուներին վճարվում է Հայաստանի Հանրապետության ներքին գործերի նախարարության միգրացիայի և քաղաքացիության ծառայության կողմից հաշվառված լինելու և Հայաստանի Հանրապետությունում գտնվելու դեպքում, եթե նրա տվյալներն առկա չեն Օպերատիվ շտաբի տրամադրած՝ Հայաստանի Հանրապետությունում բնակվող՝ Լեռնային Ղարաբաղի քաղաքացիների տվյալներում, </w:t>
      </w:r>
    </w:p>
    <w:p w:rsidR="00153823" w:rsidRDefault="001A5950">
      <w:pPr>
        <w:pStyle w:val="ListParagraph"/>
        <w:numPr>
          <w:ilvl w:val="0"/>
          <w:numId w:val="7"/>
        </w:numPr>
        <w:shd w:val="clear" w:color="auto" w:fill="FFFFFF"/>
        <w:tabs>
          <w:tab w:val="left" w:pos="1134"/>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մինչև 18 տարեկան շահառուի (ում 18 տարին լրացած չէ սույն կարգի 5-րդ կետում նշված դիմումը ներկայացնելու օրվա դրությամբ, այսուհետ՝ անչափահաս շահառու) համար նշանակվում և վճարվում է երեխայի </w:t>
      </w:r>
      <w:r w:rsidR="005F108A">
        <w:rPr>
          <w:rFonts w:ascii="GHEA Grapalat" w:eastAsia="Times New Roman" w:hAnsi="GHEA Grapalat" w:cs="Times New Roman"/>
          <w:color w:val="000000"/>
          <w:sz w:val="24"/>
          <w:szCs w:val="24"/>
          <w:lang w:val="hy-AM"/>
        </w:rPr>
        <w:t>մոր կամ խնամակալի</w:t>
      </w:r>
      <w:r>
        <w:rPr>
          <w:rFonts w:ascii="GHEA Grapalat" w:eastAsia="Times New Roman" w:hAnsi="GHEA Grapalat" w:cs="Times New Roman"/>
          <w:color w:val="000000"/>
          <w:sz w:val="24"/>
          <w:szCs w:val="24"/>
          <w:lang w:val="hy-AM"/>
        </w:rPr>
        <w:t xml:space="preserve"> էլեկտրոնային եղանակով </w:t>
      </w:r>
      <w:r>
        <w:rPr>
          <w:rFonts w:ascii="GHEA Grapalat" w:eastAsia="Times New Roman" w:hAnsi="GHEA Grapalat" w:cs="Times New Roman"/>
          <w:color w:val="000000"/>
          <w:sz w:val="24"/>
          <w:szCs w:val="24"/>
          <w:lang w:val="hy-AM"/>
        </w:rPr>
        <w:lastRenderedPageBreak/>
        <w:t xml:space="preserve">ներկայացված դիմումի հիման վրա, եթե </w:t>
      </w:r>
      <w:r w:rsidR="009D3EDE">
        <w:rPr>
          <w:rFonts w:ascii="GHEA Grapalat" w:eastAsia="Times New Roman" w:hAnsi="GHEA Grapalat" w:cs="Times New Roman"/>
          <w:color w:val="000000"/>
          <w:sz w:val="24"/>
          <w:szCs w:val="24"/>
          <w:lang w:val="hy-AM"/>
        </w:rPr>
        <w:t xml:space="preserve">վերջինս </w:t>
      </w:r>
      <w:r>
        <w:rPr>
          <w:rFonts w:ascii="GHEA Grapalat" w:eastAsia="Times New Roman" w:hAnsi="GHEA Grapalat" w:cs="Times New Roman"/>
          <w:color w:val="000000"/>
          <w:sz w:val="24"/>
          <w:szCs w:val="24"/>
          <w:lang w:val="hy-AM"/>
        </w:rPr>
        <w:t>բավարարում է սույն կետի 1-ին ենթակետում նշված պայմաններին և անչափահաս շահառուի տվյալները համապատասխանում են բնակչության պետական ռեգիստրում առկա տվյալներին։</w:t>
      </w:r>
    </w:p>
    <w:p w:rsidR="00153823" w:rsidRDefault="001A5950">
      <w:pPr>
        <w:pStyle w:val="ListParagraph"/>
        <w:numPr>
          <w:ilvl w:val="0"/>
          <w:numId w:val="6"/>
        </w:numPr>
        <w:shd w:val="clear" w:color="auto" w:fill="FFFFFF"/>
        <w:tabs>
          <w:tab w:val="left" w:pos="1134"/>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Անչափահաս շահառուի համար միանվագ դրամական աջակցություն նշանակելու էլեկտրոնային եղանակով դիմում ներկայացնելու համար անձը </w:t>
      </w:r>
      <w:r w:rsidR="00F4502D">
        <w:rPr>
          <w:rFonts w:ascii="GHEA Grapalat" w:eastAsia="Times New Roman" w:hAnsi="GHEA Grapalat" w:cs="Times New Roman"/>
          <w:color w:val="000000"/>
          <w:sz w:val="24"/>
          <w:szCs w:val="24"/>
          <w:lang w:val="hy-AM"/>
        </w:rPr>
        <w:t xml:space="preserve">մինչև </w:t>
      </w:r>
      <w:r>
        <w:rPr>
          <w:rFonts w:ascii="GHEA Grapalat" w:eastAsia="Times New Roman" w:hAnsi="GHEA Grapalat" w:cs="Times New Roman"/>
          <w:color w:val="000000"/>
          <w:sz w:val="24"/>
          <w:szCs w:val="24"/>
          <w:lang w:val="hy-AM"/>
        </w:rPr>
        <w:t xml:space="preserve">2023 թվականի դեկտեմբերի 1-ը՝ ներառյալ, </w:t>
      </w:r>
      <w:hyperlink r:id="rId6" w:history="1">
        <w:r>
          <w:rPr>
            <w:rStyle w:val="Hyperlink"/>
            <w:rFonts w:ascii="GHEA Grapalat" w:eastAsia="Times New Roman" w:hAnsi="GHEA Grapalat" w:cs="Times New Roman"/>
            <w:sz w:val="24"/>
            <w:szCs w:val="24"/>
            <w:lang w:val="hy-AM"/>
          </w:rPr>
          <w:t>online.ssa.am</w:t>
        </w:r>
      </w:hyperlink>
      <w:r>
        <w:rPr>
          <w:rFonts w:ascii="GHEA Grapalat" w:eastAsia="Times New Roman" w:hAnsi="GHEA Grapalat" w:cs="Times New Roman"/>
          <w:color w:val="000000"/>
          <w:sz w:val="24"/>
          <w:szCs w:val="24"/>
          <w:lang w:val="hy-AM"/>
        </w:rPr>
        <w:t xml:space="preserve"> կայքէջից մուտք է գործում համապատասխան ծրագրային միջավայր և </w:t>
      </w:r>
      <w:r w:rsidR="00F410A7">
        <w:rPr>
          <w:rFonts w:ascii="GHEA Grapalat" w:eastAsia="Times New Roman" w:hAnsi="GHEA Grapalat" w:cs="Times New Roman"/>
          <w:color w:val="000000"/>
          <w:sz w:val="24"/>
          <w:szCs w:val="24"/>
          <w:lang w:val="hy-AM"/>
        </w:rPr>
        <w:t>Ծ</w:t>
      </w:r>
      <w:r>
        <w:rPr>
          <w:rFonts w:ascii="GHEA Grapalat" w:eastAsia="Times New Roman" w:hAnsi="GHEA Grapalat" w:cs="Times New Roman"/>
          <w:color w:val="000000"/>
          <w:sz w:val="24"/>
          <w:szCs w:val="24"/>
          <w:lang w:val="hy-AM"/>
        </w:rPr>
        <w:t>առայություն է ներկայացնում՝</w:t>
      </w:r>
    </w:p>
    <w:p w:rsidR="00153823" w:rsidRDefault="001A5950">
      <w:pPr>
        <w:pStyle w:val="ListParagraph"/>
        <w:numPr>
          <w:ilvl w:val="0"/>
          <w:numId w:val="8"/>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մոր</w:t>
      </w:r>
      <w:r w:rsidR="00685287">
        <w:rPr>
          <w:rFonts w:ascii="GHEA Grapalat" w:eastAsia="Times New Roman" w:hAnsi="GHEA Grapalat" w:cs="Times New Roman"/>
          <w:color w:val="000000"/>
          <w:sz w:val="24"/>
          <w:szCs w:val="24"/>
          <w:lang w:val="hy-AM"/>
        </w:rPr>
        <w:t xml:space="preserve"> </w:t>
      </w:r>
      <w:r w:rsidR="000A41E8">
        <w:rPr>
          <w:rFonts w:ascii="GHEA Grapalat" w:eastAsia="Times New Roman" w:hAnsi="GHEA Grapalat" w:cs="Times New Roman"/>
          <w:color w:val="000000"/>
          <w:sz w:val="24"/>
          <w:szCs w:val="24"/>
          <w:lang w:val="hy-AM"/>
        </w:rPr>
        <w:t>կամ խնամակալի</w:t>
      </w:r>
      <w:r>
        <w:rPr>
          <w:rFonts w:ascii="GHEA Grapalat" w:eastAsia="Times New Roman" w:hAnsi="GHEA Grapalat" w:cs="Times New Roman"/>
          <w:color w:val="000000"/>
          <w:sz w:val="24"/>
          <w:szCs w:val="24"/>
          <w:lang w:val="hy-AM"/>
        </w:rPr>
        <w:t xml:space="preserve"> </w:t>
      </w:r>
      <w:r w:rsidR="000A41E8">
        <w:rPr>
          <w:rFonts w:ascii="GHEA Grapalat" w:eastAsia="Times New Roman" w:hAnsi="GHEA Grapalat" w:cs="Times New Roman"/>
          <w:color w:val="000000"/>
          <w:sz w:val="24"/>
          <w:szCs w:val="24"/>
          <w:lang w:val="hy-AM"/>
        </w:rPr>
        <w:t xml:space="preserve">(այսուհետ՝ </w:t>
      </w:r>
      <w:r w:rsidR="00685287">
        <w:rPr>
          <w:rFonts w:ascii="GHEA Grapalat" w:eastAsia="Times New Roman" w:hAnsi="GHEA Grapalat" w:cs="Times New Roman"/>
          <w:color w:val="000000"/>
          <w:sz w:val="24"/>
          <w:szCs w:val="24"/>
          <w:lang w:val="hy-AM"/>
        </w:rPr>
        <w:t xml:space="preserve">երկուսը միասին՝ </w:t>
      </w:r>
      <w:r w:rsidR="000A41E8">
        <w:rPr>
          <w:rFonts w:ascii="GHEA Grapalat" w:eastAsia="Times New Roman" w:hAnsi="GHEA Grapalat" w:cs="Times New Roman"/>
          <w:color w:val="000000"/>
          <w:sz w:val="24"/>
          <w:szCs w:val="24"/>
          <w:lang w:val="hy-AM"/>
        </w:rPr>
        <w:t xml:space="preserve">ծնող) </w:t>
      </w:r>
      <w:r>
        <w:rPr>
          <w:rFonts w:ascii="GHEA Grapalat" w:eastAsia="Times New Roman" w:hAnsi="GHEA Grapalat" w:cs="Times New Roman"/>
          <w:color w:val="000000"/>
          <w:sz w:val="24"/>
          <w:szCs w:val="24"/>
          <w:lang w:val="hy-AM"/>
        </w:rPr>
        <w:t>և երեխայի անունը, ազգանունը, անձը հաստատող փաստաթղթի սերիան ու համարը</w:t>
      </w:r>
      <w:r>
        <w:rPr>
          <w:rFonts w:ascii="MS Mincho" w:eastAsia="MS Mincho" w:hAnsi="MS Mincho" w:cs="MS Mincho" w:hint="eastAsia"/>
          <w:color w:val="000000"/>
          <w:sz w:val="24"/>
          <w:szCs w:val="24"/>
          <w:lang w:val="hy-AM"/>
        </w:rPr>
        <w:t>․</w:t>
      </w:r>
    </w:p>
    <w:p w:rsidR="00153823" w:rsidRDefault="001A5950">
      <w:pPr>
        <w:pStyle w:val="ListParagraph"/>
        <w:numPr>
          <w:ilvl w:val="0"/>
          <w:numId w:val="8"/>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եթե 2020 թվականի սեպտեմբերի 27-ից Ադրբեջանի կողմից սկսված պատերազմական գործողությունների հետևանքով </w:t>
      </w:r>
      <w:r w:rsidR="00764D85">
        <w:rPr>
          <w:rFonts w:ascii="GHEA Grapalat" w:eastAsia="Times New Roman" w:hAnsi="GHEA Grapalat" w:cs="Times New Roman"/>
          <w:color w:val="000000"/>
          <w:sz w:val="24"/>
          <w:szCs w:val="24"/>
          <w:lang w:val="hy-AM"/>
        </w:rPr>
        <w:t xml:space="preserve">անձանց </w:t>
      </w:r>
      <w:r>
        <w:rPr>
          <w:rFonts w:ascii="GHEA Grapalat" w:eastAsia="Times New Roman" w:hAnsi="GHEA Grapalat" w:cs="Times New Roman"/>
          <w:color w:val="000000"/>
          <w:sz w:val="24"/>
          <w:szCs w:val="24"/>
          <w:lang w:val="hy-AM"/>
        </w:rPr>
        <w:t>աջակցություն տրամադրելու միջոցառումների շրջանակներում առկա չէ անձի՝ երեխայի մայրը լինելու վերաբերյալ տեղեկատվություն, երեխայի ծննդյան վկայականի էլեկտրոնային լուսապատճենը, եթե դիմումը չի ներկայացրել խնամակալը</w:t>
      </w:r>
      <w:r>
        <w:rPr>
          <w:rFonts w:ascii="Cambria Math" w:eastAsia="Times New Roman" w:hAnsi="Cambria Math" w:cs="Times New Roman"/>
          <w:color w:val="000000"/>
          <w:sz w:val="24"/>
          <w:szCs w:val="24"/>
          <w:lang w:val="hy-AM"/>
        </w:rPr>
        <w:t>․</w:t>
      </w:r>
    </w:p>
    <w:p w:rsidR="00153823" w:rsidRDefault="001A5950">
      <w:pPr>
        <w:pStyle w:val="ListParagraph"/>
        <w:numPr>
          <w:ilvl w:val="0"/>
          <w:numId w:val="8"/>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երեխայի նկատմամբ խնամակալություն սահմանելու (խնամակալ ճանաչելու) մասին փաստաթղթի (խնամակալության և հոգաբարձության մարմնի որոշում կամ դատական ակտ կամ պետական կամ տեղական ինքնակառավարման մարմնի ղեկավարի կողմից հաստատված և կնքված փաստաթուղթ՝ որոշում, արձանագրություն և այլն) և երեխայի ծննդյան վկայականի էլեկտրոնային լուսապատճենները, եթե անչափահաս դիմումը ներկայացրել է խնամակալը</w:t>
      </w:r>
      <w:r>
        <w:rPr>
          <w:rFonts w:ascii="Cambria Math" w:eastAsia="Times New Roman" w:hAnsi="Cambria Math" w:cs="Times New Roman"/>
          <w:color w:val="000000"/>
          <w:sz w:val="24"/>
          <w:szCs w:val="24"/>
          <w:lang w:val="hy-AM"/>
        </w:rPr>
        <w:t>․</w:t>
      </w:r>
    </w:p>
    <w:p w:rsidR="00113CE2" w:rsidRPr="008642C5" w:rsidRDefault="000A41E8">
      <w:pPr>
        <w:pStyle w:val="ListParagraph"/>
        <w:numPr>
          <w:ilvl w:val="0"/>
          <w:numId w:val="8"/>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ծնողի </w:t>
      </w:r>
      <w:r w:rsidR="001A5950">
        <w:rPr>
          <w:rFonts w:ascii="GHEA Grapalat" w:eastAsia="Times New Roman" w:hAnsi="GHEA Grapalat" w:cs="Times New Roman"/>
          <w:color w:val="000000"/>
          <w:sz w:val="24"/>
          <w:szCs w:val="24"/>
          <w:lang w:val="hy-AM"/>
        </w:rPr>
        <w:t>հետ հետադարձ կապի էլեկտրոնային փոստի հասցեն և բջջային հեռախոսահամարը</w:t>
      </w:r>
      <w:r w:rsidR="00113CE2">
        <w:rPr>
          <w:rFonts w:ascii="Cambria Math" w:eastAsia="Times New Roman" w:hAnsi="Cambria Math" w:cs="Times New Roman"/>
          <w:color w:val="000000"/>
          <w:sz w:val="24"/>
          <w:szCs w:val="24"/>
          <w:lang w:val="hy-AM"/>
        </w:rPr>
        <w:t>․</w:t>
      </w:r>
    </w:p>
    <w:p w:rsidR="002567B4" w:rsidRDefault="000A41E8" w:rsidP="008642C5">
      <w:pPr>
        <w:pStyle w:val="ListParagraph"/>
        <w:numPr>
          <w:ilvl w:val="0"/>
          <w:numId w:val="8"/>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ծնողի </w:t>
      </w:r>
      <w:r w:rsidR="002567B4" w:rsidRPr="002567B4">
        <w:rPr>
          <w:rFonts w:ascii="GHEA Grapalat" w:eastAsia="Times New Roman" w:hAnsi="GHEA Grapalat" w:cs="Times New Roman"/>
          <w:color w:val="000000"/>
          <w:sz w:val="24"/>
          <w:szCs w:val="24"/>
          <w:lang w:val="hy-AM"/>
        </w:rPr>
        <w:t>փաստացի բնակության վայրը՝ Հ</w:t>
      </w:r>
      <w:r w:rsidR="002567B4">
        <w:rPr>
          <w:rFonts w:ascii="GHEA Grapalat" w:eastAsia="Times New Roman" w:hAnsi="GHEA Grapalat" w:cs="Times New Roman"/>
          <w:color w:val="000000"/>
          <w:sz w:val="24"/>
          <w:szCs w:val="24"/>
          <w:lang w:val="hy-AM"/>
        </w:rPr>
        <w:t xml:space="preserve">այաստանի Հանրապետության մարզեր </w:t>
      </w:r>
      <w:r w:rsidR="002567B4" w:rsidRPr="002567B4">
        <w:rPr>
          <w:rFonts w:ascii="GHEA Grapalat" w:eastAsia="Times New Roman" w:hAnsi="GHEA Grapalat" w:cs="Times New Roman"/>
          <w:color w:val="000000"/>
          <w:sz w:val="24"/>
          <w:szCs w:val="24"/>
          <w:lang w:val="hy-AM"/>
        </w:rPr>
        <w:t>(ընտրում է ցանկից)</w:t>
      </w:r>
      <w:r w:rsidR="002567B4" w:rsidRPr="008642C5">
        <w:rPr>
          <w:rFonts w:ascii="GHEA Grapalat" w:eastAsia="Times New Roman" w:hAnsi="GHEA Grapalat" w:cs="Times New Roman"/>
          <w:color w:val="000000"/>
          <w:sz w:val="24"/>
          <w:szCs w:val="24"/>
          <w:lang w:val="hy-AM"/>
        </w:rPr>
        <w:t xml:space="preserve"> </w:t>
      </w:r>
    </w:p>
    <w:p w:rsidR="00113CE2" w:rsidRPr="008642C5" w:rsidRDefault="000A41E8" w:rsidP="008642C5">
      <w:pPr>
        <w:pStyle w:val="ListParagraph"/>
        <w:numPr>
          <w:ilvl w:val="0"/>
          <w:numId w:val="8"/>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ծնողի </w:t>
      </w:r>
      <w:r w:rsidR="00113CE2" w:rsidRPr="008642C5">
        <w:rPr>
          <w:rFonts w:ascii="GHEA Grapalat" w:eastAsia="Times New Roman" w:hAnsi="GHEA Grapalat" w:cs="Times New Roman"/>
          <w:color w:val="000000"/>
          <w:sz w:val="24"/>
          <w:szCs w:val="24"/>
          <w:lang w:val="hy-AM"/>
        </w:rPr>
        <w:t>փաստացի բնակության վայր</w:t>
      </w:r>
      <w:r w:rsidR="00DD541E">
        <w:rPr>
          <w:rFonts w:ascii="GHEA Grapalat" w:eastAsia="Times New Roman" w:hAnsi="GHEA Grapalat" w:cs="Times New Roman"/>
          <w:color w:val="000000"/>
          <w:sz w:val="24"/>
          <w:szCs w:val="24"/>
          <w:lang w:val="hy-AM"/>
        </w:rPr>
        <w:t>ի հասցեն</w:t>
      </w:r>
      <w:r w:rsidR="00113CE2" w:rsidRPr="008642C5">
        <w:rPr>
          <w:rFonts w:ascii="GHEA Grapalat" w:eastAsia="Times New Roman" w:hAnsi="GHEA Grapalat" w:cs="Times New Roman"/>
          <w:color w:val="000000"/>
          <w:sz w:val="24"/>
          <w:szCs w:val="24"/>
          <w:lang w:val="hy-AM"/>
        </w:rPr>
        <w:t>.</w:t>
      </w:r>
    </w:p>
    <w:p w:rsidR="00153823" w:rsidRPr="002567B4" w:rsidRDefault="00113CE2" w:rsidP="002567B4">
      <w:pPr>
        <w:pStyle w:val="ListParagraph"/>
        <w:numPr>
          <w:ilvl w:val="0"/>
          <w:numId w:val="8"/>
        </w:numPr>
        <w:shd w:val="clear" w:color="auto" w:fill="FFFFFF"/>
        <w:tabs>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8642C5">
        <w:rPr>
          <w:rFonts w:ascii="GHEA Grapalat" w:eastAsia="Times New Roman" w:hAnsi="GHEA Grapalat" w:cs="Times New Roman"/>
          <w:color w:val="000000"/>
          <w:sz w:val="24"/>
          <w:szCs w:val="24"/>
          <w:lang w:val="hy-AM"/>
        </w:rPr>
        <w:t xml:space="preserve">դիմումը լրացնելու պահին բնակության կացարանի </w:t>
      </w:r>
      <w:r w:rsidR="002567B4">
        <w:rPr>
          <w:rFonts w:ascii="GHEA Grapalat" w:eastAsia="Times New Roman" w:hAnsi="GHEA Grapalat" w:cs="Times New Roman"/>
          <w:color w:val="000000"/>
          <w:sz w:val="24"/>
          <w:szCs w:val="24"/>
          <w:lang w:val="hy-AM"/>
        </w:rPr>
        <w:t>տեսակը՝ մշտական կամ ժամանակավոր</w:t>
      </w:r>
      <w:r w:rsidR="001A5950" w:rsidRPr="002567B4">
        <w:rPr>
          <w:rFonts w:ascii="GHEA Grapalat" w:eastAsia="Times New Roman" w:hAnsi="GHEA Grapalat" w:cs="Times New Roman"/>
          <w:color w:val="000000"/>
          <w:sz w:val="24"/>
          <w:szCs w:val="24"/>
          <w:lang w:val="hy-AM"/>
        </w:rPr>
        <w:t>։</w:t>
      </w:r>
    </w:p>
    <w:p w:rsidR="00153823" w:rsidRDefault="001A5950">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Ծառայությունն առցանց ռեժիմում դիմումով ներկայացված տվյալները համեմատում (համադրում) է բնակչության պետական ռեգիստրի, քաղաքացիական կացության ակտերի գրանցման մարմիններից ստացված՝ մահվան ակտերի գրանցման, Օպերատիվ շտաբի տրամադրած տվյալների հետ և մերժում կամ հաստատում կամ հաշվառում է դիմումը։</w:t>
      </w:r>
    </w:p>
    <w:p w:rsidR="00153823" w:rsidRDefault="001A5950">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Դիմումը մերժվում է, եթե՝</w:t>
      </w:r>
    </w:p>
    <w:p w:rsidR="00153823" w:rsidRDefault="008A111D">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ծնողի </w:t>
      </w:r>
      <w:r w:rsidR="001A5950">
        <w:rPr>
          <w:rFonts w:ascii="GHEA Grapalat" w:eastAsia="Times New Roman" w:hAnsi="GHEA Grapalat" w:cs="Times New Roman"/>
          <w:color w:val="000000"/>
          <w:sz w:val="24"/>
          <w:szCs w:val="24"/>
          <w:lang w:val="hy-AM"/>
        </w:rPr>
        <w:t>տվյալներն առկա չեն Հայաստանի Հանրապետության ներքին գործերի նախարարության միգրացիայի և քաղաքացիության ծառայության տրամադրած՝ 2023 թվականի սեպտեմբերի 19-ից Ադրբեջանի կողմից Լեռնային Ղարաբաղի դեմ սանձազերծված ռազմական գործողությունների հետևանքով բռնի տեղահանվածների տվյալներում (այսուհետ՝ Տեղահանվածների տվյալներ)</w:t>
      </w:r>
    </w:p>
    <w:p w:rsidR="00153823" w:rsidRDefault="001A5950">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անչափահաս շահառուի ներկայացված տվյալները հավաստի չեն (ներկայացված տվյալները չեն համապատասխանում բնակչության պետական ռեգիստրում առկա տվյալներին).</w:t>
      </w:r>
    </w:p>
    <w:p w:rsidR="00153823" w:rsidRDefault="001A5950">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դիմումը ներկայացնելու պահին քաղաքացիական կացության ակտերի գրանցման մարմիններից ստացված տվյալների համաձայն առկա է </w:t>
      </w:r>
      <w:r w:rsidR="008A111D">
        <w:rPr>
          <w:rFonts w:ascii="GHEA Grapalat" w:eastAsia="Times New Roman" w:hAnsi="GHEA Grapalat" w:cs="Times New Roman"/>
          <w:color w:val="000000"/>
          <w:sz w:val="24"/>
          <w:szCs w:val="24"/>
          <w:lang w:val="hy-AM"/>
        </w:rPr>
        <w:t xml:space="preserve">ծնողի </w:t>
      </w:r>
      <w:r>
        <w:rPr>
          <w:rFonts w:ascii="GHEA Grapalat" w:eastAsia="Times New Roman" w:hAnsi="GHEA Grapalat" w:cs="Times New Roman"/>
          <w:color w:val="000000"/>
          <w:sz w:val="24"/>
          <w:szCs w:val="24"/>
          <w:lang w:val="hy-AM"/>
        </w:rPr>
        <w:t>կամ անչափահաս շահառուի մահվան պետական գրանցում.</w:t>
      </w:r>
    </w:p>
    <w:p w:rsidR="00153823" w:rsidRDefault="008A111D">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ծնողի </w:t>
      </w:r>
      <w:r w:rsidR="001A5950">
        <w:rPr>
          <w:rFonts w:ascii="GHEA Grapalat" w:eastAsia="Times New Roman" w:hAnsi="GHEA Grapalat" w:cs="Times New Roman"/>
          <w:color w:val="000000"/>
          <w:sz w:val="24"/>
          <w:szCs w:val="24"/>
          <w:lang w:val="hy-AM"/>
        </w:rPr>
        <w:t>տվյալներն առկա են Օպերատիվ շտաբի տրամադրած՝ Հայաստանի Հանրապետությունում բնակվող՝ Լեռնային Ղարաբաղի քաղաքացիների տվյալներում</w:t>
      </w:r>
      <w:r w:rsidR="001A5950">
        <w:rPr>
          <w:rFonts w:ascii="MS Mincho" w:eastAsia="MS Mincho" w:hAnsi="MS Mincho" w:cs="MS Mincho" w:hint="eastAsia"/>
          <w:color w:val="000000"/>
          <w:sz w:val="24"/>
          <w:szCs w:val="24"/>
          <w:lang w:val="hy-AM"/>
        </w:rPr>
        <w:t>․</w:t>
      </w:r>
    </w:p>
    <w:p w:rsidR="00153823" w:rsidRDefault="001A5950">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անչափահաս շահառուի համար արդեն նշանակվել է միանվագ դրամական աջակցություն կամ անչափահաս շահառուի անվամբ առկա է չմերժված դիմում կամ նրա տվյալները ներառված են վճարման ցուցակ:</w:t>
      </w:r>
    </w:p>
    <w:p w:rsidR="00153823" w:rsidRDefault="005B2A23">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w:t>
      </w:r>
      <w:r w:rsidR="001A5950">
        <w:rPr>
          <w:rFonts w:ascii="GHEA Grapalat" w:eastAsia="Times New Roman" w:hAnsi="GHEA Grapalat" w:cs="Times New Roman"/>
          <w:color w:val="000000"/>
          <w:sz w:val="24"/>
          <w:szCs w:val="24"/>
          <w:lang w:val="hy-AM"/>
        </w:rPr>
        <w:t>ույն կարգի 5-րդ կետում նշված դիմումն ինքնաշխատ՝</w:t>
      </w:r>
    </w:p>
    <w:p w:rsidR="00153823" w:rsidRDefault="001A5950">
      <w:pPr>
        <w:pStyle w:val="ListParagraph"/>
        <w:numPr>
          <w:ilvl w:val="1"/>
          <w:numId w:val="6"/>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հաստատվում է և շահառուի տվյալները ներառվում է անչափահաս շահառուների ցուցակ (նշելով նաև </w:t>
      </w:r>
      <w:r w:rsidR="008A111D">
        <w:rPr>
          <w:rFonts w:ascii="GHEA Grapalat" w:eastAsia="Times New Roman" w:hAnsi="GHEA Grapalat" w:cs="Times New Roman"/>
          <w:color w:val="000000"/>
          <w:sz w:val="24"/>
          <w:szCs w:val="24"/>
          <w:lang w:val="hy-AM"/>
        </w:rPr>
        <w:t xml:space="preserve">ծնողի </w:t>
      </w:r>
      <w:r>
        <w:rPr>
          <w:rFonts w:ascii="GHEA Grapalat" w:eastAsia="Times New Roman" w:hAnsi="GHEA Grapalat" w:cs="Times New Roman"/>
          <w:color w:val="000000"/>
          <w:sz w:val="24"/>
          <w:szCs w:val="24"/>
          <w:lang w:val="hy-AM"/>
        </w:rPr>
        <w:t>տվյալները), եթե դիմումով ներկայացված տվյալները բավարար են միանվագ դրամական աջակցություն նշանակելու համար</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rsidR="00153823" w:rsidRDefault="001A5950">
      <w:pPr>
        <w:pStyle w:val="ListParagraph"/>
        <w:numPr>
          <w:ilvl w:val="1"/>
          <w:numId w:val="6"/>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մերժվում է, եթե առկա է սույն կարգի 7-րդ կետում նշված հանգամանքներից որևէ մեկը</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rsidR="00153823" w:rsidRDefault="001A5950">
      <w:pPr>
        <w:pStyle w:val="ListParagraph"/>
        <w:numPr>
          <w:ilvl w:val="1"/>
          <w:numId w:val="6"/>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հաշվառում է, եթե դիմումը չի մերժվում կամ չի հաստատվում։  </w:t>
      </w:r>
    </w:p>
    <w:p w:rsidR="00D91BEE" w:rsidRDefault="001A5950" w:rsidP="00D91BEE">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Ծառայությունը սույն կարգի 8-րդ կետի 3-րդ ենթակետի համաձայն հաշվառված դիմումով ներկայացված՝ </w:t>
      </w:r>
    </w:p>
    <w:p w:rsidR="00D91BEE" w:rsidRDefault="001A5950" w:rsidP="00DC3A3B">
      <w:pPr>
        <w:pStyle w:val="ListParagraph"/>
        <w:numPr>
          <w:ilvl w:val="1"/>
          <w:numId w:val="6"/>
        </w:numPr>
        <w:shd w:val="clear" w:color="auto" w:fill="FFFFFF"/>
        <w:tabs>
          <w:tab w:val="left" w:pos="1170"/>
        </w:tabs>
        <w:spacing w:after="0" w:line="360" w:lineRule="auto"/>
        <w:ind w:left="0" w:firstLine="109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անչափահաս շահառուի մոր վերաբերյալ տվյալները համեմատում է (համադրում է) շահառուի ծննդյան վկայականի էլեկտրոնային լուսապատճենում նշված՝ շահառուի մոր վերաբերյալ տվյալների հետ։ Անչափահաս շահառուի </w:t>
      </w:r>
      <w:r w:rsidR="00046689">
        <w:rPr>
          <w:rFonts w:ascii="GHEA Grapalat" w:eastAsia="Times New Roman" w:hAnsi="GHEA Grapalat" w:cs="Times New Roman"/>
          <w:color w:val="000000"/>
          <w:sz w:val="24"/>
          <w:szCs w:val="24"/>
          <w:lang w:val="hy-AM"/>
        </w:rPr>
        <w:t xml:space="preserve">մոր </w:t>
      </w:r>
      <w:r>
        <w:rPr>
          <w:rFonts w:ascii="GHEA Grapalat" w:eastAsia="Times New Roman" w:hAnsi="GHEA Grapalat" w:cs="Times New Roman"/>
          <w:color w:val="000000"/>
          <w:sz w:val="24"/>
          <w:szCs w:val="24"/>
          <w:lang w:val="hy-AM"/>
        </w:rPr>
        <w:t>վերաբերյալ տվյալները չհամապատաս</w:t>
      </w:r>
      <w:r w:rsidR="00020950">
        <w:rPr>
          <w:rFonts w:ascii="GHEA Grapalat" w:eastAsia="Times New Roman" w:hAnsi="GHEA Grapalat" w:cs="Times New Roman"/>
          <w:color w:val="000000"/>
          <w:sz w:val="24"/>
          <w:szCs w:val="24"/>
          <w:lang w:val="hy-AM"/>
        </w:rPr>
        <w:t>խանելու (չհամընկնելու) դեպքում Ծ</w:t>
      </w:r>
      <w:r>
        <w:rPr>
          <w:rFonts w:ascii="GHEA Grapalat" w:eastAsia="Times New Roman" w:hAnsi="GHEA Grapalat" w:cs="Times New Roman"/>
          <w:color w:val="000000"/>
          <w:sz w:val="24"/>
          <w:szCs w:val="24"/>
          <w:lang w:val="hy-AM"/>
        </w:rPr>
        <w:t xml:space="preserve">առայությունը մերժում է դիմումը, իսկ համապատասխանելու (համընկնելու) դեպքում, ինչպես նաև այն դեպքում, երբ համընկնում են երեխայի մոր անձը հաստատող փաստաթղթում և երեխայի ծննդյան վկայականում նշված՝ մոր անունը, առկայության դեպքում՝ հայրանունը (չի համընկնում միայն ազգանունը), իսկ երեխայի ծննդյան վկայականում համընկնում են երեխայի հոր և մոր ազգանունները, հաստատում է դիմումը և անչափահաս շահառուի տվյալները ներառում է անչափահաս շահառուների ցուցակ՝ նշելով նաև </w:t>
      </w:r>
      <w:r w:rsidR="00046689">
        <w:rPr>
          <w:rFonts w:ascii="GHEA Grapalat" w:eastAsia="Times New Roman" w:hAnsi="GHEA Grapalat" w:cs="Times New Roman"/>
          <w:color w:val="000000"/>
          <w:sz w:val="24"/>
          <w:szCs w:val="24"/>
          <w:lang w:val="hy-AM"/>
        </w:rPr>
        <w:t xml:space="preserve">մոր </w:t>
      </w:r>
      <w:r>
        <w:rPr>
          <w:rFonts w:ascii="GHEA Grapalat" w:eastAsia="Times New Roman" w:hAnsi="GHEA Grapalat" w:cs="Times New Roman"/>
          <w:color w:val="000000"/>
          <w:sz w:val="24"/>
          <w:szCs w:val="24"/>
          <w:lang w:val="hy-AM"/>
        </w:rPr>
        <w:t>տվյալները։</w:t>
      </w:r>
      <w:r w:rsidR="00D91BEE">
        <w:rPr>
          <w:rFonts w:ascii="GHEA Grapalat" w:eastAsia="Times New Roman" w:hAnsi="GHEA Grapalat" w:cs="Times New Roman"/>
          <w:color w:val="000000"/>
          <w:sz w:val="24"/>
          <w:szCs w:val="24"/>
          <w:lang w:val="hy-AM"/>
        </w:rPr>
        <w:t xml:space="preserve"> </w:t>
      </w:r>
    </w:p>
    <w:p w:rsidR="00153823" w:rsidRDefault="00D91BEE" w:rsidP="00DC3A3B">
      <w:pPr>
        <w:pStyle w:val="ListParagraph"/>
        <w:numPr>
          <w:ilvl w:val="1"/>
          <w:numId w:val="6"/>
        </w:numPr>
        <w:shd w:val="clear" w:color="auto" w:fill="FFFFFF"/>
        <w:tabs>
          <w:tab w:val="left" w:pos="1170"/>
        </w:tabs>
        <w:spacing w:after="0" w:line="360" w:lineRule="auto"/>
        <w:ind w:left="0" w:firstLine="1095"/>
        <w:jc w:val="both"/>
        <w:rPr>
          <w:rFonts w:ascii="GHEA Grapalat" w:eastAsia="Times New Roman" w:hAnsi="GHEA Grapalat" w:cs="Times New Roman"/>
          <w:color w:val="000000"/>
          <w:sz w:val="24"/>
          <w:szCs w:val="24"/>
          <w:lang w:val="hy-AM"/>
        </w:rPr>
      </w:pPr>
      <w:r w:rsidRPr="00D91BEE">
        <w:rPr>
          <w:rFonts w:ascii="GHEA Grapalat" w:eastAsia="Times New Roman" w:hAnsi="GHEA Grapalat" w:cs="Times New Roman"/>
          <w:color w:val="000000"/>
          <w:sz w:val="24"/>
          <w:szCs w:val="24"/>
          <w:lang w:val="hy-AM"/>
        </w:rPr>
        <w:t xml:space="preserve">անչափահաս շահառուի և խնամակալի տվյալները համեմատում է երեխայի նկատմամբ խնամակալություն սահմանելու (խնամակալ ճանաչելու) մասին փաստաթղթում նշված համապատասխան տվյալների հետ։ Անչափահաս շահառուի և խնամակալի վերաբերյալ տվյալները համապատասխանելու (համընկնելու) դեպքում ծառայությունը </w:t>
      </w:r>
      <w:r w:rsidR="00793F9A">
        <w:rPr>
          <w:rFonts w:ascii="GHEA Grapalat" w:eastAsia="Times New Roman" w:hAnsi="GHEA Grapalat" w:cs="Times New Roman"/>
          <w:color w:val="000000"/>
          <w:sz w:val="24"/>
          <w:szCs w:val="24"/>
          <w:lang w:val="hy-AM"/>
        </w:rPr>
        <w:t>հաստատում է դիմումը և անչափահաս շահառուի տվյալները ներառում է անչափահաս շահառուների ցուցակ՝ նշելով նաև խնամակալի տվյալները</w:t>
      </w:r>
      <w:r w:rsidRPr="00D91BEE">
        <w:rPr>
          <w:rFonts w:ascii="GHEA Grapalat" w:eastAsia="Times New Roman" w:hAnsi="GHEA Grapalat" w:cs="Times New Roman"/>
          <w:color w:val="000000"/>
          <w:sz w:val="24"/>
          <w:szCs w:val="24"/>
          <w:lang w:val="hy-AM"/>
        </w:rPr>
        <w:t xml:space="preserve"> դիմումը, հակառակ դեպքում՝ մերժում է դիմումը։</w:t>
      </w:r>
    </w:p>
    <w:p w:rsidR="00153823" w:rsidRDefault="001A5950">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Դիմումը մերժելու կամ հաստատելու կամ հաշվառելու մասին Ծառայությունը անմիջապես էլեկտրոնային հաղորդագրություն է ուղարկում շահառուի հետադարձ կապի էլեկտրոնային փոստի հասցեին։ Էլեկտրոնային հաղորդագրությունը պարունակում է սույն կարգի 5–րդ կետում նշված տվյալները, դիմումը ներկայացնելու ամսաթիվը, իսկ դիմումը մերժելու դեպքում՝ նաև մերժելու հիմքերը։</w:t>
      </w:r>
    </w:p>
    <w:p w:rsidR="00153823" w:rsidRDefault="001A5950">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Անչափահաս շահառուների ցուցակ ընդգրկված՝ անչափահաս շահառուների ծնողների տվյալները Ծառայությունն ուղարկում է Հայաստանի Հանրապետության ազգային անվտանգության ծառայություն՝ նրանց վերջին սահմանահատման վերաբերյալ տվյալներ </w:t>
      </w:r>
      <w:r>
        <w:rPr>
          <w:rFonts w:ascii="GHEA Grapalat" w:eastAsia="Times New Roman" w:hAnsi="GHEA Grapalat" w:cs="Times New Roman"/>
          <w:color w:val="000000"/>
          <w:sz w:val="24"/>
          <w:szCs w:val="24"/>
          <w:lang w:val="hy-AM"/>
        </w:rPr>
        <w:lastRenderedPageBreak/>
        <w:t>ստանալու համար, եթե այդ տվյալները չեն ստացվել սույն կետում նշված հարցումն ուղարկելու օրվան նախորդ 7 օրվա ընթացքում։</w:t>
      </w:r>
    </w:p>
    <w:p w:rsidR="00153823" w:rsidRDefault="001A5950">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Սույն կարգի 11-րդ կետում նշված՝ անչափահաս շահառուների ծնողների վերջին սահմանահատման վերաբերյալ տեղեկատվությունը ստանալուց հետո Ծառայությունը անչափահաս շահառուների և նրանց ծնողների տվյալները համեմատում (համադրում) է քաղաքացիական կացության ակտերի գրանցման մարմիններից ստացված՝ մահվան ակտերի գրանցման, Օպերատիվ շտաբի տրամադրած տվյալների հետ և անչափահաս շահառուի տվյալները ներառում է վճարման ցուցակ՝ նշելով նաև </w:t>
      </w:r>
      <w:r w:rsidR="008A111D">
        <w:rPr>
          <w:rFonts w:ascii="GHEA Grapalat" w:eastAsia="Times New Roman" w:hAnsi="GHEA Grapalat" w:cs="Times New Roman"/>
          <w:color w:val="000000"/>
          <w:sz w:val="24"/>
          <w:szCs w:val="24"/>
          <w:lang w:val="hy-AM"/>
        </w:rPr>
        <w:t xml:space="preserve"> ծնողի</w:t>
      </w:r>
      <w:r>
        <w:rPr>
          <w:rFonts w:ascii="GHEA Grapalat" w:eastAsia="Times New Roman" w:hAnsi="GHEA Grapalat" w:cs="Times New Roman"/>
          <w:color w:val="000000"/>
          <w:sz w:val="24"/>
          <w:szCs w:val="24"/>
          <w:lang w:val="hy-AM"/>
        </w:rPr>
        <w:t xml:space="preserve"> տվյալները։</w:t>
      </w:r>
    </w:p>
    <w:p w:rsidR="00153823" w:rsidRDefault="001A5950">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Վերջին սահմանահատման վերաբերյալ տվյալները ստանալուց հետո Ծառայությունը չափահաս շահառուների վերաբերյալ տվյալները համեմատում (համադրում) է քաղաքացիական կացության ակտերի գրանցման մարմիններից ստացված՝ մահվան ակտերի գրանցման, Օպերատիվ շտաբի տրամադրած և չափահաս շահառուների տվյալները ներառում է վճարման ցուցակ։</w:t>
      </w:r>
    </w:p>
    <w:p w:rsidR="00153823" w:rsidRDefault="001A5950">
      <w:pPr>
        <w:pStyle w:val="ListParagraph"/>
        <w:numPr>
          <w:ilvl w:val="0"/>
          <w:numId w:val="6"/>
        </w:numPr>
        <w:shd w:val="clear" w:color="auto" w:fill="FFFFFF"/>
        <w:tabs>
          <w:tab w:val="left" w:pos="117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Սույն կարգի 12-րդ և 13-րդ կետերում նշված համադրումների արդյունքներում շահառուի տվյալները չեն ներառվում վճարման ցուցակ, եթե՝</w:t>
      </w:r>
    </w:p>
    <w:p w:rsidR="00153823" w:rsidRDefault="001A5950">
      <w:pPr>
        <w:pStyle w:val="ListParagraph"/>
        <w:numPr>
          <w:ilvl w:val="0"/>
          <w:numId w:val="12"/>
        </w:numPr>
        <w:shd w:val="clear" w:color="auto" w:fill="FFFFFF"/>
        <w:tabs>
          <w:tab w:val="left" w:pos="108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դիմումը ներկայացնելու պահին քաղաքացիական կացության ակտերի գրանցման մարմիններից ստացված տվյալների համաձայն՝ առկա է շահառուի (անչափահաս շահառուի դեպքում՝ նաև նրա </w:t>
      </w:r>
      <w:r w:rsidR="008A111D">
        <w:rPr>
          <w:rFonts w:ascii="GHEA Grapalat" w:eastAsia="Times New Roman" w:hAnsi="GHEA Grapalat" w:cs="Times New Roman"/>
          <w:color w:val="000000"/>
          <w:sz w:val="24"/>
          <w:szCs w:val="24"/>
          <w:lang w:val="hy-AM"/>
        </w:rPr>
        <w:t xml:space="preserve"> ծնողի</w:t>
      </w:r>
      <w:r>
        <w:rPr>
          <w:rFonts w:ascii="GHEA Grapalat" w:eastAsia="Times New Roman" w:hAnsi="GHEA Grapalat" w:cs="Times New Roman"/>
          <w:color w:val="000000"/>
          <w:sz w:val="24"/>
          <w:szCs w:val="24"/>
          <w:lang w:val="hy-AM"/>
        </w:rPr>
        <w:t>) մահվան պետական գրանցում.</w:t>
      </w:r>
    </w:p>
    <w:p w:rsidR="00153823" w:rsidRDefault="00BC04FC">
      <w:pPr>
        <w:pStyle w:val="ListParagraph"/>
        <w:numPr>
          <w:ilvl w:val="0"/>
          <w:numId w:val="12"/>
        </w:numPr>
        <w:shd w:val="clear" w:color="auto" w:fill="FFFFFF"/>
        <w:tabs>
          <w:tab w:val="left" w:pos="108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սահմանահատումների վերաբերյալ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w:t>
      </w:r>
      <w:r w:rsidR="001A5950">
        <w:rPr>
          <w:rFonts w:ascii="GHEA Grapalat" w:eastAsia="Times New Roman" w:hAnsi="GHEA Grapalat" w:cs="Times New Roman"/>
          <w:color w:val="000000"/>
          <w:sz w:val="24"/>
          <w:szCs w:val="24"/>
          <w:lang w:val="hy-AM"/>
        </w:rPr>
        <w:t>տվյալների համաձայն՝ չափահաս շահառուն (անչափահաս շահառուի դեպքում՝ նրա ծնողը) սահմանահատման վերաբերյալ տվյալները ստանալու օրվա դրությամբ չի գտնվել Հայաստանի Հանրապետությունում.</w:t>
      </w:r>
    </w:p>
    <w:p w:rsidR="00153823" w:rsidRDefault="001A5950">
      <w:pPr>
        <w:pStyle w:val="ListParagraph"/>
        <w:numPr>
          <w:ilvl w:val="0"/>
          <w:numId w:val="12"/>
        </w:numPr>
        <w:shd w:val="clear" w:color="auto" w:fill="FFFFFF"/>
        <w:tabs>
          <w:tab w:val="left" w:pos="108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շահառուի (անչափահաս շահառուի դեպքում՝ նաև նրա </w:t>
      </w:r>
      <w:r w:rsidR="0078673F">
        <w:rPr>
          <w:rFonts w:ascii="GHEA Grapalat" w:eastAsia="Times New Roman" w:hAnsi="GHEA Grapalat" w:cs="Times New Roman"/>
          <w:color w:val="000000"/>
          <w:sz w:val="24"/>
          <w:szCs w:val="24"/>
          <w:lang w:val="hy-AM"/>
        </w:rPr>
        <w:t xml:space="preserve"> ծնողի</w:t>
      </w:r>
      <w:r>
        <w:rPr>
          <w:rFonts w:ascii="GHEA Grapalat" w:eastAsia="Times New Roman" w:hAnsi="GHEA Grapalat" w:cs="Times New Roman"/>
          <w:color w:val="000000"/>
          <w:sz w:val="24"/>
          <w:szCs w:val="24"/>
          <w:lang w:val="hy-AM"/>
        </w:rPr>
        <w:t>) տվյալներն առկա են Օպերատիվ շտաբի տրամադրած տվյալներում</w:t>
      </w:r>
      <w:r>
        <w:rPr>
          <w:rFonts w:ascii="Cambria Math" w:eastAsia="Times New Roman" w:hAnsi="Cambria Math" w:cs="Times New Roman"/>
          <w:color w:val="000000"/>
          <w:sz w:val="24"/>
          <w:szCs w:val="24"/>
          <w:lang w:val="hy-AM"/>
        </w:rPr>
        <w:t>․</w:t>
      </w:r>
    </w:p>
    <w:p w:rsidR="00153823" w:rsidRDefault="001A5950">
      <w:pPr>
        <w:pStyle w:val="ListParagraph"/>
        <w:numPr>
          <w:ilvl w:val="0"/>
          <w:numId w:val="12"/>
        </w:numPr>
        <w:shd w:val="clear" w:color="auto" w:fill="FFFFFF"/>
        <w:tabs>
          <w:tab w:val="left" w:pos="108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շահառուն (անչափահաս շահառուի դեպքում՝ նրա ծնողը) չի հանդիսանում 75 տարին լրացած կամ 1-ին կամ 2-րդ խմբի հաշմանդամություն ունեցող անձ և սույն կարգի 2-րդ կետի համաձայն Կենտրոնական բանկ կատարված հարցմանն ի պատասխան՝ վճարման ցուցակը ձևավորվելու օրվա դրությամբ չի տրամադրվել շահառուի (անչափահաս շահառուի դեպքում՝ նրա </w:t>
      </w:r>
      <w:r w:rsidR="008A111D">
        <w:rPr>
          <w:rFonts w:ascii="GHEA Grapalat" w:eastAsia="Times New Roman" w:hAnsi="GHEA Grapalat" w:cs="Times New Roman"/>
          <w:color w:val="000000"/>
          <w:sz w:val="24"/>
          <w:szCs w:val="24"/>
          <w:lang w:val="hy-AM"/>
        </w:rPr>
        <w:t xml:space="preserve"> ծնողի</w:t>
      </w:r>
      <w:r>
        <w:rPr>
          <w:rFonts w:ascii="GHEA Grapalat" w:eastAsia="Times New Roman" w:hAnsi="GHEA Grapalat" w:cs="Times New Roman"/>
          <w:color w:val="000000"/>
          <w:sz w:val="24"/>
          <w:szCs w:val="24"/>
          <w:lang w:val="hy-AM"/>
        </w:rPr>
        <w:t>) վճարային քարտի բանկային հաշվ</w:t>
      </w:r>
      <w:r w:rsidR="008A111D">
        <w:rPr>
          <w:rFonts w:ascii="GHEA Grapalat" w:eastAsia="Times New Roman" w:hAnsi="GHEA Grapalat" w:cs="Times New Roman"/>
          <w:color w:val="000000"/>
          <w:sz w:val="24"/>
          <w:szCs w:val="24"/>
          <w:lang w:val="hy-AM"/>
        </w:rPr>
        <w:t xml:space="preserve">ի </w:t>
      </w:r>
      <w:r>
        <w:rPr>
          <w:rFonts w:ascii="GHEA Grapalat" w:eastAsia="Times New Roman" w:hAnsi="GHEA Grapalat" w:cs="Times New Roman"/>
          <w:color w:val="000000"/>
          <w:sz w:val="24"/>
          <w:szCs w:val="24"/>
          <w:lang w:val="hy-AM"/>
        </w:rPr>
        <w:t>համարը։</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Միանվագ դրամական աջակցությունը չափահաս շահառուին վճարվում է՝</w:t>
      </w:r>
    </w:p>
    <w:p w:rsidR="00153823" w:rsidRDefault="001A5950">
      <w:pPr>
        <w:pStyle w:val="ListParagraph"/>
        <w:numPr>
          <w:ilvl w:val="1"/>
          <w:numId w:val="6"/>
        </w:numPr>
        <w:shd w:val="clear" w:color="auto" w:fill="FFFFFF"/>
        <w:tabs>
          <w:tab w:val="left" w:pos="1170"/>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անկանխիկ եղանակով՝ շահառուի վճարային քարտի բանկային հաշվ</w:t>
      </w:r>
      <w:r w:rsidR="0078673F">
        <w:rPr>
          <w:rFonts w:ascii="GHEA Grapalat" w:eastAsia="Times New Roman" w:hAnsi="GHEA Grapalat" w:cs="Times New Roman"/>
          <w:color w:val="000000"/>
          <w:sz w:val="24"/>
          <w:szCs w:val="24"/>
          <w:lang w:val="hy-AM"/>
        </w:rPr>
        <w:t xml:space="preserve">ի </w:t>
      </w:r>
      <w:r>
        <w:rPr>
          <w:rFonts w:ascii="GHEA Grapalat" w:eastAsia="Times New Roman" w:hAnsi="GHEA Grapalat" w:cs="Times New Roman"/>
          <w:color w:val="000000"/>
          <w:sz w:val="24"/>
          <w:szCs w:val="24"/>
          <w:lang w:val="hy-AM"/>
        </w:rPr>
        <w:t>համարին փոխանցելու միջոցով, եթե  Կենտրոնական բանկը տրամադրել է շահառուի վճարային քարտի վերաբերյալ տվյալներ</w:t>
      </w:r>
      <w:r>
        <w:rPr>
          <w:rFonts w:ascii="Cambria Math" w:eastAsia="Times New Roman" w:hAnsi="Cambria Math" w:cs="Times New Roman"/>
          <w:color w:val="000000"/>
          <w:sz w:val="24"/>
          <w:szCs w:val="24"/>
          <w:lang w:val="hy-AM"/>
        </w:rPr>
        <w:t>․</w:t>
      </w:r>
    </w:p>
    <w:p w:rsidR="00153823" w:rsidRDefault="001A5950">
      <w:pPr>
        <w:pStyle w:val="ListParagraph"/>
        <w:numPr>
          <w:ilvl w:val="1"/>
          <w:numId w:val="6"/>
        </w:numPr>
        <w:shd w:val="clear" w:color="auto" w:fill="FFFFFF"/>
        <w:tabs>
          <w:tab w:val="left" w:pos="1170"/>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կանխիկ եղանակով՝ «Հայփոստ» ՓԲԸ-ի (այսուհետ՝ Հայփոստ) միջոցով, եթե շահառուն (անչափահաս շահառուի դեպքում՝ նրա ծնողը) հանդիսանում է 75 տարին լրացած կամ 1-ին կամ 2-րդ խմբի հաշմանդամություն ունեցող անձ և սույն կարգի 2-րդ կետի համաձայն Կենտրոնական բանկ կատարված հարցմանն ի պատասխան՝ վճարման ցուցակը ձևավորվելու օրվա դրությամբ չի տրամադրվել շահառուի (անչափահաս շահառուի դեպքում՝ նրա </w:t>
      </w:r>
      <w:r w:rsidR="0078673F">
        <w:rPr>
          <w:rFonts w:ascii="GHEA Grapalat" w:eastAsia="Times New Roman" w:hAnsi="GHEA Grapalat" w:cs="Times New Roman"/>
          <w:color w:val="000000"/>
          <w:sz w:val="24"/>
          <w:szCs w:val="24"/>
          <w:lang w:val="hy-AM"/>
        </w:rPr>
        <w:t>ծնողի</w:t>
      </w:r>
      <w:r>
        <w:rPr>
          <w:rFonts w:ascii="GHEA Grapalat" w:eastAsia="Times New Roman" w:hAnsi="GHEA Grapalat" w:cs="Times New Roman"/>
          <w:color w:val="000000"/>
          <w:sz w:val="24"/>
          <w:szCs w:val="24"/>
          <w:lang w:val="hy-AM"/>
        </w:rPr>
        <w:t>) վճարային քարտի բանկային հաշվ</w:t>
      </w:r>
      <w:r w:rsidR="0078673F">
        <w:rPr>
          <w:rFonts w:ascii="GHEA Grapalat" w:eastAsia="Times New Roman" w:hAnsi="GHEA Grapalat" w:cs="Times New Roman"/>
          <w:color w:val="000000"/>
          <w:sz w:val="24"/>
          <w:szCs w:val="24"/>
          <w:lang w:val="hy-AM"/>
        </w:rPr>
        <w:t xml:space="preserve">ի </w:t>
      </w:r>
      <w:r>
        <w:rPr>
          <w:rFonts w:ascii="GHEA Grapalat" w:eastAsia="Times New Roman" w:hAnsi="GHEA Grapalat" w:cs="Times New Roman"/>
          <w:color w:val="000000"/>
          <w:sz w:val="24"/>
          <w:szCs w:val="24"/>
          <w:lang w:val="hy-AM"/>
        </w:rPr>
        <w:t>համարը:</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Միանվագ դրամական աջակցությունը անչափահաս շահառուի համար վճարվում է </w:t>
      </w:r>
      <w:r w:rsidR="00BF7E6B">
        <w:rPr>
          <w:rFonts w:ascii="GHEA Grapalat" w:eastAsia="Times New Roman" w:hAnsi="GHEA Grapalat" w:cs="Times New Roman"/>
          <w:color w:val="000000"/>
          <w:sz w:val="24"/>
          <w:szCs w:val="24"/>
          <w:lang w:val="hy-AM"/>
        </w:rPr>
        <w:t>ծնողին</w:t>
      </w:r>
      <w:r>
        <w:rPr>
          <w:rFonts w:ascii="GHEA Grapalat" w:eastAsia="Times New Roman" w:hAnsi="GHEA Grapalat" w:cs="Times New Roman"/>
          <w:color w:val="000000"/>
          <w:sz w:val="24"/>
          <w:szCs w:val="24"/>
          <w:lang w:val="hy-AM"/>
        </w:rPr>
        <w:t xml:space="preserve">՝ սույն կարգի 15-րդ կետով սահմանված կարգով: </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Ծառայությունը սույն կարգի 12-14-րդ կետերի համաձայն ձևավորում է վճարման ցուցակ և այն էլեկտրոնային եղանակով տրամադրում է վճարող կազմակերպություններին՝ Հայփոստին և բանկերին, որտեղ շահառուներն ունեն իրենց անվամբ բացված բանկային հաշիվներ (քարտային հաշիվներ)։</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Կանխիկ եղանակով վճարվող միանվագ դրամական օգնության վճարման ցուցակ ներառվում են շահառուի (անչափահաս շահառուի դեպքում՝ </w:t>
      </w:r>
      <w:r w:rsidR="00BA6BBB">
        <w:rPr>
          <w:rFonts w:ascii="GHEA Grapalat" w:eastAsia="Times New Roman" w:hAnsi="GHEA Grapalat" w:cs="Times New Roman"/>
          <w:color w:val="000000"/>
          <w:sz w:val="24"/>
          <w:szCs w:val="24"/>
          <w:lang w:val="hy-AM"/>
        </w:rPr>
        <w:t>ծնողի</w:t>
      </w:r>
      <w:r>
        <w:rPr>
          <w:rFonts w:ascii="GHEA Grapalat" w:eastAsia="Times New Roman" w:hAnsi="GHEA Grapalat" w:cs="Times New Roman"/>
          <w:color w:val="000000"/>
          <w:sz w:val="24"/>
          <w:szCs w:val="24"/>
          <w:lang w:val="hy-AM"/>
        </w:rPr>
        <w:t xml:space="preserve"> և շահառուի) անունը, ազգանունը, ծննդյան օրը, ամիսը, տարին, անձը հաստատող փաստաթղթի սերիան ու համարը, հանրային ծառայությունների համարանիշ (հանրային ծառայությունների համարանիշ չստանալու մասին տեղեկանքի համար) և վճարման ենթակա գումարը։</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Անկանխիկ եղանակով վճարվող միանվագ դրամական օգնության վճարման ցուցակ ներառվում են՝ </w:t>
      </w:r>
    </w:p>
    <w:p w:rsidR="00153823" w:rsidRDefault="001A5950">
      <w:pPr>
        <w:pStyle w:val="ListParagraph"/>
        <w:shd w:val="clear" w:color="auto" w:fill="FFFFFF"/>
        <w:tabs>
          <w:tab w:val="left" w:pos="1170"/>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բանկի անվանումը.</w:t>
      </w:r>
    </w:p>
    <w:p w:rsidR="00153823" w:rsidRDefault="001A5950">
      <w:pPr>
        <w:pStyle w:val="ListParagraph"/>
        <w:shd w:val="clear" w:color="auto" w:fill="FFFFFF"/>
        <w:tabs>
          <w:tab w:val="left" w:pos="1170"/>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 շահառուի, իսկ անչափահաս շահառուի դեպքում՝ նրա </w:t>
      </w:r>
      <w:r w:rsidR="00BA6BBB">
        <w:rPr>
          <w:rFonts w:ascii="GHEA Grapalat" w:eastAsia="Times New Roman" w:hAnsi="GHEA Grapalat" w:cs="Times New Roman"/>
          <w:color w:val="000000"/>
          <w:sz w:val="24"/>
          <w:szCs w:val="24"/>
          <w:lang w:val="hy-AM"/>
        </w:rPr>
        <w:t>ծնողի</w:t>
      </w:r>
      <w:r>
        <w:rPr>
          <w:rFonts w:ascii="GHEA Grapalat" w:eastAsia="Times New Roman" w:hAnsi="GHEA Grapalat" w:cs="Times New Roman"/>
          <w:color w:val="000000"/>
          <w:sz w:val="24"/>
          <w:szCs w:val="24"/>
          <w:lang w:val="hy-AM"/>
        </w:rPr>
        <w:t xml:space="preserve"> անունը, ազգանունը, ծննդյան օրը, ամիսը, տարին, անձը հաստատող փաստաթղթի (այդ թվում՝ ժամանակավոր վկայականի) սերիան ու համարը, հանրային ծառայությունների համարանիշը (հանրային ծառայությունների համարանիշ չստանալու մասին տեղեկանքի համար).</w:t>
      </w:r>
    </w:p>
    <w:p w:rsidR="00153823" w:rsidRDefault="001A5950">
      <w:pPr>
        <w:pStyle w:val="ListParagraph"/>
        <w:shd w:val="clear" w:color="auto" w:fill="FFFFFF"/>
        <w:tabs>
          <w:tab w:val="left" w:pos="1170"/>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անչափահաս շահառուի (շահառուների) անունը, ազգանունը, ծննդյան օր, ամիս, տարի, անձը հաստատող փաստաթղթի սերիան ու համարը, հանրային ծառայությունների համարանիշը (հանրային ծառայությունների համարանիշ չստանալու մասին տեղեկանքի համար).</w:t>
      </w:r>
    </w:p>
    <w:p w:rsidR="00153823" w:rsidRDefault="001A5950">
      <w:pPr>
        <w:pStyle w:val="ListParagraph"/>
        <w:shd w:val="clear" w:color="auto" w:fill="FFFFFF"/>
        <w:tabs>
          <w:tab w:val="left" w:pos="1170"/>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շահառուի (անչափահաս երեխայի դեպքում՝ </w:t>
      </w:r>
      <w:r w:rsidR="00BA6BBB">
        <w:rPr>
          <w:rFonts w:ascii="GHEA Grapalat" w:eastAsia="Times New Roman" w:hAnsi="GHEA Grapalat" w:cs="Times New Roman"/>
          <w:color w:val="000000"/>
          <w:sz w:val="24"/>
          <w:szCs w:val="24"/>
          <w:lang w:val="hy-AM"/>
        </w:rPr>
        <w:t>ծնողի</w:t>
      </w:r>
      <w:r>
        <w:rPr>
          <w:rFonts w:ascii="GHEA Grapalat" w:eastAsia="Times New Roman" w:hAnsi="GHEA Grapalat" w:cs="Times New Roman"/>
          <w:color w:val="000000"/>
          <w:sz w:val="24"/>
          <w:szCs w:val="24"/>
          <w:lang w:val="hy-AM"/>
        </w:rPr>
        <w:t>) բանկային հաշվի համարը.</w:t>
      </w:r>
    </w:p>
    <w:p w:rsidR="00153823" w:rsidRDefault="001A5950">
      <w:pPr>
        <w:pStyle w:val="ListParagraph"/>
        <w:shd w:val="clear" w:color="auto" w:fill="FFFFFF"/>
        <w:tabs>
          <w:tab w:val="left" w:pos="1170"/>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 վճարման ենթակա գումարը։</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Վճարման ցուցակը և տվյալ վճարող կազմակերպության (Հայփոստի կամ բանկի) միջոցով շահառուներին վճարման ենթակա գումարները, ոչ ուշ, քան վճարման ցուցակը ձևավորելու հաջորդ օրը Ծառայությունը փոխանցում է վճարող կազմակերպությանը: </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Հայփոստը միանվագ դրամական աջակցության գումարն իր հաշվի համարին մուտքագրվելու և վճարման ցուցակն ստանալու օրվան հաջորդող աշխատանքային օրվանից սկսած` ապահովում է ծառայության մատուցումն իր սպասարկման գրասենյակներում, </w:t>
      </w:r>
      <w:r>
        <w:rPr>
          <w:rFonts w:ascii="GHEA Grapalat" w:hAnsi="GHEA Grapalat"/>
          <w:sz w:val="24"/>
          <w:lang w:val="hy-AM"/>
        </w:rPr>
        <w:t xml:space="preserve">իսկ 75 տարին լրացած, ինչպես նաև հաշմանդամություն </w:t>
      </w:r>
      <w:r>
        <w:rPr>
          <w:rFonts w:ascii="GHEA Grapalat" w:eastAsia="Times New Roman" w:hAnsi="GHEA Grapalat" w:cs="Times New Roman"/>
          <w:color w:val="000000"/>
          <w:sz w:val="24"/>
          <w:szCs w:val="24"/>
          <w:lang w:val="hy-AM"/>
        </w:rPr>
        <w:t>ունեցող</w:t>
      </w:r>
      <w:r>
        <w:rPr>
          <w:rFonts w:ascii="GHEA Grapalat" w:hAnsi="GHEA Grapalat"/>
          <w:sz w:val="24"/>
          <w:lang w:val="hy-AM"/>
        </w:rPr>
        <w:t xml:space="preserve"> շահառուների դեպքում՝ նրանց փաստացի բնակության վայրում, փաստացի բնակության վայրի վերաբերյալ տեղեկությունը Հայփոստին տրամադրելու դեպքում։</w:t>
      </w:r>
    </w:p>
    <w:p w:rsidR="00153823" w:rsidRDefault="001A5950">
      <w:pPr>
        <w:pStyle w:val="ListParagraph"/>
        <w:numPr>
          <w:ilvl w:val="0"/>
          <w:numId w:val="6"/>
        </w:numPr>
        <w:shd w:val="clear" w:color="auto" w:fill="FFFFFF"/>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Միանվագ դրամական աջակցությունը կանխիկ եղանակով՝ Հայփոստի միջոցով վճարվում է բացառապես՝</w:t>
      </w:r>
    </w:p>
    <w:p w:rsidR="00153823" w:rsidRDefault="001A5950">
      <w:pPr>
        <w:pStyle w:val="ListParagraph"/>
        <w:numPr>
          <w:ilvl w:val="1"/>
          <w:numId w:val="6"/>
        </w:numPr>
        <w:shd w:val="clear" w:color="auto" w:fill="FFFFFF"/>
        <w:tabs>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շահառուին (անչափահաս շահառուի դեպքում՝ շահառու </w:t>
      </w:r>
      <w:r w:rsidR="00BA6BBB">
        <w:rPr>
          <w:rFonts w:ascii="GHEA Grapalat" w:eastAsia="Times New Roman" w:hAnsi="GHEA Grapalat" w:cs="Times New Roman"/>
          <w:color w:val="000000"/>
          <w:sz w:val="24"/>
          <w:szCs w:val="24"/>
          <w:lang w:val="hy-AM"/>
        </w:rPr>
        <w:t>ծնողին</w:t>
      </w:r>
      <w:r>
        <w:rPr>
          <w:rFonts w:ascii="GHEA Grapalat" w:eastAsia="Times New Roman" w:hAnsi="GHEA Grapalat" w:cs="Times New Roman"/>
          <w:color w:val="000000"/>
          <w:sz w:val="24"/>
          <w:szCs w:val="24"/>
          <w:lang w:val="hy-AM"/>
        </w:rPr>
        <w:t xml:space="preserve">) անձը հաստատող փաստաթղթի (այդ թվում՝ սույն կարգի 30-րդ կետում նշված ժամանակավոր վկայականի) հիման վրա կամ </w:t>
      </w:r>
    </w:p>
    <w:p w:rsidR="00153823" w:rsidRDefault="001A5950">
      <w:pPr>
        <w:pStyle w:val="ListParagraph"/>
        <w:numPr>
          <w:ilvl w:val="1"/>
          <w:numId w:val="6"/>
        </w:numPr>
        <w:shd w:val="clear" w:color="auto" w:fill="FFFFFF"/>
        <w:tabs>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սույն կարգի 27-րդ կետում նշված՝ Ծառայության տված տեղեկանքում նշված անձին՝ այդ տեղեկանքի հիման վրա կամ</w:t>
      </w:r>
    </w:p>
    <w:p w:rsidR="00153823" w:rsidRDefault="001A5950">
      <w:pPr>
        <w:pStyle w:val="ListParagraph"/>
        <w:numPr>
          <w:ilvl w:val="1"/>
          <w:numId w:val="6"/>
        </w:numPr>
        <w:shd w:val="clear" w:color="auto" w:fill="FFFFFF"/>
        <w:tabs>
          <w:tab w:val="left" w:pos="1276"/>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բժշկական օգնություն և սպասարկում իրականացնող առողջապահական հաստատություններում ստացիոնար պայմաններում բուժում ստացող շահառուի տված և տվյալ առողջապահական հաստատության ղեկավարի կողմից հաստատված լիազորագրի  հիման վրա՝ լիազորված անձին։</w:t>
      </w:r>
    </w:p>
    <w:p w:rsidR="00153823" w:rsidRDefault="001A5950">
      <w:pPr>
        <w:pStyle w:val="ListParagraph"/>
        <w:numPr>
          <w:ilvl w:val="0"/>
          <w:numId w:val="6"/>
        </w:numPr>
        <w:shd w:val="clear" w:color="auto" w:fill="FFFFFF"/>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Եթե մինչև 2024 թվականի հունվարի 25-ը միանվագ դրամական աջակցությունը կանխիկ եղանակով չի վճարվում (շահառուն, անչափահաս շահառուի դեպքում՝ ծնողը կամ սույն կարգի 25-րդ կետում</w:t>
      </w:r>
      <w:r w:rsidR="00020950">
        <w:rPr>
          <w:rFonts w:ascii="GHEA Grapalat" w:eastAsia="Times New Roman" w:hAnsi="GHEA Grapalat" w:cs="Times New Roman"/>
          <w:color w:val="000000"/>
          <w:sz w:val="24"/>
          <w:szCs w:val="24"/>
          <w:lang w:val="hy-AM"/>
        </w:rPr>
        <w:t xml:space="preserve"> նշված՝ Ծ</w:t>
      </w:r>
      <w:r>
        <w:rPr>
          <w:rFonts w:ascii="GHEA Grapalat" w:eastAsia="Times New Roman" w:hAnsi="GHEA Grapalat" w:cs="Times New Roman"/>
          <w:color w:val="000000"/>
          <w:sz w:val="24"/>
          <w:szCs w:val="24"/>
          <w:lang w:val="hy-AM"/>
        </w:rPr>
        <w:t xml:space="preserve">առայության տված տեղեկանքում նշված անձը կամ շահառուի լիազորած անձը Հայփոստին չի ներկայացնում գումարն ստանալու պահանջ), ապա Հայփոստը փոխանցված գումարը մինչև 2024 թվականի հունվարի 31-ը վերադարձնում է Հայաստանի Հանրապետության պետական բյուջե՝ Ծառայությանը տրամադրելով այն շահառուների տվյալները, որոնց միանվագ դրամական աջակցությունը՝ </w:t>
      </w:r>
      <w:r>
        <w:rPr>
          <w:rFonts w:ascii="GHEA Grapalat" w:eastAsia="Times New Roman" w:hAnsi="GHEA Grapalat" w:cs="Times New Roman"/>
          <w:color w:val="000000"/>
          <w:sz w:val="24"/>
          <w:szCs w:val="24"/>
          <w:lang w:val="hy-AM"/>
        </w:rPr>
        <w:tab/>
      </w:r>
    </w:p>
    <w:p w:rsidR="00153823" w:rsidRDefault="001A5950">
      <w:pPr>
        <w:pStyle w:val="ListParagraph"/>
        <w:numPr>
          <w:ilvl w:val="1"/>
          <w:numId w:val="6"/>
        </w:numPr>
        <w:shd w:val="clear" w:color="auto" w:fill="FFFFFF"/>
        <w:tabs>
          <w:tab w:val="left" w:pos="126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վճարվել է սույն կարգի 22-րդ կետի 2-րդ ենթակետում նշված Ծառայության տված տեղեկանքով՝ նշելով այն անձի անունը ազգանունը, հանրային ծառայությունների համարանիշը, ում վճարվել է գումարը.</w:t>
      </w:r>
    </w:p>
    <w:p w:rsidR="00153823" w:rsidRDefault="001A5950">
      <w:pPr>
        <w:pStyle w:val="ListParagraph"/>
        <w:numPr>
          <w:ilvl w:val="1"/>
          <w:numId w:val="6"/>
        </w:numPr>
        <w:shd w:val="clear" w:color="auto" w:fill="FFFFFF"/>
        <w:tabs>
          <w:tab w:val="left" w:pos="126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վճարվել է սույն կարգի 22-րդ կետի 3-րդ ենթակետում նշված լիազորագրով՝ նշելով այն անձի անունը ազգանունը, հանրային ծառայությունների համարանիշը, ում վճարվել է գումարը և առողջապահական հաստատության անվանումը, որը տվել է լիազորագիրը.</w:t>
      </w:r>
    </w:p>
    <w:p w:rsidR="00153823" w:rsidRDefault="001A5950">
      <w:pPr>
        <w:pStyle w:val="ListParagraph"/>
        <w:numPr>
          <w:ilvl w:val="1"/>
          <w:numId w:val="6"/>
        </w:numPr>
        <w:shd w:val="clear" w:color="auto" w:fill="FFFFFF"/>
        <w:tabs>
          <w:tab w:val="left" w:pos="1260"/>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վճարվել։</w:t>
      </w:r>
    </w:p>
    <w:p w:rsidR="00153823" w:rsidRDefault="001A5950">
      <w:pPr>
        <w:pStyle w:val="ListParagraph"/>
        <w:numPr>
          <w:ilvl w:val="0"/>
          <w:numId w:val="6"/>
        </w:numPr>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Բանկը դրամական միջոցներն ընդունելու օրվան հա</w:t>
      </w:r>
      <w:r w:rsidR="001D7855">
        <w:rPr>
          <w:rFonts w:ascii="GHEA Grapalat" w:eastAsia="Times New Roman" w:hAnsi="GHEA Grapalat" w:cs="Times New Roman"/>
          <w:color w:val="000000"/>
          <w:sz w:val="24"/>
          <w:szCs w:val="24"/>
          <w:lang w:val="hy-AM"/>
        </w:rPr>
        <w:t>ջորդող բանկային օրվանից ոչ ուշ,</w:t>
      </w:r>
      <w:r>
        <w:rPr>
          <w:rFonts w:ascii="GHEA Grapalat" w:eastAsia="Times New Roman" w:hAnsi="GHEA Grapalat" w:cs="Times New Roman"/>
          <w:color w:val="000000"/>
          <w:sz w:val="24"/>
          <w:szCs w:val="24"/>
          <w:lang w:val="hy-AM"/>
        </w:rPr>
        <w:t xml:space="preserve"> բանկային հաշվի համարով և հանրային ծառայությունների համարանիշով (հանրային ծառայությունների համարանիշ չստանալու մասին տեղեկանքով) նույնականացնում է շահառուին, ճշտում է շահառուի անվամբ բացված բանկային հաշվի առկայությունը և՝</w:t>
      </w:r>
    </w:p>
    <w:p w:rsidR="00153823" w:rsidRDefault="001A5950">
      <w:pPr>
        <w:shd w:val="clear" w:color="auto" w:fill="FFFFFF"/>
        <w:tabs>
          <w:tab w:val="left" w:pos="851"/>
          <w:tab w:val="left" w:pos="1276"/>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t>1) շահառուի անվամբ բացված գործող բանկային հաշվի առկայության դեպքում միանվագ դրամական աջակցության գումարը մուտքագրում է այդ բանկային հաշվին.</w:t>
      </w:r>
    </w:p>
    <w:p w:rsidR="00153823" w:rsidRDefault="001A5950">
      <w:pPr>
        <w:pStyle w:val="ListParagraph"/>
        <w:shd w:val="clear" w:color="auto" w:fill="FFFFFF"/>
        <w:tabs>
          <w:tab w:val="left" w:pos="1170"/>
          <w:tab w:val="left" w:pos="1276"/>
        </w:tabs>
        <w:spacing w:after="0" w:line="360" w:lineRule="auto"/>
        <w:ind w:left="0" w:firstLine="81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 շահառուի անվամբ բացված գործող բանկային հաշվի բացակայության կամ տեխնիկական պատճառով միանվագ դրամական աջակցության գումարը բանկային հաշվին չմուտքագրելու դեպքում գումարը 1 աշխատանքային օրվա ընթացքում վերադարձնում է պետական բյուջե, իսկ շահա</w:t>
      </w:r>
      <w:r w:rsidR="00020950">
        <w:rPr>
          <w:rFonts w:ascii="GHEA Grapalat" w:eastAsia="Times New Roman" w:hAnsi="GHEA Grapalat" w:cs="Times New Roman"/>
          <w:color w:val="000000"/>
          <w:sz w:val="24"/>
          <w:szCs w:val="24"/>
          <w:lang w:val="hy-AM"/>
        </w:rPr>
        <w:t>ռուների տվյալները տրամադրում է Ծ</w:t>
      </w:r>
      <w:r>
        <w:rPr>
          <w:rFonts w:ascii="GHEA Grapalat" w:eastAsia="Times New Roman" w:hAnsi="GHEA Grapalat" w:cs="Times New Roman"/>
          <w:color w:val="000000"/>
          <w:sz w:val="24"/>
          <w:szCs w:val="24"/>
          <w:lang w:val="hy-AM"/>
        </w:rPr>
        <w:t>առայությանը:</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Եթե դիմումը չի մերժվել, նոր դիմում ներկայացվել չի կարող: Եթե սույն կարգի 5-րդ կետով սահմանված կարգով ներկայացված դիմումը մերժվել է, ապա մերժման հիմքերը վերացնելուց հետո այդ կետով սահմանված կարգով և ժամկետներում կարող է ներկայացվել նոր դիմում կամ երեխայի օրինական ներկայացուցիչը կարող է սույն կարգի 26-րդ կետով սահմանված կ</w:t>
      </w:r>
      <w:r w:rsidR="00020950">
        <w:rPr>
          <w:rFonts w:ascii="GHEA Grapalat" w:eastAsia="Times New Roman" w:hAnsi="GHEA Grapalat" w:cs="Times New Roman"/>
          <w:color w:val="000000"/>
          <w:sz w:val="24"/>
          <w:szCs w:val="24"/>
          <w:lang w:val="hy-AM"/>
        </w:rPr>
        <w:t>արգով և ժամկետում գրավոր դիմել Ծ</w:t>
      </w:r>
      <w:r>
        <w:rPr>
          <w:rFonts w:ascii="GHEA Grapalat" w:eastAsia="Times New Roman" w:hAnsi="GHEA Grapalat" w:cs="Times New Roman"/>
          <w:color w:val="000000"/>
          <w:sz w:val="24"/>
          <w:szCs w:val="24"/>
          <w:lang w:val="hy-AM"/>
        </w:rPr>
        <w:t>առայություն:</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Եթե չափահաս շահառուի տվյալները չեն ներառվել վճարման ցուցակ, ապա իրեն միանվագ դրամական աջակցություն նշանակելու և վճարելու համար անձը կարող է գրավոր</w:t>
      </w:r>
      <w:r w:rsidR="00020950">
        <w:rPr>
          <w:rFonts w:ascii="GHEA Grapalat" w:eastAsia="Times New Roman" w:hAnsi="GHEA Grapalat" w:cs="Times New Roman"/>
          <w:color w:val="000000"/>
          <w:sz w:val="24"/>
          <w:szCs w:val="24"/>
          <w:lang w:val="hy-AM"/>
        </w:rPr>
        <w:t xml:space="preserve"> դիմել Ծ</w:t>
      </w:r>
      <w:r>
        <w:rPr>
          <w:rFonts w:ascii="GHEA Grapalat" w:eastAsia="Times New Roman" w:hAnsi="GHEA Grapalat" w:cs="Times New Roman"/>
          <w:color w:val="000000"/>
          <w:sz w:val="24"/>
          <w:szCs w:val="24"/>
          <w:lang w:val="hy-AM"/>
        </w:rPr>
        <w:t xml:space="preserve">առայություն, այդ թվում՝ էլեկտրոնային եղանակով՝ </w:t>
      </w:r>
      <w:hyperlink r:id="rId7" w:history="1">
        <w:r>
          <w:rPr>
            <w:rStyle w:val="Hyperlink"/>
            <w:rFonts w:ascii="GHEA Grapalat" w:eastAsia="Times New Roman" w:hAnsi="GHEA Grapalat" w:cs="Times New Roman"/>
            <w:sz w:val="24"/>
            <w:szCs w:val="24"/>
            <w:lang w:val="hy-AM"/>
          </w:rPr>
          <w:t>https://e-request.am/</w:t>
        </w:r>
      </w:hyperlink>
      <w:r>
        <w:rPr>
          <w:rFonts w:ascii="GHEA Grapalat" w:eastAsia="Times New Roman" w:hAnsi="GHEA Grapalat" w:cs="Times New Roman"/>
          <w:color w:val="000000"/>
          <w:sz w:val="24"/>
          <w:szCs w:val="24"/>
          <w:lang w:val="hy-AM"/>
        </w:rPr>
        <w:t xml:space="preserve"> կայքէջի միջոցով՝ մինչև 2023 թվականի դեկտեմբերի 1-ը՝ ներառյալ: </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Սույն կարգի հիման վրա նշանակված և շահառուի (անչափահաս շահառուի դեպքում՝ </w:t>
      </w:r>
      <w:r w:rsidR="00BA6BBB">
        <w:rPr>
          <w:rFonts w:ascii="GHEA Grapalat" w:eastAsia="Times New Roman" w:hAnsi="GHEA Grapalat" w:cs="Times New Roman"/>
          <w:color w:val="000000"/>
          <w:sz w:val="24"/>
          <w:szCs w:val="24"/>
          <w:lang w:val="hy-AM"/>
        </w:rPr>
        <w:t>ծնողի</w:t>
      </w:r>
      <w:r>
        <w:rPr>
          <w:rFonts w:ascii="GHEA Grapalat" w:eastAsia="Times New Roman" w:hAnsi="GHEA Grapalat" w:cs="Times New Roman"/>
          <w:color w:val="000000"/>
          <w:sz w:val="24"/>
          <w:szCs w:val="24"/>
          <w:lang w:val="hy-AM"/>
        </w:rPr>
        <w:t xml:space="preserve">, ում տվյալները ներառվել են վճարման ցուցակ) մահվան պատճառով կանխիկ եղանակով չվճարված միանվագ դրամական աջակցության գումարը վճարվում է շահառուի ամուսնուն կամ 14 տարին լրացած երեխային կամ Լեռնային Ղարաբաղում շահառուի հետ նույն բնակության վայրի հասցեով հաշվառված (բնակվող) ընտանիքի այլ անդամին, իսկ անչափահաս շահառուի </w:t>
      </w:r>
      <w:r w:rsidR="00BA6BBB">
        <w:rPr>
          <w:rFonts w:ascii="GHEA Grapalat" w:eastAsia="Times New Roman" w:hAnsi="GHEA Grapalat" w:cs="Times New Roman"/>
          <w:color w:val="000000"/>
          <w:sz w:val="24"/>
          <w:szCs w:val="24"/>
          <w:lang w:val="hy-AM"/>
        </w:rPr>
        <w:t>ծնողի</w:t>
      </w:r>
      <w:r>
        <w:rPr>
          <w:rFonts w:ascii="GHEA Grapalat" w:eastAsia="Times New Roman" w:hAnsi="GHEA Grapalat" w:cs="Times New Roman"/>
          <w:color w:val="000000"/>
          <w:sz w:val="24"/>
          <w:szCs w:val="24"/>
          <w:lang w:val="hy-AM"/>
        </w:rPr>
        <w:t xml:space="preserve"> մահվան դեպքում՝ շահառուի մյուս ծնողին կամ 14 տարին լրացած քրոջը կամ 14 տարին լրացած եղբորը կամ Լեռնային Ղարաբաղում շահառուի հետ նույն բնակության վայրի հասցեով հաշվառված (բնակվող) ընտանիքի այլ անդամին, եթե դիմումը և անհրաժեշտ փաստաթղթերը (չափահաս շահառուի մահվան վկայական, դիմողի անձը հաստատող փաստաթուղթ, ազգակցական կապը հաստատող փաստաթուղթը և այլն) Ծառայություն է ներկայացվում  մինչև 202</w:t>
      </w:r>
      <w:r w:rsidR="005B2A23">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hy-AM"/>
        </w:rPr>
        <w:t xml:space="preserve"> թվականի հունվարի 20-ը: Ներկայացված դիմումի և փաստաթղթերի հիման վրա Ծառայությունը տրամադրում է տեղեկանք՝ մահացած անձին վճարման ենթակա (այդ թվում՝ անչափահաս շահառուի համար) գումարն այլ անձի վճարելու մասին:</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Սույն կարգի 27-րդ կետում նշված դեպքում միանվագ դրամական աջակցությունը կանխիկ եղանակով վճարվում է գում</w:t>
      </w:r>
      <w:r w:rsidR="00020950">
        <w:rPr>
          <w:rFonts w:ascii="GHEA Grapalat" w:eastAsia="Times New Roman" w:hAnsi="GHEA Grapalat" w:cs="Times New Roman"/>
          <w:color w:val="000000"/>
          <w:sz w:val="24"/>
          <w:szCs w:val="24"/>
          <w:lang w:val="hy-AM"/>
        </w:rPr>
        <w:t>արն այլ անձի վճարելու մասին Ծ</w:t>
      </w:r>
      <w:r>
        <w:rPr>
          <w:rFonts w:ascii="GHEA Grapalat" w:eastAsia="Times New Roman" w:hAnsi="GHEA Grapalat" w:cs="Times New Roman"/>
          <w:color w:val="000000"/>
          <w:sz w:val="24"/>
          <w:szCs w:val="24"/>
          <w:lang w:val="hy-AM"/>
        </w:rPr>
        <w:t>առայության տված տեղեկանքի հիման վրա:</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Դիմումների, պետական մարմինների, Օպերատիվ շտաբի տրամադրած տվյալների փոփոխության դեպքում միանվագ դրամական աջակցության գումարները վճարվում (նշանակվում) են սույն կարգով սահմանված կարգով:  </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Անձը հաստատող փաստաթղթի բացակայության դեպքում շահառուն կարող է դիմել Ոստիկանության անձնագրերի և վիզաների վարչություն՝ Հայաստանի Հանրապետության կառավարության 1998 թվականի դեկտեմբերի 25-ի N 821 որոշմամբ հաստատված ժամանակավոր վկայական ստանալու համար:</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Միանվագ դրամական աջակցության գումարը չի կարող արգելադրվել (դրվել արգելանքի տակ), բռնագանձվել կամ հաշվանցվել հաճախորդի պարտավորությունների դիմաց և ենթակա չէ ժառանգման:</w:t>
      </w:r>
    </w:p>
    <w:p w:rsidR="00153823" w:rsidRDefault="001A5950">
      <w:pPr>
        <w:pStyle w:val="ListParagraph"/>
        <w:numPr>
          <w:ilvl w:val="0"/>
          <w:numId w:val="6"/>
        </w:numPr>
        <w:shd w:val="clear" w:color="auto" w:fill="FFFFFF"/>
        <w:tabs>
          <w:tab w:val="left" w:pos="1170"/>
          <w:tab w:val="left" w:pos="1276"/>
          <w:tab w:val="left" w:pos="241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Շահառուն պարտավոր է ներկայացնել իրեն վերաբերող հավաստի տվյալներ (փաստաթղթեր), տեղեկացնել այն հանգամանքների մասին, որոնց առկայությունը կարող է հանգեցնել միանվագ դրամական աջակցություն չվճարելուն (այդ թվում՝ նաև անչափահաս շահառուին նշանակելը մերժելուն): Սույն կետով սահմանված պարտականությունները չկատարելու հետևանքով ավել վճարված միանվագ դրամական աջակցության ենթակա են հետգանձման օրենսդրությամբ սահմանված կարգով:</w:t>
      </w:r>
    </w:p>
    <w:p w:rsidR="00153823" w:rsidRDefault="00153823">
      <w:pPr>
        <w:spacing w:line="360" w:lineRule="auto"/>
        <w:rPr>
          <w:rFonts w:ascii="GHEA Grapalat" w:hAnsi="GHEA Grapalat"/>
          <w:sz w:val="24"/>
          <w:szCs w:val="24"/>
          <w:lang w:val="hy-AM"/>
        </w:rPr>
      </w:pPr>
    </w:p>
    <w:sectPr w:rsidR="00153823">
      <w:pgSz w:w="12240" w:h="15840" w:code="1"/>
      <w:pgMar w:top="1350" w:right="720" w:bottom="900" w:left="1134"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0A0838AA"/>
    <w:lvl w:ilvl="0" w:tplc="E61A1EB2">
      <w:start w:val="1"/>
      <w:numFmt w:val="decimal"/>
      <w:lvlText w:val="%1."/>
      <w:lvlJc w:val="left"/>
      <w:pPr>
        <w:ind w:left="928"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2FB5B4B"/>
    <w:multiLevelType w:val="hybridMultilevel"/>
    <w:tmpl w:val="1E46E14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151B52F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685F2D"/>
    <w:multiLevelType w:val="hybridMultilevel"/>
    <w:tmpl w:val="DB5261B6"/>
    <w:lvl w:ilvl="0" w:tplc="4ECC5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CE3647"/>
    <w:multiLevelType w:val="multilevel"/>
    <w:tmpl w:val="1A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42E81"/>
    <w:multiLevelType w:val="hybridMultilevel"/>
    <w:tmpl w:val="D028349A"/>
    <w:lvl w:ilvl="0" w:tplc="5ED6CA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450F49"/>
    <w:multiLevelType w:val="hybridMultilevel"/>
    <w:tmpl w:val="63C25EA2"/>
    <w:lvl w:ilvl="0" w:tplc="40268036">
      <w:start w:val="1"/>
      <w:numFmt w:val="decimal"/>
      <w:lvlText w:val="%1."/>
      <w:lvlJc w:val="left"/>
      <w:pPr>
        <w:ind w:left="1260"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5BF1A6E"/>
    <w:multiLevelType w:val="hybridMultilevel"/>
    <w:tmpl w:val="DA7C7952"/>
    <w:lvl w:ilvl="0" w:tplc="38CA299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90A6DB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D15CD1"/>
    <w:multiLevelType w:val="hybridMultilevel"/>
    <w:tmpl w:val="108C38CC"/>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3F3170D2"/>
    <w:multiLevelType w:val="hybridMultilevel"/>
    <w:tmpl w:val="DA58E1A4"/>
    <w:lvl w:ilvl="0" w:tplc="04090011">
      <w:start w:val="1"/>
      <w:numFmt w:val="decimal"/>
      <w:lvlText w:val="%1)"/>
      <w:lvlJc w:val="left"/>
      <w:pPr>
        <w:ind w:left="73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10766DE"/>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1B045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1DF38F8"/>
    <w:multiLevelType w:val="hybridMultilevel"/>
    <w:tmpl w:val="6C6259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D6C0DAD"/>
    <w:multiLevelType w:val="hybridMultilevel"/>
    <w:tmpl w:val="BE229AD4"/>
    <w:lvl w:ilvl="0" w:tplc="91364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1822CD"/>
    <w:multiLevelType w:val="hybridMultilevel"/>
    <w:tmpl w:val="F4AC1ABA"/>
    <w:lvl w:ilvl="0" w:tplc="D006328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8"/>
  </w:num>
  <w:num w:numId="2">
    <w:abstractNumId w:val="2"/>
  </w:num>
  <w:num w:numId="3">
    <w:abstractNumId w:val="16"/>
  </w:num>
  <w:num w:numId="4">
    <w:abstractNumId w:val="0"/>
  </w:num>
  <w:num w:numId="5">
    <w:abstractNumId w:val="17"/>
  </w:num>
  <w:num w:numId="6">
    <w:abstractNumId w:val="7"/>
  </w:num>
  <w:num w:numId="7">
    <w:abstractNumId w:val="18"/>
  </w:num>
  <w:num w:numId="8">
    <w:abstractNumId w:val="10"/>
  </w:num>
  <w:num w:numId="9">
    <w:abstractNumId w:val="11"/>
  </w:num>
  <w:num w:numId="10">
    <w:abstractNumId w:val="14"/>
  </w:num>
  <w:num w:numId="11">
    <w:abstractNumId w:val="15"/>
  </w:num>
  <w:num w:numId="12">
    <w:abstractNumId w:val="12"/>
  </w:num>
  <w:num w:numId="13">
    <w:abstractNumId w:val="13"/>
  </w:num>
  <w:num w:numId="14">
    <w:abstractNumId w:val="1"/>
  </w:num>
  <w:num w:numId="15">
    <w:abstractNumId w:val="6"/>
  </w:num>
  <w:num w:numId="16">
    <w:abstractNumId w:val="4"/>
  </w:num>
  <w:num w:numId="17">
    <w:abstractNumId w:val="9"/>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23"/>
    <w:rsid w:val="00020950"/>
    <w:rsid w:val="00046689"/>
    <w:rsid w:val="000A41E8"/>
    <w:rsid w:val="000F1B9A"/>
    <w:rsid w:val="00113CE2"/>
    <w:rsid w:val="001154D6"/>
    <w:rsid w:val="001235DD"/>
    <w:rsid w:val="0014692F"/>
    <w:rsid w:val="00152B77"/>
    <w:rsid w:val="00153823"/>
    <w:rsid w:val="001659E0"/>
    <w:rsid w:val="001A5950"/>
    <w:rsid w:val="001D7855"/>
    <w:rsid w:val="0020368D"/>
    <w:rsid w:val="002567B4"/>
    <w:rsid w:val="00286106"/>
    <w:rsid w:val="002A1B50"/>
    <w:rsid w:val="00334B8E"/>
    <w:rsid w:val="003463DF"/>
    <w:rsid w:val="003A15FE"/>
    <w:rsid w:val="005B2A23"/>
    <w:rsid w:val="005F108A"/>
    <w:rsid w:val="00614A0B"/>
    <w:rsid w:val="0063010C"/>
    <w:rsid w:val="00685287"/>
    <w:rsid w:val="00692682"/>
    <w:rsid w:val="006D0B80"/>
    <w:rsid w:val="00764D85"/>
    <w:rsid w:val="0078673F"/>
    <w:rsid w:val="00793F9A"/>
    <w:rsid w:val="008172F4"/>
    <w:rsid w:val="008642C5"/>
    <w:rsid w:val="008A111D"/>
    <w:rsid w:val="009165A4"/>
    <w:rsid w:val="009B51C4"/>
    <w:rsid w:val="009D3EDE"/>
    <w:rsid w:val="00A26B45"/>
    <w:rsid w:val="00AF1E52"/>
    <w:rsid w:val="00B10E71"/>
    <w:rsid w:val="00BA6BBB"/>
    <w:rsid w:val="00BC04FC"/>
    <w:rsid w:val="00BD3909"/>
    <w:rsid w:val="00BF7E6B"/>
    <w:rsid w:val="00C255AC"/>
    <w:rsid w:val="00CB7812"/>
    <w:rsid w:val="00D50FE8"/>
    <w:rsid w:val="00D71282"/>
    <w:rsid w:val="00D91BEE"/>
    <w:rsid w:val="00DC3A3B"/>
    <w:rsid w:val="00DD541E"/>
    <w:rsid w:val="00F340B7"/>
    <w:rsid w:val="00F410A7"/>
    <w:rsid w:val="00F4502D"/>
    <w:rsid w:val="00FC5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1EBF2"/>
  <w15:docId w15:val="{E66E37F9-D3CA-4D4E-80C9-BD74A05E8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03094">
      <w:bodyDiv w:val="1"/>
      <w:marLeft w:val="0"/>
      <w:marRight w:val="0"/>
      <w:marTop w:val="0"/>
      <w:marBottom w:val="0"/>
      <w:divBdr>
        <w:top w:val="none" w:sz="0" w:space="0" w:color="auto"/>
        <w:left w:val="none" w:sz="0" w:space="0" w:color="auto"/>
        <w:bottom w:val="none" w:sz="0" w:space="0" w:color="auto"/>
        <w:right w:val="none" w:sz="0" w:space="0" w:color="auto"/>
      </w:divBdr>
    </w:div>
    <w:div w:id="391318434">
      <w:bodyDiv w:val="1"/>
      <w:marLeft w:val="0"/>
      <w:marRight w:val="0"/>
      <w:marTop w:val="0"/>
      <w:marBottom w:val="0"/>
      <w:divBdr>
        <w:top w:val="none" w:sz="0" w:space="0" w:color="auto"/>
        <w:left w:val="none" w:sz="0" w:space="0" w:color="auto"/>
        <w:bottom w:val="none" w:sz="0" w:space="0" w:color="auto"/>
        <w:right w:val="none" w:sz="0" w:space="0" w:color="auto"/>
      </w:divBdr>
    </w:div>
    <w:div w:id="518815312">
      <w:bodyDiv w:val="1"/>
      <w:marLeft w:val="0"/>
      <w:marRight w:val="0"/>
      <w:marTop w:val="0"/>
      <w:marBottom w:val="0"/>
      <w:divBdr>
        <w:top w:val="none" w:sz="0" w:space="0" w:color="auto"/>
        <w:left w:val="none" w:sz="0" w:space="0" w:color="auto"/>
        <w:bottom w:val="none" w:sz="0" w:space="0" w:color="auto"/>
        <w:right w:val="none" w:sz="0" w:space="0" w:color="auto"/>
      </w:divBdr>
    </w:div>
    <w:div w:id="661469019">
      <w:bodyDiv w:val="1"/>
      <w:marLeft w:val="0"/>
      <w:marRight w:val="0"/>
      <w:marTop w:val="0"/>
      <w:marBottom w:val="0"/>
      <w:divBdr>
        <w:top w:val="none" w:sz="0" w:space="0" w:color="auto"/>
        <w:left w:val="none" w:sz="0" w:space="0" w:color="auto"/>
        <w:bottom w:val="none" w:sz="0" w:space="0" w:color="auto"/>
        <w:right w:val="none" w:sz="0" w:space="0" w:color="auto"/>
      </w:divBdr>
    </w:div>
    <w:div w:id="713694854">
      <w:bodyDiv w:val="1"/>
      <w:marLeft w:val="0"/>
      <w:marRight w:val="0"/>
      <w:marTop w:val="0"/>
      <w:marBottom w:val="0"/>
      <w:divBdr>
        <w:top w:val="none" w:sz="0" w:space="0" w:color="auto"/>
        <w:left w:val="none" w:sz="0" w:space="0" w:color="auto"/>
        <w:bottom w:val="none" w:sz="0" w:space="0" w:color="auto"/>
        <w:right w:val="none" w:sz="0" w:space="0" w:color="auto"/>
      </w:divBdr>
    </w:div>
    <w:div w:id="1039235100">
      <w:bodyDiv w:val="1"/>
      <w:marLeft w:val="0"/>
      <w:marRight w:val="0"/>
      <w:marTop w:val="0"/>
      <w:marBottom w:val="0"/>
      <w:divBdr>
        <w:top w:val="none" w:sz="0" w:space="0" w:color="auto"/>
        <w:left w:val="none" w:sz="0" w:space="0" w:color="auto"/>
        <w:bottom w:val="none" w:sz="0" w:space="0" w:color="auto"/>
        <w:right w:val="none" w:sz="0" w:space="0" w:color="auto"/>
      </w:divBdr>
    </w:div>
    <w:div w:id="1041127071">
      <w:bodyDiv w:val="1"/>
      <w:marLeft w:val="0"/>
      <w:marRight w:val="0"/>
      <w:marTop w:val="0"/>
      <w:marBottom w:val="0"/>
      <w:divBdr>
        <w:top w:val="none" w:sz="0" w:space="0" w:color="auto"/>
        <w:left w:val="none" w:sz="0" w:space="0" w:color="auto"/>
        <w:bottom w:val="none" w:sz="0" w:space="0" w:color="auto"/>
        <w:right w:val="none" w:sz="0" w:space="0" w:color="auto"/>
      </w:divBdr>
    </w:div>
    <w:div w:id="1444498329">
      <w:bodyDiv w:val="1"/>
      <w:marLeft w:val="0"/>
      <w:marRight w:val="0"/>
      <w:marTop w:val="0"/>
      <w:marBottom w:val="0"/>
      <w:divBdr>
        <w:top w:val="none" w:sz="0" w:space="0" w:color="auto"/>
        <w:left w:val="none" w:sz="0" w:space="0" w:color="auto"/>
        <w:bottom w:val="none" w:sz="0" w:space="0" w:color="auto"/>
        <w:right w:val="none" w:sz="0" w:space="0" w:color="auto"/>
      </w:divBdr>
    </w:div>
    <w:div w:id="1537542611">
      <w:bodyDiv w:val="1"/>
      <w:marLeft w:val="0"/>
      <w:marRight w:val="0"/>
      <w:marTop w:val="0"/>
      <w:marBottom w:val="0"/>
      <w:divBdr>
        <w:top w:val="none" w:sz="0" w:space="0" w:color="auto"/>
        <w:left w:val="none" w:sz="0" w:space="0" w:color="auto"/>
        <w:bottom w:val="none" w:sz="0" w:space="0" w:color="auto"/>
        <w:right w:val="none" w:sz="0" w:space="0" w:color="auto"/>
      </w:divBdr>
    </w:div>
    <w:div w:id="1704011187">
      <w:bodyDiv w:val="1"/>
      <w:marLeft w:val="0"/>
      <w:marRight w:val="0"/>
      <w:marTop w:val="0"/>
      <w:marBottom w:val="0"/>
      <w:divBdr>
        <w:top w:val="none" w:sz="0" w:space="0" w:color="auto"/>
        <w:left w:val="none" w:sz="0" w:space="0" w:color="auto"/>
        <w:bottom w:val="none" w:sz="0" w:space="0" w:color="auto"/>
        <w:right w:val="none" w:sz="0" w:space="0" w:color="auto"/>
      </w:divBdr>
    </w:div>
    <w:div w:id="2006275740">
      <w:bodyDiv w:val="1"/>
      <w:marLeft w:val="0"/>
      <w:marRight w:val="0"/>
      <w:marTop w:val="0"/>
      <w:marBottom w:val="0"/>
      <w:divBdr>
        <w:top w:val="none" w:sz="0" w:space="0" w:color="auto"/>
        <w:left w:val="none" w:sz="0" w:space="0" w:color="auto"/>
        <w:bottom w:val="none" w:sz="0" w:space="0" w:color="auto"/>
        <w:right w:val="none" w:sz="0" w:space="0" w:color="auto"/>
      </w:divBdr>
    </w:div>
    <w:div w:id="20462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request.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sa.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E62E3-BC93-4F9B-8934-DA4E6458C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3660</Words>
  <Characters>20865</Characters>
  <Application>Microsoft Office Word</Application>
  <DocSecurity>0</DocSecurity>
  <Lines>173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lastModifiedBy>Socialakan varchutyun</cp:lastModifiedBy>
  <cp:revision>2</cp:revision>
  <dcterms:created xsi:type="dcterms:W3CDTF">2023-10-03T14:02:00Z</dcterms:created>
  <dcterms:modified xsi:type="dcterms:W3CDTF">2023-10-03T14:02:00Z</dcterms:modified>
</cp:coreProperties>
</file>