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802" w:rsidRDefault="004C4802" w:rsidP="004C4802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4C4802" w:rsidRDefault="004C4802" w:rsidP="004C4802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>
        <w:rPr>
          <w:rFonts w:ascii="GHEA Grapalat" w:hAnsi="GHEA Grapalat" w:cs="Sylfaen"/>
          <w:sz w:val="24"/>
          <w:szCs w:val="24"/>
        </w:rPr>
        <w:t>ՄԱՔՍԱՅԻՆ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ՄԱՐՄԻՆՆԵՐԻ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ԵՎ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ԼԻԱԶՈՐՎԱԾ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ՏՆՏԵՍԱԿԱՆ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ՕՊԵՐԱՏՈՐՆԵՐԻ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ՓՈԽԳՈՐԾԱԿՑՈՒԹՅԱՆ</w:t>
      </w:r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 xml:space="preserve">ԿԱՐԳԸ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ՍԱՀՄԱՆԵԼՈՒ</w:t>
      </w:r>
      <w:r>
        <w:rPr>
          <w:rFonts w:ascii="Calibri" w:hAnsi="Calibri" w:cs="Calibri"/>
          <w:bCs/>
          <w:color w:val="000000"/>
          <w:sz w:val="24"/>
          <w:szCs w:val="24"/>
          <w:shd w:val="clear" w:color="auto" w:fill="FFFFFF"/>
        </w:rPr>
        <w:t> 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4C4802" w:rsidRDefault="004C4802" w:rsidP="004C48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4C4802" w:rsidRDefault="004C4802" w:rsidP="004C48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4C4802" w:rsidRDefault="004C4802" w:rsidP="004C480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hy-AM"/>
        </w:rPr>
        <w:t>«Եվրասիական տնտեսական միության մաքսային օրենսգրքի մասին» 2017 թվականի ապրիլի 11-ի պայմանագրի հավելվածով հաստատված՝ Եվրասիական տնտեսական միության մաքսային օրենսգրքի 443-րդ հոդվածի համաձայն՝ մ</w:t>
      </w:r>
      <w:r>
        <w:rPr>
          <w:rFonts w:ascii="GHEA Grapalat" w:eastAsia="Times New Roman" w:hAnsi="GHEA Grapalat" w:cs="Sylfaen"/>
          <w:sz w:val="24"/>
          <w:szCs w:val="24"/>
        </w:rPr>
        <w:t>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մարմնի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լիազորված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տնտեսական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օպերատորի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միջև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փոխգործակցության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կազմակերպման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նպատակներով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կնքվում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է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համաձայնագիր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r>
        <w:rPr>
          <w:rFonts w:ascii="GHEA Grapalat" w:eastAsia="Times New Roman" w:hAnsi="GHEA Grapalat" w:cs="Sylfaen"/>
          <w:sz w:val="24"/>
          <w:szCs w:val="24"/>
        </w:rPr>
        <w:t>հուշագիր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կամ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այլ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փաստաթուղթ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), </w:t>
      </w:r>
      <w:r>
        <w:rPr>
          <w:rFonts w:ascii="GHEA Grapalat" w:eastAsia="Times New Roman" w:hAnsi="GHEA Grapalat" w:cs="Sylfaen"/>
          <w:sz w:val="24"/>
          <w:szCs w:val="24"/>
        </w:rPr>
        <w:t>եթե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դա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սահմանված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է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անդամ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պետությունների՝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կարգավորման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վերաբերյալ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օրենսդրությամբ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r>
        <w:rPr>
          <w:rFonts w:ascii="GHEA Grapalat" w:eastAsia="Times New Roman" w:hAnsi="GHEA Grapalat" w:cs="Sylfaen"/>
          <w:sz w:val="24"/>
          <w:szCs w:val="24"/>
        </w:rPr>
        <w:t>Լիազորված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տնտեսական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օպերատորը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մարմնի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հետ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ընդհանուր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փոխգործակցության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համար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կարող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է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սահմանել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ղեկավարների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նրա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աշխատակազմում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գտնվող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այն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անձանց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կազմից պատասխանատու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անձ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</w:rPr>
        <w:t>որոնք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պատասխանատու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են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հատուկ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պարզեցված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ընթացակարգերի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կիրառմամբ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գործառնություններ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կատարելու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համար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մարմինները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հատուկ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պարզեցված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ընթացակարգերը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կիրառելիս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լիազորված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տնտեսական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օպերատորների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հետ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փոխգործակցության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համակարգման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նպատակներով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</w:rPr>
        <w:t>այդ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թվում՝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արտակարգ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իրավիճակների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առաջացման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դեպքում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</w:rPr>
        <w:t>կարող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են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սահմանել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պաշտոնատար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անձանց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>
        <w:rPr>
          <w:rFonts w:ascii="GHEA Grapalat" w:eastAsia="Times New Roman" w:hAnsi="GHEA Grapalat" w:cs="Sylfaen"/>
          <w:sz w:val="24"/>
          <w:szCs w:val="24"/>
        </w:rPr>
        <w:t>որոնք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պատասխանատու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են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այդպիսի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փոխգործակցության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կազմակերպման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համար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r>
        <w:rPr>
          <w:rFonts w:ascii="GHEA Grapalat" w:eastAsia="Times New Roman" w:hAnsi="GHEA Grapalat" w:cs="Sylfaen"/>
          <w:sz w:val="24"/>
          <w:szCs w:val="24"/>
        </w:rPr>
        <w:t>Անդամ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պետությունների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օրենսդրությամբ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կարող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է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սահմանվել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մարմինների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լիազորված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տնտեսական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օպերատորի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փոխգործակցության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կարգը</w:t>
      </w:r>
      <w:r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4C4802" w:rsidRDefault="004C4802" w:rsidP="004C480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«Մաքսային կարգավորման մասին» օրենքի 300-րդ հոդվածի համաձայն՝ Եվրասիական տնտեսական մ</w:t>
      </w:r>
      <w:r>
        <w:rPr>
          <w:rFonts w:ascii="GHEA Grapalat" w:eastAsia="Times New Roman" w:hAnsi="GHEA Grapalat" w:cs="Sylfaen"/>
          <w:sz w:val="24"/>
          <w:szCs w:val="24"/>
        </w:rPr>
        <w:t>իության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օրենսգրքի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443-</w:t>
      </w:r>
      <w:r>
        <w:rPr>
          <w:rFonts w:ascii="GHEA Grapalat" w:eastAsia="Times New Roman" w:hAnsi="GHEA Grapalat" w:cs="Sylfaen"/>
          <w:sz w:val="24"/>
          <w:szCs w:val="24"/>
        </w:rPr>
        <w:t>րդ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հոդվածի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1-</w:t>
      </w:r>
      <w:r>
        <w:rPr>
          <w:rFonts w:ascii="GHEA Grapalat" w:eastAsia="Times New Roman" w:hAnsi="GHEA Grapalat" w:cs="Sylfaen"/>
          <w:sz w:val="24"/>
          <w:szCs w:val="24"/>
        </w:rPr>
        <w:t>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lastRenderedPageBreak/>
        <w:t>կետին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համապատասխան՝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մարմինների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լիազորված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տնտեսական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օպերատորների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միջև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կնքվում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է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համագործակցության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հուշագիր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r>
        <w:rPr>
          <w:rFonts w:ascii="GHEA Grapalat" w:eastAsia="Times New Roman" w:hAnsi="GHEA Grapalat" w:cs="Sylfaen"/>
          <w:sz w:val="24"/>
          <w:szCs w:val="24"/>
        </w:rPr>
        <w:t>պայմանագիր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): </w:t>
      </w:r>
      <w:r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կարող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է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սահմանել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մաքսային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մարմինների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և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լիազորված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տնտեսական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օպերատորների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փոխգործակցության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</w:rPr>
        <w:t>կարգը</w:t>
      </w:r>
      <w:r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4C4802" w:rsidRDefault="004C4802" w:rsidP="004C4802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4C4802" w:rsidRDefault="004C4802" w:rsidP="004C48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Նախագծով նախատեսվում է սահմանել մաքսային մարմնի և լիազորված տնտեսական օպերատորների միջև համագործակցության հուշագրի (պայմանագրի) կնքման, լիազորված տնտես</w:t>
      </w:r>
      <w:r w:rsidR="007E1C78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eastAsia="hy-AM"/>
        </w:rPr>
        <w:t>կան օպերատորների և մաքսային մարմինների միջև հատուկ պարզեցված ընթացակարգերի կիրառմանն առնչվող գործառնությունների կազմակերպման նպատակով տեղեկությունների փոխանակման և փոխգործակցության այլ դրույթները։</w:t>
      </w:r>
    </w:p>
    <w:p w:rsidR="004C4802" w:rsidRDefault="004C4802" w:rsidP="004C48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ընդունման արդյունքում ակնկալվում է լիազորված տնտեսական օպերատորների համար նախատեսված պարզեցումների արդյունավետ կիրառման ապահովում:</w:t>
      </w:r>
    </w:p>
    <w:p w:rsidR="004C4802" w:rsidRDefault="004C4802" w:rsidP="004C48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4C4802" w:rsidRDefault="004C4802" w:rsidP="004C48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առնչվում է ՀՀ կառավարության 18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11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2021թ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N1902-Լ որոշմամբ սահմանված՝ «ՀՀ պետական եկամուտների կոմիտե» բաժնի 2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3-րդ կետով նախատեսված՝ «Օրինապահ հարկ վճարողների համակարգի կատարելագործում» միջոցառմանը, ինչպես նաև ՀՀ կառավարության 12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>
        <w:rPr>
          <w:rFonts w:ascii="MS Gothic" w:eastAsia="MS Gothic" w:hAnsi="MS Gothic" w:cs="MS Gothic" w:hint="eastAsia"/>
          <w:color w:val="000000"/>
          <w:sz w:val="24"/>
          <w:szCs w:val="24"/>
          <w:lang w:eastAsia="hy-AM"/>
        </w:rPr>
        <w:t>․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N1830-Լ որոշմամբ նախատեսված՝ «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2.1.4. Մաքսային հսկողության արդյունավետության բարձրացում» միջոցառմանը։</w:t>
      </w:r>
    </w:p>
    <w:p w:rsidR="004C4802" w:rsidRDefault="004C4802" w:rsidP="004C48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4C4802" w:rsidRDefault="004C4802" w:rsidP="004C48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Նախագիծը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4C4802" w:rsidRDefault="004C4802" w:rsidP="004C48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4C4802" w:rsidRDefault="004C4802" w:rsidP="004C48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4C4802" w:rsidRDefault="004C4802" w:rsidP="004C48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4C4802" w:rsidRDefault="004C4802" w:rsidP="004C48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4C4802" w:rsidRDefault="004C4802" w:rsidP="004C480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3D32E7" w:rsidRDefault="003D32E7"/>
    <w:sectPr w:rsidR="003D32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665"/>
    <w:rsid w:val="00117665"/>
    <w:rsid w:val="003D32E7"/>
    <w:rsid w:val="004C4802"/>
    <w:rsid w:val="007E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A2A35"/>
  <w15:chartTrackingRefBased/>
  <w15:docId w15:val="{4E161D8E-A35C-4BE2-B6E9-4373DC1E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802"/>
    <w:pPr>
      <w:spacing w:line="254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8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https://mul2-taxservice.gov.am/tasks/2499800/oneclick/Himnavorum_LTO_poxgortsakcutyun.docx?token=9cada7beaf5c962fd6a6e24f7c2de586</cp:keywords>
  <dc:description/>
  <cp:lastModifiedBy>Feliks Melkonyan</cp:lastModifiedBy>
  <cp:revision>5</cp:revision>
  <dcterms:created xsi:type="dcterms:W3CDTF">2023-08-21T07:04:00Z</dcterms:created>
  <dcterms:modified xsi:type="dcterms:W3CDTF">2023-09-29T08:52:00Z</dcterms:modified>
</cp:coreProperties>
</file>