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BA0" w:rsidRPr="006E37B0" w:rsidRDefault="00125BA0" w:rsidP="006E37B0">
      <w:pPr>
        <w:spacing w:after="0" w:line="360" w:lineRule="auto"/>
        <w:ind w:firstLine="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E37B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25BA0" w:rsidRPr="006E37B0" w:rsidRDefault="00125BA0" w:rsidP="006E37B0">
      <w:pPr>
        <w:spacing w:after="0" w:line="360" w:lineRule="auto"/>
        <w:ind w:firstLine="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E37B0">
        <w:rPr>
          <w:rFonts w:ascii="GHEA Grapalat" w:hAnsi="GHEA Grapalat" w:cs="Arial"/>
          <w:b/>
          <w:sz w:val="24"/>
          <w:szCs w:val="24"/>
          <w:lang w:val="hy-AM"/>
        </w:rPr>
        <w:t>Եվրասիական տնտեսական միության մաքսային օրեն</w:t>
      </w:r>
      <w:r w:rsidR="0061178F" w:rsidRPr="006E37B0">
        <w:rPr>
          <w:rFonts w:ascii="GHEA Grapalat" w:hAnsi="GHEA Grapalat" w:cs="Arial"/>
          <w:b/>
          <w:sz w:val="24"/>
          <w:szCs w:val="24"/>
          <w:lang w:val="hy-AM"/>
        </w:rPr>
        <w:t>ս</w:t>
      </w:r>
      <w:r w:rsidRPr="006E37B0">
        <w:rPr>
          <w:rFonts w:ascii="GHEA Grapalat" w:hAnsi="GHEA Grapalat" w:cs="Arial"/>
          <w:b/>
          <w:sz w:val="24"/>
          <w:szCs w:val="24"/>
          <w:lang w:val="hy-AM"/>
        </w:rPr>
        <w:t xml:space="preserve">գրքի մասին 2017 թվականի ապրիլի 11-ի պայմանագրում փոփոխություններ կատարելու մասին արձանագրության </w:t>
      </w:r>
      <w:r w:rsidR="00024AC1" w:rsidRPr="006E37B0">
        <w:rPr>
          <w:rFonts w:ascii="GHEA Grapalat" w:hAnsi="GHEA Grapalat" w:cs="Arial"/>
          <w:b/>
          <w:sz w:val="24"/>
          <w:szCs w:val="24"/>
          <w:lang w:val="hy-AM"/>
        </w:rPr>
        <w:t>ստորագրման նպատակահարմարության վերաբերյալ</w:t>
      </w:r>
    </w:p>
    <w:p w:rsidR="00125BA0" w:rsidRPr="006E37B0" w:rsidRDefault="00125BA0" w:rsidP="006E37B0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25AC3" w:rsidRPr="006E37B0" w:rsidRDefault="006623BF" w:rsidP="006E37B0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Եվրասիական տնտեսական միության մաքսային օրեն</w:t>
      </w:r>
      <w:r w:rsidR="00396204" w:rsidRPr="006E37B0">
        <w:rPr>
          <w:rFonts w:ascii="GHEA Grapalat" w:hAnsi="GHEA Grapalat" w:cs="Arial"/>
          <w:sz w:val="24"/>
          <w:szCs w:val="24"/>
          <w:lang w:val="hy-AM"/>
        </w:rPr>
        <w:t>ս</w:t>
      </w:r>
      <w:r w:rsidRPr="006E37B0">
        <w:rPr>
          <w:rFonts w:ascii="GHEA Grapalat" w:hAnsi="GHEA Grapalat" w:cs="Arial"/>
          <w:sz w:val="24"/>
          <w:szCs w:val="24"/>
          <w:lang w:val="hy-AM"/>
        </w:rPr>
        <w:t>գրքի մասին 2017 թվականի ապրիլի 11-ի պայմանագրում փոփոխություններ կատարելու մասին արձանագրության նախագիծը</w:t>
      </w:r>
      <w:r w:rsidR="005F3D1A" w:rsidRPr="006E37B0">
        <w:rPr>
          <w:rFonts w:ascii="GHEA Grapalat" w:hAnsi="GHEA Grapalat" w:cs="Arial"/>
          <w:sz w:val="24"/>
          <w:szCs w:val="24"/>
          <w:lang w:val="hy-AM"/>
        </w:rPr>
        <w:t xml:space="preserve"> (այսուհետ՝ Նախագիծ)</w:t>
      </w:r>
      <w:r w:rsidRPr="006E37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3D1A" w:rsidRPr="006E37B0">
        <w:rPr>
          <w:rFonts w:ascii="GHEA Grapalat" w:hAnsi="GHEA Grapalat" w:cs="Arial"/>
          <w:sz w:val="24"/>
          <w:szCs w:val="24"/>
          <w:lang w:val="hy-AM"/>
        </w:rPr>
        <w:t>մշակվել է ԵՏՀ մաքսային օրենսդրության և իրավակիրառ պրակտիայի դեպարտամենտի կողմից՝ ի կատարումն Եվրասիական միջկա</w:t>
      </w:r>
      <w:r w:rsidR="00613029" w:rsidRPr="006E37B0">
        <w:rPr>
          <w:rFonts w:ascii="GHEA Grapalat" w:hAnsi="GHEA Grapalat" w:cs="Arial"/>
          <w:sz w:val="24"/>
          <w:szCs w:val="24"/>
          <w:lang w:val="hy-AM"/>
        </w:rPr>
        <w:t>ռ</w:t>
      </w:r>
      <w:r w:rsidR="005F3D1A" w:rsidRPr="006E37B0">
        <w:rPr>
          <w:rFonts w:ascii="GHEA Grapalat" w:hAnsi="GHEA Grapalat" w:cs="Arial"/>
          <w:sz w:val="24"/>
          <w:szCs w:val="24"/>
          <w:lang w:val="hy-AM"/>
        </w:rPr>
        <w:t>ավարական խորհրդի 2020թ. հոկտեմբերի 9-ի թիվ 16 հանձնարարականի</w:t>
      </w:r>
      <w:r w:rsidR="00024AC1" w:rsidRPr="006E37B0">
        <w:rPr>
          <w:rFonts w:ascii="GHEA Grapalat" w:hAnsi="GHEA Grapalat" w:cs="Arial"/>
          <w:sz w:val="24"/>
          <w:szCs w:val="24"/>
          <w:lang w:val="hy-AM"/>
        </w:rPr>
        <w:t>`</w:t>
      </w:r>
      <w:r w:rsidR="004A34FA" w:rsidRPr="006E37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25AC3" w:rsidRPr="006E37B0">
        <w:rPr>
          <w:rFonts w:ascii="GHEA Grapalat" w:hAnsi="GHEA Grapalat" w:cs="Arial"/>
          <w:sz w:val="24"/>
          <w:szCs w:val="24"/>
          <w:lang w:val="hy-AM"/>
        </w:rPr>
        <w:t>Եվրասիական տնտեսական միության</w:t>
      </w:r>
      <w:r w:rsidR="00024AC1" w:rsidRPr="006E37B0">
        <w:rPr>
          <w:rFonts w:ascii="GHEA Grapalat" w:hAnsi="GHEA Grapalat" w:cs="Arial"/>
          <w:sz w:val="24"/>
          <w:szCs w:val="24"/>
          <w:lang w:val="hy-AM"/>
        </w:rPr>
        <w:t xml:space="preserve"> (այսուհետ՝ Միություն) </w:t>
      </w:r>
      <w:r w:rsidR="00325AC3" w:rsidRPr="006E37B0">
        <w:rPr>
          <w:rFonts w:ascii="GHEA Grapalat" w:hAnsi="GHEA Grapalat" w:cs="Arial"/>
          <w:sz w:val="24"/>
          <w:szCs w:val="24"/>
          <w:lang w:val="hy-AM"/>
        </w:rPr>
        <w:t xml:space="preserve"> շրջանակներում էլեկտրոնային առևտրի զարգացման համար բարենպաստ պայմաններ ստեղծելու նպատակով </w:t>
      </w:r>
      <w:r w:rsidR="004A34FA" w:rsidRPr="006E37B0">
        <w:rPr>
          <w:rFonts w:ascii="GHEA Grapalat" w:hAnsi="GHEA Grapalat" w:cs="Arial"/>
          <w:sz w:val="24"/>
          <w:szCs w:val="24"/>
          <w:lang w:val="hy-AM"/>
        </w:rPr>
        <w:t xml:space="preserve">Եվրասիական միջկառավարական խորհրդի 2021 թ. նոյեմբերի 19-ի թիվ 10 որոշմամբ հաստատված </w:t>
      </w:r>
      <w:r w:rsidR="00325AC3" w:rsidRPr="006E37B0">
        <w:rPr>
          <w:rFonts w:ascii="GHEA Grapalat" w:hAnsi="GHEA Grapalat" w:cs="Arial"/>
          <w:sz w:val="24"/>
          <w:szCs w:val="24"/>
          <w:lang w:val="hy-AM"/>
        </w:rPr>
        <w:t xml:space="preserve">միջոցառումների ծրագրի («Ճանապարհային քարտեզի») 2-րդ կետի իրականացման </w:t>
      </w:r>
      <w:r w:rsidR="007566CE" w:rsidRPr="006E37B0">
        <w:rPr>
          <w:rFonts w:ascii="GHEA Grapalat" w:hAnsi="GHEA Grapalat" w:cs="Arial"/>
          <w:sz w:val="24"/>
          <w:szCs w:val="24"/>
          <w:lang w:val="hy-AM"/>
        </w:rPr>
        <w:t>առնչությամբ</w:t>
      </w:r>
      <w:r w:rsidR="0094572A" w:rsidRPr="006E37B0">
        <w:rPr>
          <w:rFonts w:ascii="GHEA Grapalat" w:hAnsi="GHEA Grapalat" w:cs="Arial"/>
          <w:sz w:val="24"/>
          <w:szCs w:val="24"/>
          <w:lang w:val="hy-AM"/>
        </w:rPr>
        <w:t>:</w:t>
      </w:r>
    </w:p>
    <w:p w:rsidR="005F3D1A" w:rsidRPr="006E37B0" w:rsidRDefault="00255367" w:rsidP="006E37B0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Վերը նշված փաստաթղթով</w:t>
      </w:r>
      <w:r w:rsidR="005D5CE6" w:rsidRPr="006E37B0">
        <w:rPr>
          <w:rFonts w:ascii="GHEA Grapalat" w:hAnsi="GHEA Grapalat" w:cs="Arial"/>
          <w:sz w:val="24"/>
          <w:szCs w:val="24"/>
          <w:lang w:val="hy-AM"/>
        </w:rPr>
        <w:t xml:space="preserve"> հանձնարարված է Եվրասիական տնտեսական հանձնաժողովին </w:t>
      </w:r>
      <w:r w:rsidR="00024AC1" w:rsidRPr="006E37B0">
        <w:rPr>
          <w:rFonts w:ascii="GHEA Grapalat" w:hAnsi="GHEA Grapalat" w:cs="Arial"/>
          <w:sz w:val="24"/>
          <w:szCs w:val="24"/>
          <w:lang w:val="hy-AM"/>
        </w:rPr>
        <w:t>Մ</w:t>
      </w:r>
      <w:r w:rsidR="00C64158" w:rsidRPr="006E37B0">
        <w:rPr>
          <w:rFonts w:ascii="GHEA Grapalat" w:hAnsi="GHEA Grapalat" w:cs="Arial"/>
          <w:sz w:val="24"/>
          <w:szCs w:val="24"/>
          <w:lang w:val="hy-AM"/>
        </w:rPr>
        <w:t xml:space="preserve">իության </w:t>
      </w:r>
      <w:r w:rsidR="005D5CE6" w:rsidRPr="006E37B0">
        <w:rPr>
          <w:rFonts w:ascii="GHEA Grapalat" w:hAnsi="GHEA Grapalat" w:cs="Arial"/>
          <w:sz w:val="24"/>
          <w:szCs w:val="24"/>
          <w:lang w:val="hy-AM"/>
        </w:rPr>
        <w:t xml:space="preserve">անդամ պետությունների կառավարությունների հետ համատեղ ապահովել ապրանքների </w:t>
      </w:r>
      <w:r w:rsidR="00D56E40" w:rsidRPr="006E37B0">
        <w:rPr>
          <w:rFonts w:ascii="GHEA Grapalat" w:hAnsi="GHEA Grapalat" w:cs="Arial"/>
          <w:sz w:val="24"/>
          <w:szCs w:val="24"/>
          <w:lang w:val="hy-AM"/>
        </w:rPr>
        <w:t xml:space="preserve">անդրսահմանային (արտաքին) </w:t>
      </w:r>
      <w:r w:rsidR="005D5CE6" w:rsidRPr="006E37B0">
        <w:rPr>
          <w:rFonts w:ascii="GHEA Grapalat" w:hAnsi="GHEA Grapalat" w:cs="Arial"/>
          <w:sz w:val="24"/>
          <w:szCs w:val="24"/>
          <w:lang w:val="hy-AM"/>
        </w:rPr>
        <w:t>էլեկտրոնային առևտրի</w:t>
      </w:r>
      <w:r w:rsidR="00D56E40" w:rsidRPr="006E37B0">
        <w:rPr>
          <w:rFonts w:ascii="GHEA Grapalat" w:hAnsi="GHEA Grapalat" w:cs="Arial"/>
          <w:sz w:val="24"/>
          <w:szCs w:val="24"/>
          <w:lang w:val="hy-AM"/>
        </w:rPr>
        <w:t xml:space="preserve"> կարգավորումների մասով միջազգային պայմանագրի մշակումը</w:t>
      </w:r>
      <w:r w:rsidR="00E8594B" w:rsidRPr="006E37B0">
        <w:rPr>
          <w:rFonts w:ascii="GHEA Grapalat" w:hAnsi="GHEA Grapalat" w:cs="Arial"/>
          <w:sz w:val="24"/>
          <w:szCs w:val="24"/>
          <w:lang w:val="hy-AM"/>
        </w:rPr>
        <w:t>` հաշվի առնելով հետևյալը.</w:t>
      </w:r>
    </w:p>
    <w:p w:rsidR="00646DBA" w:rsidRPr="006E37B0" w:rsidRDefault="00E8594B" w:rsidP="006E37B0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անդրսահմանային (արտաքին) էլեկտրոնային առևտրի շրջանակներում ձեռք բերված ապրանքների՝ որպես առանձին կատեգորիա առանձնացումը  և կարգավորման առանձնահատկությունների սահմանումը,</w:t>
      </w:r>
    </w:p>
    <w:p w:rsidR="00646DBA" w:rsidRPr="006E37B0" w:rsidRDefault="00E8594B" w:rsidP="006E37B0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էլեկտրոնային առևտրի</w:t>
      </w:r>
      <w:r w:rsidR="007109BE" w:rsidRPr="006E37B0">
        <w:rPr>
          <w:rFonts w:ascii="GHEA Grapalat" w:hAnsi="GHEA Grapalat" w:cs="Arial"/>
          <w:sz w:val="24"/>
          <w:szCs w:val="24"/>
          <w:lang w:val="hy-AM"/>
        </w:rPr>
        <w:t xml:space="preserve"> օպերատորի ինստիտուտի ներդնումը,</w:t>
      </w:r>
    </w:p>
    <w:p w:rsidR="00646DBA" w:rsidRPr="006E37B0" w:rsidRDefault="007109BE" w:rsidP="006E37B0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էլեկտրոնային առևտրի հայտարարագրի ներդնումը,</w:t>
      </w:r>
    </w:p>
    <w:p w:rsidR="00255367" w:rsidRPr="006E37B0" w:rsidRDefault="007109BE" w:rsidP="006E37B0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>անդրսահմանային (արտաքին) էլեկտրոնային առևտրի շրջանակներում ապրանքների՝ ֆիզիկական անձանց իրացման հնարավորության ապահովումը մաքսային պահեստների միջոցով:</w:t>
      </w:r>
    </w:p>
    <w:p w:rsidR="00255367" w:rsidRPr="006E37B0" w:rsidRDefault="00255367" w:rsidP="006E37B0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 xml:space="preserve">Նախագիծը </w:t>
      </w:r>
      <w:r w:rsidR="00CF04D1" w:rsidRPr="00CF04D1">
        <w:rPr>
          <w:rFonts w:ascii="GHEA Grapalat" w:hAnsi="GHEA Grapalat" w:cs="Arial"/>
          <w:sz w:val="24"/>
          <w:szCs w:val="24"/>
          <w:lang w:val="hy-AM"/>
        </w:rPr>
        <w:t>նախատեսվում է լրացում կատարել Եվրասիական տնտեսական միության մաքսային օրենսգրքի մասին 2017 թվականի ապրիլի 11-ի պայմանագրում, որի նպատակն է՝ նոր իրավական ինստիտուտի և մաքսային կարգավորման ոլորտում գործունեության նոր տեսակի՝ էլեկտրոնային առևտրի օպերատորի ստեղծումը։</w:t>
      </w:r>
      <w:r w:rsidR="000C17C4" w:rsidRPr="006E37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04D1">
        <w:rPr>
          <w:rFonts w:ascii="GHEA Grapalat" w:hAnsi="GHEA Grapalat" w:cs="Arial"/>
          <w:sz w:val="24"/>
          <w:szCs w:val="24"/>
          <w:lang w:val="hy-AM"/>
        </w:rPr>
        <w:t>Վերջինս</w:t>
      </w:r>
      <w:r w:rsidR="000C17C4" w:rsidRPr="006E37B0">
        <w:rPr>
          <w:rFonts w:ascii="GHEA Grapalat" w:hAnsi="GHEA Grapalat" w:cs="Arial"/>
          <w:sz w:val="24"/>
          <w:szCs w:val="24"/>
          <w:lang w:val="hy-AM"/>
        </w:rPr>
        <w:t xml:space="preserve"> պետք է ապահովի </w:t>
      </w:r>
      <w:r w:rsidR="000C17C4" w:rsidRPr="006E37B0">
        <w:rPr>
          <w:rFonts w:ascii="GHEA Grapalat" w:hAnsi="GHEA Grapalat" w:cs="Arial"/>
          <w:sz w:val="24"/>
          <w:szCs w:val="24"/>
          <w:lang w:val="hy-AM"/>
        </w:rPr>
        <w:lastRenderedPageBreak/>
        <w:t>ֆիզիկական անձանց կողմից ինտերնետ հարթակից ձեռք բերված ապրանքների գործառնությունների լոգիստիկան, ին</w:t>
      </w:r>
      <w:r w:rsidR="006060A5" w:rsidRPr="006E37B0">
        <w:rPr>
          <w:rFonts w:ascii="GHEA Grapalat" w:hAnsi="GHEA Grapalat" w:cs="Arial"/>
          <w:sz w:val="24"/>
          <w:szCs w:val="24"/>
          <w:lang w:val="hy-AM"/>
        </w:rPr>
        <w:t>չ</w:t>
      </w:r>
      <w:r w:rsidR="000C17C4" w:rsidRPr="006E37B0">
        <w:rPr>
          <w:rFonts w:ascii="GHEA Grapalat" w:hAnsi="GHEA Grapalat" w:cs="Arial"/>
          <w:sz w:val="24"/>
          <w:szCs w:val="24"/>
          <w:lang w:val="hy-AM"/>
        </w:rPr>
        <w:t xml:space="preserve">պես նաև փոխգործակցի ինտերնետ հարթակների և մաքսային մարմինների հետ՝ ապահովելով մաքսային հայտարարագրման գործընթացն ու էլեկտրոնային առևտրի ապրանքների </w:t>
      </w:r>
      <w:r w:rsidR="000D6905" w:rsidRPr="006E37B0">
        <w:rPr>
          <w:rFonts w:ascii="GHEA Grapalat" w:hAnsi="GHEA Grapalat" w:cs="Arial"/>
          <w:sz w:val="24"/>
          <w:szCs w:val="24"/>
          <w:lang w:val="hy-AM"/>
        </w:rPr>
        <w:t>պահպանումը:</w:t>
      </w:r>
    </w:p>
    <w:p w:rsidR="00E8594B" w:rsidRDefault="00255367" w:rsidP="006E37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6E37B0">
        <w:rPr>
          <w:rFonts w:ascii="GHEA Grapalat" w:hAnsi="GHEA Grapalat"/>
          <w:sz w:val="24"/>
          <w:lang w:val="hy-AM"/>
        </w:rPr>
        <w:t xml:space="preserve">Նախագծով նախատեսվող փոփոխությունների իրականացման արդյունքում </w:t>
      </w:r>
      <w:r w:rsidR="00CF04D1" w:rsidRPr="00CF04D1">
        <w:rPr>
          <w:rFonts w:ascii="GHEA Grapalat" w:hAnsi="GHEA Grapalat"/>
          <w:sz w:val="24"/>
          <w:lang w:val="hy-AM"/>
        </w:rPr>
        <w:t>սահմանվում են էլեկտրոնային առևտրի օպերատորի իրավունքները, պարտականությունները և պատասխանատվության շրջանակը, ամրագրվում են էլեկտրոնային առևտրի ռեեստրում ընդգրկվելու պայմանները և այդ ռեեստրից հեռացվելու հիմք</w:t>
      </w:r>
      <w:r w:rsidR="00CF04D1">
        <w:rPr>
          <w:rFonts w:ascii="GHEA Grapalat" w:hAnsi="GHEA Grapalat"/>
          <w:sz w:val="24"/>
          <w:lang w:val="hy-AM"/>
        </w:rPr>
        <w:t>երը</w:t>
      </w:r>
      <w:r w:rsidR="00B72507" w:rsidRPr="006E37B0">
        <w:rPr>
          <w:rFonts w:ascii="GHEA Grapalat" w:hAnsi="GHEA Grapalat"/>
          <w:sz w:val="24"/>
          <w:lang w:val="hy-AM"/>
        </w:rPr>
        <w:t>,</w:t>
      </w:r>
      <w:r w:rsidRPr="006E37B0">
        <w:rPr>
          <w:rFonts w:ascii="GHEA Grapalat" w:hAnsi="GHEA Grapalat"/>
          <w:sz w:val="24"/>
          <w:lang w:val="hy-AM"/>
        </w:rPr>
        <w:t xml:space="preserve"> էլեկտրոնային առևտրի ապրանքների ժամանակավոր պահպան</w:t>
      </w:r>
      <w:r w:rsidR="00024AC1" w:rsidRPr="006E37B0">
        <w:rPr>
          <w:rFonts w:ascii="GHEA Grapalat" w:hAnsi="GHEA Grapalat"/>
          <w:sz w:val="24"/>
          <w:lang w:val="hy-AM"/>
        </w:rPr>
        <w:t>ության</w:t>
      </w:r>
      <w:r w:rsidRPr="006E37B0">
        <w:rPr>
          <w:rFonts w:ascii="GHEA Grapalat" w:hAnsi="GHEA Grapalat"/>
          <w:sz w:val="24"/>
          <w:lang w:val="hy-AM"/>
        </w:rPr>
        <w:t>, մաքսային հայտարարագրման և բացթողման հետ կապված մաքսային գործառնություններ կատարելու կարգի և պայմանների</w:t>
      </w:r>
      <w:r w:rsidR="00B72507" w:rsidRPr="006E37B0">
        <w:rPr>
          <w:rFonts w:ascii="GHEA Grapalat" w:hAnsi="GHEA Grapalat"/>
          <w:sz w:val="24"/>
          <w:lang w:val="hy-AM"/>
        </w:rPr>
        <w:t xml:space="preserve">, </w:t>
      </w:r>
      <w:r w:rsidRPr="006E37B0">
        <w:rPr>
          <w:rFonts w:ascii="GHEA Grapalat" w:hAnsi="GHEA Grapalat"/>
          <w:sz w:val="24"/>
          <w:lang w:val="hy-AM"/>
        </w:rPr>
        <w:t xml:space="preserve"> էլեկտրոնային առևտրի ապրանքների առնչությամբ «մաքսային պահեստ» մաքսային ընթացակարգի կիրառման առանձնահատկությունները, ինչպես նաև մաքսային վճարների կիրառման առանձնահատկությունները</w:t>
      </w:r>
      <w:r w:rsidR="00CF04D1">
        <w:rPr>
          <w:rFonts w:ascii="GHEA Grapalat" w:hAnsi="GHEA Grapalat"/>
          <w:sz w:val="24"/>
          <w:lang w:val="hy-AM"/>
        </w:rPr>
        <w:t>:</w:t>
      </w:r>
    </w:p>
    <w:p w:rsidR="00CF04D1" w:rsidRPr="00CC577B" w:rsidRDefault="00CF04D1" w:rsidP="006E37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CF04D1">
        <w:rPr>
          <w:rFonts w:ascii="GHEA Grapalat" w:hAnsi="GHEA Grapalat"/>
          <w:sz w:val="24"/>
          <w:lang w:val="hy-AM"/>
        </w:rPr>
        <w:t>Ակնկալվում է, որ նախատեսվող փոփոխությունները կնպաստեն մաքսային հայտարարագրման գործընթացի արդյունավետության և անդրսահմանային (արտաքին) էլեկտրոնային առևտրի շրջանակներում ֆիզիկական անձանց իրավունքների պաշտպանվածության մակարդակի բարձրացմանը։</w:t>
      </w:r>
      <w:bookmarkStart w:id="0" w:name="_GoBack"/>
      <w:bookmarkEnd w:id="0"/>
    </w:p>
    <w:p w:rsidR="00B72507" w:rsidRPr="006E37B0" w:rsidRDefault="00024AC1" w:rsidP="006E37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6E37B0">
        <w:rPr>
          <w:rFonts w:ascii="GHEA Grapalat" w:hAnsi="GHEA Grapalat"/>
          <w:sz w:val="24"/>
          <w:lang w:val="hy-AM"/>
        </w:rPr>
        <w:t>Եվրասիական տնտեսական հանձնաժողովի խորհրդի ս</w:t>
      </w:r>
      <w:r w:rsidR="00B72507" w:rsidRPr="006E37B0">
        <w:rPr>
          <w:rFonts w:ascii="GHEA Grapalat" w:hAnsi="GHEA Grapalat"/>
          <w:sz w:val="24"/>
          <w:lang w:val="hy-AM"/>
        </w:rPr>
        <w:t>.թ. հունիսի 23-ի թիվ 20 կ</w:t>
      </w:r>
      <w:r w:rsidR="004E5541" w:rsidRPr="006E37B0">
        <w:rPr>
          <w:rFonts w:ascii="GHEA Grapalat" w:hAnsi="GHEA Grapalat"/>
          <w:sz w:val="24"/>
          <w:lang w:val="hy-AM"/>
        </w:rPr>
        <w:t>ա</w:t>
      </w:r>
      <w:r w:rsidR="00B72507" w:rsidRPr="006E37B0">
        <w:rPr>
          <w:rFonts w:ascii="GHEA Grapalat" w:hAnsi="GHEA Grapalat"/>
          <w:sz w:val="24"/>
          <w:lang w:val="hy-AM"/>
        </w:rPr>
        <w:t xml:space="preserve">րգադրությամբ </w:t>
      </w:r>
      <w:r w:rsidRPr="006E37B0">
        <w:rPr>
          <w:rFonts w:ascii="GHEA Grapalat" w:hAnsi="GHEA Grapalat"/>
          <w:sz w:val="24"/>
          <w:lang w:val="hy-AM"/>
        </w:rPr>
        <w:t xml:space="preserve">Նախագիծը </w:t>
      </w:r>
      <w:r w:rsidR="00B72507" w:rsidRPr="006E37B0">
        <w:rPr>
          <w:rFonts w:ascii="GHEA Grapalat" w:hAnsi="GHEA Grapalat"/>
          <w:sz w:val="24"/>
          <w:lang w:val="hy-AM"/>
        </w:rPr>
        <w:t xml:space="preserve">հավանության է արժանացել և ուղարկվել է </w:t>
      </w:r>
      <w:r w:rsidRPr="006E37B0">
        <w:rPr>
          <w:rFonts w:ascii="GHEA Grapalat" w:hAnsi="GHEA Grapalat"/>
          <w:sz w:val="24"/>
          <w:lang w:val="hy-AM"/>
        </w:rPr>
        <w:t>Միության</w:t>
      </w:r>
      <w:r w:rsidR="00B72507" w:rsidRPr="006E37B0">
        <w:rPr>
          <w:rFonts w:ascii="GHEA Grapalat" w:hAnsi="GHEA Grapalat"/>
          <w:sz w:val="24"/>
          <w:lang w:val="hy-AM"/>
        </w:rPr>
        <w:t xml:space="preserve"> անդամ պետություններ` վերջինիս ստորագրման համար անհրաժեշտ ներպետական ընթացակարգեր</w:t>
      </w:r>
      <w:r w:rsidRPr="006E37B0">
        <w:rPr>
          <w:rFonts w:ascii="GHEA Grapalat" w:hAnsi="GHEA Grapalat"/>
          <w:sz w:val="24"/>
          <w:lang w:val="hy-AM"/>
        </w:rPr>
        <w:t>ն</w:t>
      </w:r>
      <w:r w:rsidR="00B72507" w:rsidRPr="006E37B0">
        <w:rPr>
          <w:rFonts w:ascii="GHEA Grapalat" w:hAnsi="GHEA Grapalat"/>
          <w:sz w:val="24"/>
          <w:lang w:val="hy-AM"/>
        </w:rPr>
        <w:t xml:space="preserve"> </w:t>
      </w:r>
      <w:r w:rsidRPr="006E37B0">
        <w:rPr>
          <w:rFonts w:ascii="GHEA Grapalat" w:hAnsi="GHEA Grapalat"/>
          <w:sz w:val="24"/>
          <w:lang w:val="hy-AM"/>
        </w:rPr>
        <w:t>ապահովելու</w:t>
      </w:r>
      <w:r w:rsidR="00B72507" w:rsidRPr="006E37B0">
        <w:rPr>
          <w:rFonts w:ascii="GHEA Grapalat" w:hAnsi="GHEA Grapalat"/>
          <w:sz w:val="24"/>
          <w:lang w:val="hy-AM"/>
        </w:rPr>
        <w:t xml:space="preserve"> նպատակով:</w:t>
      </w:r>
    </w:p>
    <w:p w:rsidR="00F84433" w:rsidRPr="006E37B0" w:rsidRDefault="00F84433" w:rsidP="006E37B0">
      <w:pPr>
        <w:spacing w:after="0" w:line="360" w:lineRule="auto"/>
        <w:ind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4433">
        <w:rPr>
          <w:rFonts w:ascii="GHEA Grapalat" w:eastAsia="Times New Roman" w:hAnsi="GHEA Grapalat" w:cs="Arial"/>
          <w:sz w:val="24"/>
          <w:szCs w:val="24"/>
          <w:lang w:val="hy-AM"/>
        </w:rPr>
        <w:t>Վերը նշված արձանագրության նախագծի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F8443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4433">
        <w:rPr>
          <w:rFonts w:ascii="GHEA Grapalat" w:eastAsia="Times New Roman" w:hAnsi="GHEA Grapalat" w:cs="Arial"/>
          <w:sz w:val="24"/>
          <w:szCs w:val="24"/>
          <w:lang w:val="hy-AM"/>
        </w:rPr>
        <w:t>1 կետի դրույթներից, մասնավորապես</w:t>
      </w:r>
      <w:r w:rsidRPr="00F844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F84433">
        <w:rPr>
          <w:rFonts w:ascii="GHEA Grapalat" w:eastAsia="Times New Roman" w:hAnsi="GHEA Grapalat" w:cs="Arial"/>
          <w:sz w:val="24"/>
          <w:szCs w:val="24"/>
          <w:lang w:val="hy-AM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:rsidR="00F84433" w:rsidRPr="006E37B0" w:rsidRDefault="00F84433" w:rsidP="006E37B0">
      <w:pPr>
        <w:spacing w:after="0" w:line="360" w:lineRule="auto"/>
        <w:ind w:firstLine="450"/>
        <w:jc w:val="both"/>
        <w:rPr>
          <w:rFonts w:ascii="GHEA Grapalat" w:hAnsi="GHEA Grapalat"/>
          <w:spacing w:val="4"/>
          <w:sz w:val="24"/>
          <w:lang w:val="hy-AM"/>
        </w:rPr>
      </w:pPr>
      <w:r w:rsidRPr="006E37B0">
        <w:rPr>
          <w:rFonts w:ascii="GHEA Grapalat" w:hAnsi="GHEA Grapalat"/>
          <w:spacing w:val="4"/>
          <w:sz w:val="24"/>
          <w:lang w:val="hy-AM"/>
        </w:rPr>
        <w:lastRenderedPageBreak/>
        <w:t>Արտաքին գործերի նախարարությունը նպատակահարմար է գտնում «Եվրասիական տնտեսական միության մաքսային օրենսգրքի մասին 2017 թվականի ապրիլի 11-ի պայմանագրում փոփոխություններ կատարելու մասին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</w:r>
    </w:p>
    <w:p w:rsidR="00CE21C3" w:rsidRPr="006E37B0" w:rsidRDefault="00F8443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/>
          <w:spacing w:val="4"/>
          <w:sz w:val="24"/>
          <w:lang w:val="hy-AM"/>
        </w:rPr>
        <w:t xml:space="preserve">Ըստ Արդարադատության նախարարության կողմից ներկայացված եզրակացության՝ </w:t>
      </w:r>
      <w:r w:rsidR="00CE21C3" w:rsidRPr="006E37B0">
        <w:rPr>
          <w:rFonts w:ascii="GHEA Grapalat" w:hAnsi="GHEA Grapalat" w:cs="Sylfaen"/>
          <w:sz w:val="24"/>
          <w:szCs w:val="24"/>
          <w:lang w:val="hy-AM"/>
        </w:rPr>
        <w:t>Նախագիծը չի պարունակում Հայաստանի Հանրապետության օրենքին հակասող, օրենքի փոփոխություն կամ նոր օրենքի ընդունում նախատեսող նորմեր:</w:t>
      </w:r>
    </w:p>
    <w:p w:rsidR="00CE21C3" w:rsidRPr="006E37B0" w:rsidRDefault="00CE21C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 w:cs="Sylfaen"/>
          <w:sz w:val="24"/>
          <w:szCs w:val="24"/>
          <w:lang w:val="hy-AM"/>
        </w:rPr>
        <w:t xml:space="preserve">Միաժամանակ, համաձայն </w:t>
      </w:r>
      <w:r w:rsidR="006214CD">
        <w:rPr>
          <w:rFonts w:ascii="GHEA Grapalat" w:hAnsi="GHEA Grapalat" w:cs="Sylfaen"/>
          <w:sz w:val="24"/>
          <w:szCs w:val="24"/>
          <w:lang w:val="hy-AM"/>
        </w:rPr>
        <w:t>Ֆ</w:t>
      </w:r>
      <w:r w:rsidRPr="006E37B0">
        <w:rPr>
          <w:rFonts w:ascii="GHEA Grapalat" w:hAnsi="GHEA Grapalat" w:cs="Sylfaen"/>
          <w:sz w:val="24"/>
          <w:szCs w:val="24"/>
          <w:lang w:val="hy-AM"/>
        </w:rPr>
        <w:t>ինանսների նախարարության կողմից ներկայացված եզրակացության՝ Արձանագրությամբ</w:t>
      </w:r>
      <w:r w:rsidRPr="006E37B0">
        <w:rPr>
          <w:rFonts w:ascii="GHEA Grapalat" w:hAnsi="GHEA Grapalat" w:cs="Arial"/>
          <w:lang w:val="hy-AM"/>
        </w:rPr>
        <w:t xml:space="preserve"> </w:t>
      </w:r>
      <w:r w:rsidRPr="006E37B0">
        <w:rPr>
          <w:rFonts w:ascii="GHEA Grapalat" w:hAnsi="GHEA Grapalat" w:cs="Sylfaen"/>
          <w:sz w:val="24"/>
          <w:szCs w:val="24"/>
          <w:lang w:val="hy-AM"/>
        </w:rPr>
        <w:t>նախատեսվում է  էլեկտրոնային առևտրի հայտարարագրի ներդնում, որը կարող է հանգեցնել Հայաստանի Հանրապետության պետական բյուջեից լրացուցիչ միջոցների հատկացման անհրաժեշտության:</w:t>
      </w:r>
    </w:p>
    <w:p w:rsidR="00CE21C3" w:rsidRPr="006E37B0" w:rsidRDefault="00CE21C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 w:cs="Sylfaen"/>
          <w:sz w:val="24"/>
          <w:szCs w:val="24"/>
          <w:lang w:val="hy-AM"/>
        </w:rPr>
        <w:t>Միաժամանակ Նախագծում Հայաստանի Հանրապետության համար եկամուտների նվազեցմանը հանգեցնող  դրույթներ առկա չեն:</w:t>
      </w:r>
    </w:p>
    <w:p w:rsidR="00CE21C3" w:rsidRPr="006E37B0" w:rsidRDefault="00CE21C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 կողմից ներկայացված եզրակացության համաձայն,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:rsidR="00CE21C3" w:rsidRPr="006E37B0" w:rsidRDefault="00CE21C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 w:cs="Sylfaen"/>
          <w:sz w:val="24"/>
          <w:szCs w:val="24"/>
          <w:lang w:val="hy-AM"/>
        </w:rPr>
        <w:t>Համաձայն Էկոնոմիկայի նախարարության կողմից ներկայացված եզրակացության` Նախագծի վերաբերյալ դիտողություններ և առաջարկություններ չկան:</w:t>
      </w:r>
    </w:p>
    <w:p w:rsidR="00CE21C3" w:rsidRPr="006E37B0" w:rsidRDefault="00CE21C3" w:rsidP="006E37B0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7B0">
        <w:rPr>
          <w:rFonts w:ascii="GHEA Grapalat" w:hAnsi="GHEA Grapalat" w:cs="Sylfaen"/>
          <w:sz w:val="24"/>
          <w:szCs w:val="24"/>
          <w:lang w:val="hy-AM"/>
        </w:rPr>
        <w:t>Ըստ Բարձր տեխնոլոգիական արդյունաբերության նախարարության ներկայացրած եզրակացության` Նախագծի վերաբերյալ դիտողություններ և առաջարկություններ չկան:</w:t>
      </w:r>
    </w:p>
    <w:p w:rsidR="00AD6BF1" w:rsidRPr="006E37B0" w:rsidRDefault="003370BA" w:rsidP="006E37B0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37B0">
        <w:rPr>
          <w:rFonts w:ascii="GHEA Grapalat" w:hAnsi="GHEA Grapalat" w:cs="Arial"/>
          <w:sz w:val="24"/>
          <w:szCs w:val="24"/>
          <w:lang w:val="hy-AM"/>
        </w:rPr>
        <w:t xml:space="preserve">Ելնելով վերագրյալից՝ </w:t>
      </w:r>
      <w:r w:rsidR="006E37B0" w:rsidRPr="006E37B0">
        <w:rPr>
          <w:rFonts w:ascii="GHEA Grapalat" w:hAnsi="GHEA Grapalat" w:cs="Arial"/>
          <w:sz w:val="24"/>
          <w:szCs w:val="24"/>
          <w:lang w:val="hy-AM"/>
        </w:rPr>
        <w:t>Պ</w:t>
      </w:r>
      <w:r w:rsidRPr="006E37B0">
        <w:rPr>
          <w:rFonts w:ascii="GHEA Grapalat" w:hAnsi="GHEA Grapalat" w:cs="Arial"/>
          <w:sz w:val="24"/>
          <w:szCs w:val="24"/>
          <w:lang w:val="hy-AM"/>
        </w:rPr>
        <w:t>ետական եկամուտների կոմիտեն նպատակահարմար է գտնում Եվրասիական տնտեսական միության մաքսային օրեն</w:t>
      </w:r>
      <w:r w:rsidR="00092CF1" w:rsidRPr="006E37B0">
        <w:rPr>
          <w:rFonts w:ascii="GHEA Grapalat" w:hAnsi="GHEA Grapalat" w:cs="Arial"/>
          <w:sz w:val="24"/>
          <w:szCs w:val="24"/>
          <w:lang w:val="hy-AM"/>
        </w:rPr>
        <w:t>ս</w:t>
      </w:r>
      <w:r w:rsidRPr="006E37B0">
        <w:rPr>
          <w:rFonts w:ascii="GHEA Grapalat" w:hAnsi="GHEA Grapalat" w:cs="Arial"/>
          <w:sz w:val="24"/>
          <w:szCs w:val="24"/>
          <w:lang w:val="hy-AM"/>
        </w:rPr>
        <w:t>գրքի մասին 2017 թվականի ապրիլի 11-ի պայմանագրում փոփոխություններ կատարելու մասին արձանագրության նախագծի ստորագրումը:</w:t>
      </w:r>
    </w:p>
    <w:sectPr w:rsidR="00AD6BF1" w:rsidRPr="006E37B0" w:rsidSect="00F84433">
      <w:pgSz w:w="11906" w:h="16838"/>
      <w:pgMar w:top="850" w:right="706" w:bottom="1138" w:left="113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B523E"/>
    <w:multiLevelType w:val="hybridMultilevel"/>
    <w:tmpl w:val="9D24071E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3C5C46CE"/>
    <w:multiLevelType w:val="hybridMultilevel"/>
    <w:tmpl w:val="7FF4370C"/>
    <w:lvl w:ilvl="0" w:tplc="D2D01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1C"/>
    <w:rsid w:val="00004024"/>
    <w:rsid w:val="00024AC1"/>
    <w:rsid w:val="00092CF1"/>
    <w:rsid w:val="000C17C4"/>
    <w:rsid w:val="000D6905"/>
    <w:rsid w:val="000D7FD4"/>
    <w:rsid w:val="00125BA0"/>
    <w:rsid w:val="0020021C"/>
    <w:rsid w:val="00255367"/>
    <w:rsid w:val="00325AC3"/>
    <w:rsid w:val="003370BA"/>
    <w:rsid w:val="00396204"/>
    <w:rsid w:val="00451677"/>
    <w:rsid w:val="004A34FA"/>
    <w:rsid w:val="004E5541"/>
    <w:rsid w:val="005D5CE6"/>
    <w:rsid w:val="005F3D1A"/>
    <w:rsid w:val="006060A5"/>
    <w:rsid w:val="0061178F"/>
    <w:rsid w:val="00613029"/>
    <w:rsid w:val="006214CD"/>
    <w:rsid w:val="00646DBA"/>
    <w:rsid w:val="00651BBB"/>
    <w:rsid w:val="006623BF"/>
    <w:rsid w:val="006E37B0"/>
    <w:rsid w:val="007109BE"/>
    <w:rsid w:val="007566CE"/>
    <w:rsid w:val="0094572A"/>
    <w:rsid w:val="00AD6BF1"/>
    <w:rsid w:val="00B72507"/>
    <w:rsid w:val="00BD40BD"/>
    <w:rsid w:val="00C64158"/>
    <w:rsid w:val="00CC577B"/>
    <w:rsid w:val="00CE21C3"/>
    <w:rsid w:val="00CF04D1"/>
    <w:rsid w:val="00D56E40"/>
    <w:rsid w:val="00E8594B"/>
    <w:rsid w:val="00F8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2A44FB-00CB-4774-9DED-AF0E7A74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25536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55367"/>
    <w:pPr>
      <w:widowControl w:val="0"/>
      <w:shd w:val="clear" w:color="auto" w:fill="FFFFFF"/>
      <w:spacing w:before="420" w:after="780" w:line="0" w:lineRule="atLeast"/>
      <w:ind w:hanging="18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6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ECBD7-CA58-4BD0-8AFE-E9813C7D4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/>
  <dc:description/>
  <cp:lastModifiedBy>Tsovinar Mehrabyan Tigrani</cp:lastModifiedBy>
  <cp:revision>4</cp:revision>
  <cp:lastPrinted>2023-09-26T07:31:00Z</cp:lastPrinted>
  <dcterms:created xsi:type="dcterms:W3CDTF">2023-09-25T12:56:00Z</dcterms:created>
  <dcterms:modified xsi:type="dcterms:W3CDTF">2023-09-26T08:08:00Z</dcterms:modified>
</cp:coreProperties>
</file>