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ED3" w:rsidRPr="00D95067" w:rsidRDefault="00A83ED3" w:rsidP="00A83ED3">
      <w:pPr>
        <w:tabs>
          <w:tab w:val="left" w:pos="7200"/>
        </w:tabs>
        <w:spacing w:after="0" w:line="360" w:lineRule="auto"/>
        <w:ind w:left="27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D9506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ԱՄՓՈՓԱԹԵՐԹ </w:t>
      </w:r>
    </w:p>
    <w:p w:rsidR="00A83ED3" w:rsidRDefault="00A83ED3" w:rsidP="00A83ED3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66587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«Հայաստանի Հանրապետության կառավարության 2017 թվականի հոկտեմբերի 5-ի N1373-Ն որոշման մեջ փոփոխություններ կատարելու մասին» ՀՀ կառավարության որոշման նախագծ</w:t>
      </w:r>
      <w:bookmarkStart w:id="0" w:name="_GoBack"/>
      <w:bookmarkEnd w:id="0"/>
      <w:r w:rsidRPr="0066587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 վերաբերյալ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Վարչապետի աշխատակազմի ֆինանսատնտեսագիտական վարչության եզրակացության վերաբերյալ</w:t>
      </w:r>
    </w:p>
    <w:p w:rsidR="0063150F" w:rsidRPr="00A83ED3" w:rsidRDefault="0063150F">
      <w:pPr>
        <w:rPr>
          <w:lang w:val="hy-AM"/>
        </w:rPr>
      </w:pPr>
    </w:p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6115"/>
        <w:gridCol w:w="4590"/>
      </w:tblGrid>
      <w:tr w:rsidR="00A83ED3" w:rsidRPr="00D2252E" w:rsidTr="007E3F64">
        <w:tc>
          <w:tcPr>
            <w:tcW w:w="6115" w:type="dxa"/>
            <w:vMerge w:val="restart"/>
            <w:shd w:val="clear" w:color="auto" w:fill="BFBFBF" w:themeFill="background1" w:themeFillShade="BF"/>
          </w:tcPr>
          <w:p w:rsidR="00A83ED3" w:rsidRPr="00D2252E" w:rsidRDefault="00A83ED3" w:rsidP="007E3F64">
            <w:pPr>
              <w:tabs>
                <w:tab w:val="left" w:pos="7200"/>
              </w:tabs>
              <w:ind w:left="5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225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Վարչապետի աշխատակազմի ֆինանսատնտեսագիտական վարչության եզրակացություն</w:t>
            </w:r>
          </w:p>
        </w:tc>
        <w:tc>
          <w:tcPr>
            <w:tcW w:w="4590" w:type="dxa"/>
            <w:shd w:val="clear" w:color="auto" w:fill="BFBFBF" w:themeFill="background1" w:themeFillShade="BF"/>
          </w:tcPr>
          <w:p w:rsidR="00A83ED3" w:rsidRPr="00D2252E" w:rsidRDefault="00A83ED3" w:rsidP="007E3F64">
            <w:pPr>
              <w:jc w:val="center"/>
              <w:rPr>
                <w:b/>
              </w:rPr>
            </w:pPr>
            <w:r w:rsidRPr="00D2252E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20․09</w:t>
            </w:r>
            <w:r w:rsidRPr="00D2252E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2252E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</w:t>
            </w:r>
          </w:p>
        </w:tc>
      </w:tr>
      <w:tr w:rsidR="00A83ED3" w:rsidRPr="00D2252E" w:rsidTr="007E3F64">
        <w:tc>
          <w:tcPr>
            <w:tcW w:w="6115" w:type="dxa"/>
            <w:vMerge/>
            <w:shd w:val="clear" w:color="auto" w:fill="BFBFBF" w:themeFill="background1" w:themeFillShade="BF"/>
          </w:tcPr>
          <w:p w:rsidR="00A83ED3" w:rsidRPr="00D2252E" w:rsidRDefault="00A83ED3" w:rsidP="007E3F64"/>
        </w:tc>
        <w:tc>
          <w:tcPr>
            <w:tcW w:w="4590" w:type="dxa"/>
            <w:shd w:val="clear" w:color="auto" w:fill="BFBFBF" w:themeFill="background1" w:themeFillShade="BF"/>
          </w:tcPr>
          <w:p w:rsidR="00A83ED3" w:rsidRPr="00D2252E" w:rsidRDefault="00A83ED3" w:rsidP="007E3F64">
            <w:pPr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D2252E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N02/16</w:t>
            </w:r>
            <w:r w:rsidRPr="00D2252E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 xml:space="preserve">․ </w:t>
            </w:r>
            <w:r w:rsidRPr="00D2252E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2/32340-2023</w:t>
            </w:r>
          </w:p>
        </w:tc>
      </w:tr>
      <w:tr w:rsidR="00A83ED3" w:rsidRPr="008E6DDB" w:rsidTr="007E3F64">
        <w:trPr>
          <w:trHeight w:val="547"/>
        </w:trPr>
        <w:tc>
          <w:tcPr>
            <w:tcW w:w="6115" w:type="dxa"/>
          </w:tcPr>
          <w:p w:rsidR="00A83ED3" w:rsidRPr="000C54E9" w:rsidRDefault="00A83ED3" w:rsidP="007E3F64">
            <w:pPr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</w:pPr>
            <w:r w:rsidRPr="000C54E9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Pr="000C54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առաջարկվում է </w:t>
            </w:r>
            <w:r w:rsidRPr="000C54E9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կառավարության 05.10.2017թ. N1373-ն </w:t>
            </w:r>
            <w:r w:rsidRPr="000C54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N1 հավելվածի 15-րդ կետի 3-րդ ենթակետում, նույն հավելվածի 18-րդ կետում և նույն որոշման N3 հավելվածի 11-րդ կետի 3-րդ ենթակետում</w:t>
            </w:r>
            <w:r w:rsidRPr="000C54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կատարել փոփոխություններ, համաձայն որոնց </w:t>
            </w:r>
            <w:r w:rsidRPr="000C54E9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դեբիտորական պարտքերը ճանաչվում են անհուսալի «անվճարունակ (սնանկ) ճանաչվելու վերաբերյալ դատական ակտն օրինական ուժի մեջ մտնելու օրվանից՝ եթե դեբիտորական պարտքն առաջացել է մինչև պարտապանի՝ Հայաստանի Հանրապետության օրենսդրությամբ սահմանված կարգով անվճարունակ (սնանկ) ճանաչվելու վերաբերյալ դատական ակտն ուժի մեջ մտնելու օրը ներառյալ»: </w:t>
            </w:r>
          </w:p>
          <w:p w:rsidR="00A83ED3" w:rsidRPr="000C54E9" w:rsidRDefault="00A83ED3" w:rsidP="007E3F64">
            <w:pPr>
              <w:shd w:val="clear" w:color="auto" w:fill="FFFFFF"/>
              <w:ind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54E9">
              <w:rPr>
                <w:rFonts w:ascii="GHEA Grapalat" w:hAnsi="GHEA Grapalat"/>
                <w:sz w:val="24"/>
                <w:szCs w:val="24"/>
                <w:lang w:val="hy-AM"/>
              </w:rPr>
              <w:t>Իսկ որոշման նախագծի հիմնավորման մեջ, նշված է, որ «</w:t>
            </w:r>
            <w:r w:rsidRPr="000C54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այն դեպքերի համար, </w:t>
            </w:r>
            <w:r w:rsidRPr="00C732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երբ դեբիտորական պարտքերը առաջանում են </w:t>
            </w:r>
            <w:r w:rsidRPr="00C7327A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պարտապանի</w:t>
            </w:r>
            <w:r w:rsidRPr="000C54E9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՝ Հայաստանի Հանրապետության օրենսդրությամբ սահմանված կարգով անվճարունակ (սնանկ) ճանաչվելու վերաբերյալ համապատասխան </w:t>
            </w:r>
            <w:r w:rsidRPr="00C7327A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դատական ակտն ուժի մեջ մտնելուց հետո</w:t>
            </w:r>
            <w:r w:rsidRPr="000C54E9">
              <w:rPr>
                <w:rFonts w:ascii="GHEA Grapalat" w:hAnsi="GHEA Grapalat" w:cs="Calibri"/>
                <w:b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0C54E9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ապա այդ դեբիտորական պարտքերը հարկման առումով ճանաչել անհուսալի՝ պարտապանի լուծարման (պարտապան ֆիզիկական անձի դեպքում՝ մահվան) հիմքով (եթե պարտապանը մտադիր չէ ենթարկվել ֆինանսական առողջացման) և նվազեցվել համախառն եկամտից լուծարման (պարտապան </w:t>
            </w:r>
            <w:r w:rsidRPr="000C54E9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lastRenderedPageBreak/>
              <w:t>ֆիզիկական անձի դեպքում՝ մահվան) հաշվետու տարում»։</w:t>
            </w:r>
            <w:r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A83ED3" w:rsidRPr="000C54E9" w:rsidRDefault="00A83ED3" w:rsidP="007E3F64">
            <w:pPr>
              <w:shd w:val="clear" w:color="auto" w:fill="FFFFFF"/>
              <w:ind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54E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Այսինքն, ստացվում է, որ որոշման նախագծով անհուսալի է ճանչվում </w:t>
            </w:r>
            <w:r w:rsidRPr="000C54E9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մինչև պարտապանի՝ Հայաստանի Հանրապետության օրենսդրությամբ սահմանված կարգով անվճարունակ (սնանկ) ճանաչվելու վերաբերյալ դատական ակտն ուժի մեջ մտնելու օրը ներառյալ առաջացած դեբիտորկան պարտքերը, իսկ հիմնավորմամբ դատական ակտն ուժի մեջ մտնելուց հետո առաջացած </w:t>
            </w:r>
            <w:r w:rsidRPr="000C54E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դեբիտորական պարտքերը;</w:t>
            </w:r>
          </w:p>
          <w:p w:rsidR="00A83ED3" w:rsidRPr="000C54E9" w:rsidRDefault="00A83ED3" w:rsidP="007E3F64">
            <w:pPr>
              <w:pStyle w:val="NormalWeb"/>
              <w:shd w:val="clear" w:color="auto" w:fill="FFFFFF"/>
              <w:tabs>
                <w:tab w:val="left" w:pos="90"/>
                <w:tab w:val="left" w:pos="270"/>
              </w:tabs>
              <w:spacing w:before="0" w:beforeAutospacing="0" w:after="0" w:afterAutospacing="0"/>
              <w:ind w:left="90" w:firstLine="450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0C54E9">
              <w:rPr>
                <w:rFonts w:ascii="GHEA Grapalat" w:eastAsiaTheme="minorHAnsi" w:hAnsi="GHEA Grapalat" w:cstheme="minorBidi"/>
                <w:lang w:val="hy-AM" w:eastAsia="en-US"/>
              </w:rPr>
              <w:t>Գտնում ենք, որ անհարժեշտ է որոշման նախագիծն ու</w:t>
            </w:r>
            <w:r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0C54E9">
              <w:rPr>
                <w:rFonts w:ascii="GHEA Grapalat" w:eastAsiaTheme="minorHAnsi" w:hAnsi="GHEA Grapalat" w:cstheme="minorBidi"/>
                <w:lang w:val="hy-AM" w:eastAsia="en-US"/>
              </w:rPr>
              <w:t>որոշման նախագ</w:t>
            </w:r>
            <w:r>
              <w:rPr>
                <w:rFonts w:ascii="GHEA Grapalat" w:eastAsiaTheme="minorHAnsi" w:hAnsi="GHEA Grapalat" w:cstheme="minorBidi"/>
                <w:lang w:val="hy-AM" w:eastAsia="en-US"/>
              </w:rPr>
              <w:t>ծի</w:t>
            </w:r>
            <w:r w:rsidRPr="000C54E9">
              <w:rPr>
                <w:rFonts w:ascii="GHEA Grapalat" w:eastAsiaTheme="minorHAnsi" w:hAnsi="GHEA Grapalat" w:cstheme="minorBidi"/>
                <w:lang w:val="hy-AM" w:eastAsia="en-US"/>
              </w:rPr>
              <w:t xml:space="preserve"> հիմնավորումը համապատասխանեցնել միմյանց:</w:t>
            </w:r>
          </w:p>
          <w:p w:rsidR="00A83ED3" w:rsidRPr="00665874" w:rsidRDefault="00A83ED3" w:rsidP="007E3F64">
            <w:pPr>
              <w:spacing w:line="276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</w:tcPr>
          <w:p w:rsidR="00B434FA" w:rsidRDefault="00A83ED3" w:rsidP="007E3F64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</w:p>
          <w:p w:rsidR="00B434FA" w:rsidRDefault="00B434FA" w:rsidP="00B434FA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Խմբագրվել է նախագծի հիմնավորման 3-րդ կետը։ </w:t>
            </w:r>
          </w:p>
          <w:p w:rsidR="00A83ED3" w:rsidRDefault="00A83ED3" w:rsidP="007E3F64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A83ED3" w:rsidRPr="008E6DDB" w:rsidRDefault="00A83ED3" w:rsidP="007E3F64">
            <w:pPr>
              <w:shd w:val="clear" w:color="auto" w:fill="FFFFFF"/>
              <w:ind w:firstLine="27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A83ED3" w:rsidRPr="00A83ED3" w:rsidRDefault="00A83ED3">
      <w:pPr>
        <w:rPr>
          <w:lang w:val="hy-AM"/>
        </w:rPr>
      </w:pPr>
    </w:p>
    <w:sectPr w:rsidR="00A83ED3" w:rsidRPr="00A83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1EB"/>
    <w:rsid w:val="0063150F"/>
    <w:rsid w:val="007D61EB"/>
    <w:rsid w:val="00A83ED3"/>
    <w:rsid w:val="00B43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98031"/>
  <w15:chartTrackingRefBased/>
  <w15:docId w15:val="{B0613E1C-4577-421A-9C65-73EF706DC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E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A83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83ED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1687</Characters>
  <Application>Microsoft Office Word</Application>
  <DocSecurity>0</DocSecurity>
  <Lines>14</Lines>
  <Paragraphs>3</Paragraphs>
  <ScaleCrop>false</ScaleCrop>
  <Company>tax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Kilinyan</dc:creator>
  <cp:keywords/>
  <dc:description/>
  <cp:lastModifiedBy>Gayane Kilinyan</cp:lastModifiedBy>
  <cp:revision>3</cp:revision>
  <dcterms:created xsi:type="dcterms:W3CDTF">2023-09-22T12:44:00Z</dcterms:created>
  <dcterms:modified xsi:type="dcterms:W3CDTF">2023-09-22T12:46:00Z</dcterms:modified>
</cp:coreProperties>
</file>