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48A" w:rsidRPr="00D95067" w:rsidRDefault="001B648A" w:rsidP="001B648A">
      <w:pPr>
        <w:tabs>
          <w:tab w:val="left" w:pos="7200"/>
        </w:tabs>
        <w:spacing w:after="0" w:line="360" w:lineRule="auto"/>
        <w:ind w:left="27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9506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ԱՄՓՈՓԱԹԵՐԹ </w:t>
      </w:r>
    </w:p>
    <w:p w:rsidR="001603DF" w:rsidRDefault="00665874" w:rsidP="00665874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66587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 Հանրապետության կառավարության 2017 թվականի հոկտեմբերի 5-ի N1373-Ն որոշման մեջ փոփոխություններ կատարելու մասին» ՀՀ կառավարության որոշման նախագծի վերաբերյալ</w:t>
      </w:r>
    </w:p>
    <w:p w:rsidR="00665874" w:rsidRPr="00665874" w:rsidRDefault="00665874" w:rsidP="00665874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6115"/>
        <w:gridCol w:w="4590"/>
      </w:tblGrid>
      <w:tr w:rsidR="001B648A" w:rsidTr="00B96322"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1B648A" w:rsidRPr="001B648A" w:rsidRDefault="001B648A" w:rsidP="00665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b/>
              </w:rPr>
            </w:pPr>
            <w:r w:rsidRPr="001B64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66587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:rsidR="001B648A" w:rsidRPr="001B648A" w:rsidRDefault="00665874" w:rsidP="001B648A">
            <w:pPr>
              <w:jc w:val="center"/>
              <w:rPr>
                <w:b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24․05</w:t>
            </w:r>
            <w:r w:rsidR="001B648A" w:rsidRPr="001B648A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1B648A" w:rsidRPr="001B648A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</w:t>
            </w:r>
          </w:p>
        </w:tc>
      </w:tr>
      <w:tr w:rsidR="001B648A" w:rsidTr="00B96322">
        <w:tc>
          <w:tcPr>
            <w:tcW w:w="6115" w:type="dxa"/>
            <w:vMerge/>
            <w:shd w:val="clear" w:color="auto" w:fill="D9D9D9" w:themeFill="background1" w:themeFillShade="D9"/>
          </w:tcPr>
          <w:p w:rsidR="001B648A" w:rsidRPr="001B648A" w:rsidRDefault="001B648A" w:rsidP="001B648A">
            <w:pPr>
              <w:rPr>
                <w:b/>
              </w:rPr>
            </w:pP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:rsidR="001B648A" w:rsidRPr="001B648A" w:rsidRDefault="00665874" w:rsidP="00665874">
            <w:pPr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N</w:t>
            </w:r>
            <w:r w:rsidRPr="00665874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01/7978-2023</w:t>
            </w:r>
          </w:p>
        </w:tc>
      </w:tr>
      <w:tr w:rsidR="001B648A" w:rsidRPr="002478AD" w:rsidTr="00B96322">
        <w:trPr>
          <w:trHeight w:val="547"/>
        </w:trPr>
        <w:tc>
          <w:tcPr>
            <w:tcW w:w="6115" w:type="dxa"/>
            <w:vAlign w:val="center"/>
          </w:tcPr>
          <w:p w:rsidR="00665874" w:rsidRPr="00665874" w:rsidRDefault="00665874" w:rsidP="00610E65">
            <w:pPr>
              <w:spacing w:line="276" w:lineRule="auto"/>
              <w:ind w:right="3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58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պատասխան Ձեր 2023 թվականի ապրիլի 21-ի թիվ 01/3-3/24099-2023 գրության՝ քննության առնելով «Հայաստանի Հանրապետության կառավարության 2017 թվականի հոկտեմբերի 5-ի N 1373-Ն որոշման մեջ փոփոխություններ կատարելու մասին» Կառավարության որոշման նախագիծը</w:t>
            </w:r>
            <w:r w:rsidRPr="0066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65874">
              <w:rPr>
                <w:rFonts w:eastAsia="Times New Roman" w:cs="Times New Roman"/>
                <w:sz w:val="24"/>
                <w:szCs w:val="24"/>
                <w:lang w:val="hy-AM"/>
              </w:rPr>
              <w:t>(</w:t>
            </w:r>
            <w:r w:rsidRPr="00FD3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այսուհետ՝ Նախագիծ), </w:t>
            </w:r>
            <w:r w:rsidRPr="006658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 հետևյալը</w:t>
            </w:r>
            <w:r w:rsidRPr="00FD35F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658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665874" w:rsidRDefault="00665874" w:rsidP="00610E65">
            <w:pPr>
              <w:spacing w:line="276" w:lineRule="auto"/>
              <w:ind w:right="3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58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Ըստ Նախագծի հիմնավորման՝ Նախագծով նախատեսվում է այն դեպքերի համար, երբ դեբիտորական պարտքերը առաջանում են պարտապանի՝ անվճարունակ (սնանկ) ճանաչվելու վերաբերյալ համապատասխան դատական ակտն ուժի մեջ մտնելուց հետո, ապա այդ դեբիտորական պարտքերը հարկման առումով ճանաչել անհուսալի և նվազեցնել համախառն եկամտից, մինչդեռ Նախագծի կարգավորումները ձևակերպված չեն բավարար աստիճանի հստակությամբ, որը թույլ կտա տնտեսավարող սուբյեկտներին դրա հետ համատեղելու իրենց վարքագիծը։</w:t>
            </w:r>
          </w:p>
          <w:p w:rsidR="001B648A" w:rsidRPr="00665874" w:rsidRDefault="00665874" w:rsidP="00610E65">
            <w:pPr>
              <w:spacing w:line="276" w:lineRule="auto"/>
              <w:ind w:right="3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58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համատեքստում Նախագծի տարաբնույթ ընկալումը բացառելու նպատակով առաջարկում ենք Նախագծի կարգավորումները ձևակերպել առավել հստակ, կանխատեսելի և մատչելի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որպեսզի </w:t>
            </w:r>
            <w:r w:rsidRPr="006658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իրավահարաբերության մասնակիցները ի վիճակի լինեն դրսևորելու համապատասխան վարքագիծ</w:t>
            </w:r>
          </w:p>
        </w:tc>
        <w:tc>
          <w:tcPr>
            <w:tcW w:w="4590" w:type="dxa"/>
          </w:tcPr>
          <w:p w:rsidR="001B648A" w:rsidRDefault="00FD35FE" w:rsidP="00F02C0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  <w:p w:rsidR="000C53D5" w:rsidRPr="000C53D5" w:rsidRDefault="002478AD" w:rsidP="00F02C0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794F">
              <w:rPr>
                <w:rFonts w:ascii="GHEA Grapalat" w:hAnsi="GHEA Grapalat" w:cs="Cambria Math"/>
                <w:sz w:val="24"/>
                <w:szCs w:val="24"/>
                <w:lang w:val="hy-AM"/>
              </w:rPr>
              <w:t>Նախագծով առաջարկվո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ղ փոփոխութ</w:t>
            </w:r>
            <w:r w:rsidR="00F02C07">
              <w:rPr>
                <w:rFonts w:ascii="GHEA Grapalat" w:hAnsi="GHEA Grapalat" w:cs="Cambria Math"/>
                <w:sz w:val="24"/>
                <w:szCs w:val="24"/>
                <w:lang w:val="hy-AM"/>
              </w:rPr>
              <w:softHyphen/>
            </w:r>
            <w:bookmarkStart w:id="0" w:name="_GoBack"/>
            <w:bookmarkEnd w:id="0"/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յուններով </w:t>
            </w:r>
            <w:r w:rsidR="000C53D5">
              <w:rPr>
                <w:rFonts w:ascii="GHEA Grapalat" w:hAnsi="GHEA Grapalat" w:cs="Cambria Math"/>
                <w:sz w:val="24"/>
                <w:szCs w:val="24"/>
                <w:lang w:val="hy-AM"/>
              </w:rPr>
              <w:t>սահմանվում է</w:t>
            </w:r>
            <w:r w:rsidR="00A2473E">
              <w:rPr>
                <w:rFonts w:ascii="GHEA Grapalat" w:hAnsi="GHEA Grapalat" w:cs="Cambria Math"/>
                <w:sz w:val="24"/>
                <w:szCs w:val="24"/>
                <w:lang w:val="hy-AM"/>
              </w:rPr>
              <w:t>, որ</w:t>
            </w:r>
            <w:r w:rsidR="000C53D5" w:rsidRPr="000C53D5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դեբիտորական պարտքը ճանաչվում է անհուսալի 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պարտապանի՝ </w:t>
            </w:r>
            <w:r w:rsidR="000C53D5" w:rsidRPr="00D51C4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օրենսդրությամբ սահմանված կարգով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անվճարունակ </w:t>
            </w:r>
            <w:r w:rsidR="000C53D5" w:rsidRPr="002D2D3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սնանկ</w:t>
            </w:r>
            <w:r w:rsidR="000C53D5" w:rsidRPr="002D2D3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ճանաչ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ելու վերաբերյալ դատա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կան ակտն օրինական ուժի մեջ մտնելու օրվանից՝ եթե դեբիտորական պարտքն առաջացել է </w:t>
            </w:r>
            <w:r w:rsidR="000C53D5" w:rsidRPr="00FD35FE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պարտապանի՝ </w:t>
            </w:r>
            <w:r w:rsidR="000C53D5" w:rsidRPr="00D51C4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օրենսդրությամբ սահմանված կարգով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անվճարունակ </w:t>
            </w:r>
            <w:r w:rsidR="000C53D5" w:rsidRPr="002D2D3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սնանկ</w:t>
            </w:r>
            <w:r w:rsidR="000C53D5" w:rsidRPr="002D2D3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ճանաչվելու վերաբերյալ դատա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կան ակտն ո</w:t>
            </w:r>
            <w:r w:rsidR="000C53D5" w:rsidRPr="0087735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ւժի մեջ մտնելու օր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ներառյալ: Այսինքն՝ </w:t>
            </w:r>
            <w:r w:rsidR="000C5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այն դեպքերում, երբ դեբիտորական պարտքերը առաջանում են 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պարտապանի՝ </w:t>
            </w:r>
            <w:r w:rsidR="000C53D5" w:rsidRPr="00D51C4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օրենսդրությամբ սահմանված կարգով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անվճարունակ </w:t>
            </w:r>
            <w:r w:rsidR="000C53D5" w:rsidRPr="002D2D3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նանկ</w:t>
            </w:r>
            <w:r w:rsidR="000C53D5" w:rsidRPr="002D2D3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ճանաչվելու վերաբերյալ 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դատական ակտն ո</w:t>
            </w:r>
            <w:r w:rsidR="000C53D5" w:rsidRPr="0087735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ւժի մեջ 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մտնելուց </w:t>
            </w:r>
            <w:r w:rsidR="000C53D5" w:rsidRPr="00FD35FE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պարտապանի՝ </w:t>
            </w:r>
            <w:r w:rsidR="000C53D5" w:rsidRPr="00D51C4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օրենսդրությամբ սահմանված կարգով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անվճարունակ </w:t>
            </w:r>
            <w:r w:rsidR="000C53D5" w:rsidRPr="002D2D3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սնանկ</w:t>
            </w:r>
            <w:r w:rsidR="000C53D5" w:rsidRPr="002D2D3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ճանաչ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="000C53D5" w:rsidRPr="0069128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ելու 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հիմքով չեն կարող անհուսալի ճանաչվել։ Տվյալ դեպքում այդ դեբիտորական պարտքերը հարկման առումով կարող են ճանաչել անհուսալի՝ պարտապանի լուծարման </w:t>
            </w:r>
            <w:r w:rsidR="000C53D5" w:rsidRPr="00DC6280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պարտապան ֆիզիկական անձի դեպքում՝ մահվան</w:t>
            </w:r>
            <w:r w:rsidR="000C53D5" w:rsidRPr="00DC6280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հիմքով։ </w:t>
            </w:r>
            <w:r w:rsidR="00097CA6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Նշվածը </w:t>
            </w:r>
            <w:r w:rsidR="00097CA6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շարադրված է նաև </w:t>
            </w:r>
            <w:r w:rsidR="000C53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հիմնավորման</w:t>
            </w:r>
            <w:r w:rsidR="00097CA6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մեջ։</w:t>
            </w:r>
          </w:p>
        </w:tc>
      </w:tr>
      <w:tr w:rsidR="001B648A" w:rsidRPr="001B648A" w:rsidTr="00B96322">
        <w:trPr>
          <w:trHeight w:val="547"/>
        </w:trPr>
        <w:tc>
          <w:tcPr>
            <w:tcW w:w="6115" w:type="dxa"/>
            <w:shd w:val="clear" w:color="auto" w:fill="D9D9D9" w:themeFill="background1" w:themeFillShade="D9"/>
            <w:vAlign w:val="center"/>
          </w:tcPr>
          <w:p w:rsidR="001B648A" w:rsidRPr="00BE2239" w:rsidRDefault="001B648A" w:rsidP="0074275C">
            <w:pPr>
              <w:pStyle w:val="ListParagraph"/>
              <w:numPr>
                <w:ilvl w:val="0"/>
                <w:numId w:val="1"/>
              </w:numPr>
              <w:tabs>
                <w:tab w:val="left" w:pos="7200"/>
              </w:tabs>
              <w:ind w:left="660" w:hanging="444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E223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:rsidR="001B648A" w:rsidRPr="001B648A" w:rsidRDefault="001B648A" w:rsidP="001B648A">
            <w:pPr>
              <w:rPr>
                <w:lang w:val="hy-AM"/>
              </w:rPr>
            </w:pPr>
          </w:p>
        </w:tc>
      </w:tr>
      <w:tr w:rsidR="001B648A" w:rsidRPr="001B648A" w:rsidTr="00B96322">
        <w:trPr>
          <w:trHeight w:val="547"/>
        </w:trPr>
        <w:tc>
          <w:tcPr>
            <w:tcW w:w="6115" w:type="dxa"/>
            <w:vAlign w:val="center"/>
          </w:tcPr>
          <w:p w:rsidR="001B648A" w:rsidRPr="0074275C" w:rsidRDefault="008E6DDB" w:rsidP="008E6DDB">
            <w:pPr>
              <w:pStyle w:val="ListParagraph"/>
              <w:tabs>
                <w:tab w:val="left" w:pos="7200"/>
              </w:tabs>
              <w:ind w:left="660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վերաբերյալ առաջարկություններ չեն ներկայացվել։</w:t>
            </w:r>
          </w:p>
        </w:tc>
        <w:tc>
          <w:tcPr>
            <w:tcW w:w="4590" w:type="dxa"/>
          </w:tcPr>
          <w:p w:rsidR="001B648A" w:rsidRPr="001B648A" w:rsidRDefault="001B648A" w:rsidP="001B648A">
            <w:pPr>
              <w:rPr>
                <w:lang w:val="hy-AM"/>
              </w:rPr>
            </w:pPr>
          </w:p>
        </w:tc>
      </w:tr>
      <w:tr w:rsidR="003819B0" w:rsidRPr="001B648A" w:rsidTr="003819B0">
        <w:tc>
          <w:tcPr>
            <w:tcW w:w="6115" w:type="dxa"/>
            <w:vMerge w:val="restart"/>
            <w:shd w:val="clear" w:color="auto" w:fill="D0CECE" w:themeFill="background2" w:themeFillShade="E6"/>
            <w:vAlign w:val="center"/>
          </w:tcPr>
          <w:p w:rsidR="003819B0" w:rsidRPr="003819B0" w:rsidRDefault="003819B0" w:rsidP="003819B0">
            <w:pPr>
              <w:tabs>
                <w:tab w:val="left" w:pos="7200"/>
              </w:tabs>
              <w:ind w:left="54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3․</w:t>
            </w:r>
            <w:r w:rsidRPr="003819B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590" w:type="dxa"/>
            <w:shd w:val="clear" w:color="auto" w:fill="D0CECE" w:themeFill="background2" w:themeFillShade="E6"/>
          </w:tcPr>
          <w:p w:rsidR="003819B0" w:rsidRPr="001B648A" w:rsidRDefault="00C92ED6" w:rsidP="003819B0">
            <w:pPr>
              <w:jc w:val="center"/>
              <w:rPr>
                <w:b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07</w:t>
            </w:r>
            <w:r w:rsidR="003819B0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09</w:t>
            </w:r>
            <w:r w:rsidR="003819B0" w:rsidRPr="001B648A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3819B0" w:rsidRPr="001B648A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</w:t>
            </w:r>
          </w:p>
        </w:tc>
      </w:tr>
      <w:tr w:rsidR="003819B0" w:rsidRPr="001B648A" w:rsidTr="003819B0">
        <w:tc>
          <w:tcPr>
            <w:tcW w:w="6115" w:type="dxa"/>
            <w:vMerge/>
            <w:shd w:val="clear" w:color="auto" w:fill="D0CECE" w:themeFill="background2" w:themeFillShade="E6"/>
          </w:tcPr>
          <w:p w:rsidR="003819B0" w:rsidRPr="001B648A" w:rsidRDefault="003819B0" w:rsidP="003819B0">
            <w:pPr>
              <w:rPr>
                <w:b/>
              </w:rPr>
            </w:pPr>
          </w:p>
        </w:tc>
        <w:tc>
          <w:tcPr>
            <w:tcW w:w="4590" w:type="dxa"/>
            <w:shd w:val="clear" w:color="auto" w:fill="D0CECE" w:themeFill="background2" w:themeFillShade="E6"/>
          </w:tcPr>
          <w:p w:rsidR="003819B0" w:rsidRPr="001B648A" w:rsidRDefault="003819B0" w:rsidP="00C92ED6">
            <w:pPr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N</w:t>
            </w:r>
            <w:r w:rsidR="00C92ED6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/27</w:t>
            </w:r>
            <w:r w:rsidR="00C92ED6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 xml:space="preserve">․ </w:t>
            </w:r>
            <w:r w:rsidR="00C92ED6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2/40097</w:t>
            </w:r>
            <w:r w:rsidRPr="00665874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3819B0" w:rsidRPr="006D00D3" w:rsidTr="003819B0">
        <w:trPr>
          <w:trHeight w:val="547"/>
        </w:trPr>
        <w:tc>
          <w:tcPr>
            <w:tcW w:w="6115" w:type="dxa"/>
          </w:tcPr>
          <w:p w:rsidR="00610E65" w:rsidRPr="00AC4BB5" w:rsidRDefault="00610E65" w:rsidP="00610E65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52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2017 թվականի հոկտեմբերի 5-ի N1373-Ն որոշման մեջ փոփոխություններ կատարելու մասին» </w:t>
            </w:r>
            <w:r w:rsidRPr="0016443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AC4B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D652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</w:t>
            </w:r>
            <w:r w:rsidRPr="00AC4B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4BB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</w:t>
            </w:r>
            <w:r w:rsidRPr="004A51A7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Նախագիծ) </w:t>
            </w:r>
            <w:r w:rsidRPr="004A51A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վերաբերյալ</w:t>
            </w:r>
            <w:r w:rsidRPr="00AC4B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 Նախագծի 1-ին կետի 1-ին ենթակետով նախատեսվող փոփոխությունը անհրաժեշտ է կատարել նաև Նախագծի 1-ին կետի 1-ին ենթակետով հաստատված N 1 հավելվածի 18-րդ կետում, միևնույն ժամանակ առաջարկում ենք ներկայացված նախագիծը համաձայնեցնել Ֆինանսերի նախարարության հետ:</w:t>
            </w:r>
          </w:p>
          <w:p w:rsidR="003819B0" w:rsidRPr="00665874" w:rsidRDefault="003819B0" w:rsidP="003819B0">
            <w:pPr>
              <w:spacing w:line="276" w:lineRule="auto"/>
              <w:ind w:right="30" w:firstLine="54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</w:tcPr>
          <w:p w:rsidR="003819B0" w:rsidRDefault="00610E65" w:rsidP="00610E6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610E65" w:rsidRDefault="00610E65" w:rsidP="00610E65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Համապատասխան փոփոխություն կատարվել է նաև Որոշման 1-ին կետի 1-ին ենթակետով հաստատված </w:t>
            </w:r>
            <w:r w:rsidRPr="00610E6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1 հավելվածի 18-րդ կետում</w:t>
            </w:r>
            <w:r w:rsidR="008E6DDB" w:rsidRPr="008E6DD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8E6DDB" w:rsidRDefault="008E6DDB" w:rsidP="00610E65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E6DDB" w:rsidRPr="008E6DDB" w:rsidRDefault="008E6DDB" w:rsidP="00610E65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20․04․2023թ․</w:t>
            </w:r>
            <w:r w:rsidRPr="008E6DD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01/3-3/24099-2023 գրությամբ կարծիքի է ներկայացվել ՀՀ ֆինանսների նախարարություն, որի վերաբերյալ ՀՀ ֆինանսների նախարարության կողմից դեռևս առաջարկություններ չեն ստացվել։</w:t>
            </w:r>
          </w:p>
          <w:p w:rsidR="008E6DDB" w:rsidRDefault="008E6DDB" w:rsidP="00610E65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E6DDB" w:rsidRPr="008E6DDB" w:rsidRDefault="008E6DDB" w:rsidP="00610E65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1B648A" w:rsidRPr="001B648A" w:rsidRDefault="001B648A">
      <w:pPr>
        <w:rPr>
          <w:lang w:val="hy-AM"/>
        </w:rPr>
      </w:pPr>
    </w:p>
    <w:sectPr w:rsidR="001B648A" w:rsidRPr="001B648A" w:rsidSect="001B648A">
      <w:pgSz w:w="12240" w:h="15840"/>
      <w:pgMar w:top="720" w:right="144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A17EE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" w15:restartNumberingAfterBreak="0">
    <w:nsid w:val="4F280417"/>
    <w:multiLevelType w:val="hybridMultilevel"/>
    <w:tmpl w:val="46941222"/>
    <w:lvl w:ilvl="0" w:tplc="5A001BF0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08"/>
    <w:rsid w:val="00097CA6"/>
    <w:rsid w:val="000C53D5"/>
    <w:rsid w:val="00105408"/>
    <w:rsid w:val="001603DF"/>
    <w:rsid w:val="001B648A"/>
    <w:rsid w:val="001E235A"/>
    <w:rsid w:val="002478AD"/>
    <w:rsid w:val="003819B0"/>
    <w:rsid w:val="005F3460"/>
    <w:rsid w:val="00610E65"/>
    <w:rsid w:val="00611A13"/>
    <w:rsid w:val="00665874"/>
    <w:rsid w:val="006D00D3"/>
    <w:rsid w:val="0074275C"/>
    <w:rsid w:val="008033E2"/>
    <w:rsid w:val="008E6DDB"/>
    <w:rsid w:val="009D1788"/>
    <w:rsid w:val="009F39D0"/>
    <w:rsid w:val="00A2473E"/>
    <w:rsid w:val="00B4555F"/>
    <w:rsid w:val="00B96322"/>
    <w:rsid w:val="00C070EB"/>
    <w:rsid w:val="00C079AD"/>
    <w:rsid w:val="00C12204"/>
    <w:rsid w:val="00C219F4"/>
    <w:rsid w:val="00C92ED6"/>
    <w:rsid w:val="00D02F79"/>
    <w:rsid w:val="00D04390"/>
    <w:rsid w:val="00D2252E"/>
    <w:rsid w:val="00D563D0"/>
    <w:rsid w:val="00DD1CD1"/>
    <w:rsid w:val="00F02C07"/>
    <w:rsid w:val="00FD35FE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ABE28"/>
  <w15:chartTrackingRefBased/>
  <w15:docId w15:val="{AB9D1F94-1FB8-48C9-B258-B0F8DCD3A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4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1B648A"/>
    <w:pPr>
      <w:spacing w:after="200" w:line="276" w:lineRule="auto"/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1B648A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1B648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1B64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style-span">
    <w:name w:val="apple-style-span"/>
    <w:rsid w:val="00665874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D22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2252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Ohanyan</dc:creator>
  <cp:keywords/>
  <dc:description/>
  <cp:lastModifiedBy>Gayane Kilinyan</cp:lastModifiedBy>
  <cp:revision>28</cp:revision>
  <dcterms:created xsi:type="dcterms:W3CDTF">2023-08-01T10:27:00Z</dcterms:created>
  <dcterms:modified xsi:type="dcterms:W3CDTF">2023-09-22T12:49:00Z</dcterms:modified>
</cp:coreProperties>
</file>