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1C3" w:rsidRDefault="00D451C3" w:rsidP="003101C8">
      <w:pPr>
        <w:jc w:val="center"/>
        <w:rPr>
          <w:rFonts w:ascii="GHEA Grapalat" w:eastAsia="GHEA Grapalat" w:hAnsi="GHEA Grapalat" w:cs="GHEA Grapalat"/>
          <w:b/>
          <w:color w:val="000000" w:themeColor="text1"/>
          <w:lang w:val="en-US"/>
        </w:rPr>
      </w:pPr>
      <w:r w:rsidRPr="00935FD2">
        <w:rPr>
          <w:rFonts w:ascii="GHEA Grapalat" w:eastAsia="GHEA Grapalat" w:hAnsi="GHEA Grapalat" w:cs="GHEA Grapalat"/>
          <w:b/>
          <w:color w:val="000000" w:themeColor="text1"/>
        </w:rPr>
        <w:t>ԱՄՓՈՓԱԹԵՐԹ</w:t>
      </w:r>
    </w:p>
    <w:p w:rsidR="00140380" w:rsidRPr="00140380" w:rsidRDefault="00140380" w:rsidP="003101C8">
      <w:pPr>
        <w:jc w:val="center"/>
        <w:rPr>
          <w:rFonts w:ascii="GHEA Grapalat" w:eastAsia="GHEA Grapalat" w:hAnsi="GHEA Grapalat" w:cs="GHEA Grapalat"/>
          <w:b/>
          <w:color w:val="000000" w:themeColor="text1"/>
          <w:lang w:val="en-US"/>
        </w:rPr>
      </w:pPr>
    </w:p>
    <w:p w:rsidR="00760066" w:rsidRDefault="00760066" w:rsidP="003101C8">
      <w:pPr>
        <w:autoSpaceDE w:val="0"/>
        <w:autoSpaceDN w:val="0"/>
        <w:adjustRightInd w:val="0"/>
        <w:ind w:right="-39"/>
        <w:jc w:val="center"/>
        <w:rPr>
          <w:rFonts w:ascii="GHEA Grapalat" w:hAnsi="GHEA Grapalat" w:cs="Sylfaen"/>
          <w:b/>
          <w:color w:val="000000" w:themeColor="text1"/>
          <w:lang w:val="en-US"/>
        </w:rPr>
      </w:pPr>
      <w:r w:rsidRPr="00935FD2">
        <w:rPr>
          <w:rFonts w:ascii="GHEA Grapalat" w:hAnsi="GHEA Grapalat" w:cs="Sylfaen"/>
          <w:b/>
          <w:color w:val="000000" w:themeColor="text1"/>
        </w:rPr>
        <w:t>Հայաստանի</w:t>
      </w:r>
      <w:r w:rsidRPr="00935FD2">
        <w:rPr>
          <w:rFonts w:ascii="GHEA Grapalat" w:hAnsi="GHEA Grapalat"/>
          <w:b/>
          <w:color w:val="000000" w:themeColor="text1"/>
        </w:rPr>
        <w:t xml:space="preserve"> </w:t>
      </w:r>
      <w:r w:rsidRPr="00935FD2">
        <w:rPr>
          <w:rFonts w:ascii="GHEA Grapalat" w:hAnsi="GHEA Grapalat" w:cs="Sylfaen"/>
          <w:b/>
          <w:color w:val="000000" w:themeColor="text1"/>
        </w:rPr>
        <w:t>Հանրապետության</w:t>
      </w:r>
      <w:r w:rsidRPr="00935FD2">
        <w:rPr>
          <w:rFonts w:ascii="GHEA Grapalat" w:hAnsi="GHEA Grapalat"/>
          <w:b/>
          <w:color w:val="000000" w:themeColor="text1"/>
        </w:rPr>
        <w:t xml:space="preserve"> մարդու իրավունք</w:t>
      </w:r>
      <w:r w:rsidR="00C44A79">
        <w:rPr>
          <w:rFonts w:ascii="GHEA Grapalat" w:hAnsi="GHEA Grapalat"/>
          <w:b/>
          <w:color w:val="000000" w:themeColor="text1"/>
        </w:rPr>
        <w:t xml:space="preserve">ների պաշտպանության </w:t>
      </w:r>
      <w:r w:rsidRPr="00935FD2">
        <w:rPr>
          <w:rFonts w:ascii="GHEA Grapalat" w:hAnsi="GHEA Grapalat"/>
          <w:b/>
          <w:color w:val="000000" w:themeColor="text1"/>
        </w:rPr>
        <w:t>ազգային ռազմավարությունից բխող 2023-2025թթ. Մարդու իրավունքների պաշտպանության գործողությունների ծրագրի</w:t>
      </w:r>
      <w:r w:rsidR="0062475D">
        <w:rPr>
          <w:rFonts w:ascii="GHEA Grapalat" w:hAnsi="GHEA Grapalat"/>
          <w:b/>
          <w:color w:val="000000" w:themeColor="text1"/>
        </w:rPr>
        <w:t xml:space="preserve"> լրամշակված</w:t>
      </w:r>
      <w:r w:rsidRPr="00935FD2">
        <w:rPr>
          <w:rFonts w:ascii="GHEA Grapalat" w:hAnsi="GHEA Grapalat"/>
          <w:b/>
          <w:color w:val="000000" w:themeColor="text1"/>
        </w:rPr>
        <w:t xml:space="preserve"> </w:t>
      </w:r>
      <w:r w:rsidRPr="00935FD2">
        <w:rPr>
          <w:rFonts w:ascii="GHEA Grapalat" w:hAnsi="GHEA Grapalat" w:cs="Sylfaen"/>
          <w:b/>
          <w:color w:val="000000" w:themeColor="text1"/>
        </w:rPr>
        <w:t>նախագծի</w:t>
      </w:r>
      <w:r w:rsidR="0062475D">
        <w:rPr>
          <w:rFonts w:ascii="GHEA Grapalat" w:hAnsi="GHEA Grapalat" w:cs="Sylfaen"/>
          <w:b/>
          <w:color w:val="000000" w:themeColor="text1"/>
        </w:rPr>
        <w:t xml:space="preserve"> վերաբերյալ</w:t>
      </w:r>
      <w:r w:rsidRPr="00935FD2">
        <w:rPr>
          <w:rFonts w:ascii="GHEA Grapalat" w:hAnsi="GHEA Grapalat" w:cs="Sylfaen"/>
          <w:b/>
          <w:color w:val="000000" w:themeColor="text1"/>
        </w:rPr>
        <w:t xml:space="preserve"> </w:t>
      </w:r>
    </w:p>
    <w:p w:rsidR="00140380" w:rsidRPr="00140380" w:rsidRDefault="00140380" w:rsidP="003101C8">
      <w:pPr>
        <w:autoSpaceDE w:val="0"/>
        <w:autoSpaceDN w:val="0"/>
        <w:adjustRightInd w:val="0"/>
        <w:ind w:right="-39"/>
        <w:jc w:val="center"/>
        <w:rPr>
          <w:rFonts w:ascii="GHEA Grapalat" w:hAnsi="GHEA Grapalat" w:cs="Sylfaen"/>
          <w:b/>
          <w:color w:val="000000" w:themeColor="text1"/>
          <w:lang w:val="en-US"/>
        </w:rPr>
      </w:pPr>
    </w:p>
    <w:p w:rsidR="00760066" w:rsidRPr="00935FD2" w:rsidRDefault="00760066" w:rsidP="003101C8">
      <w:pPr>
        <w:autoSpaceDE w:val="0"/>
        <w:autoSpaceDN w:val="0"/>
        <w:adjustRightInd w:val="0"/>
        <w:ind w:right="-39"/>
        <w:jc w:val="center"/>
        <w:rPr>
          <w:rFonts w:ascii="GHEA Grapalat" w:hAnsi="GHEA Grapalat"/>
          <w:b/>
          <w:color w:val="000000" w:themeColor="text1"/>
        </w:rPr>
      </w:pPr>
    </w:p>
    <w:tbl>
      <w:tblPr>
        <w:tblW w:w="1515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194"/>
        <w:gridCol w:w="5958"/>
      </w:tblGrid>
      <w:tr w:rsidR="00D451C3" w:rsidRPr="00935FD2" w:rsidTr="00CF0D1E">
        <w:trPr>
          <w:trHeight w:val="282"/>
        </w:trPr>
        <w:tc>
          <w:tcPr>
            <w:tcW w:w="9194" w:type="dxa"/>
            <w:vMerge w:val="restart"/>
            <w:shd w:val="clear" w:color="auto" w:fill="7F7F7F" w:themeFill="text1" w:themeFillTint="80"/>
            <w:vAlign w:val="center"/>
          </w:tcPr>
          <w:p w:rsidR="00D451C3" w:rsidRPr="00CB2BF4" w:rsidRDefault="00CB2BF4" w:rsidP="00C47AAE">
            <w:pPr>
              <w:pBdr>
                <w:top w:val="nil"/>
                <w:left w:val="nil"/>
                <w:bottom w:val="nil"/>
                <w:right w:val="nil"/>
                <w:between w:val="nil"/>
              </w:pBdr>
              <w:ind w:left="714"/>
              <w:jc w:val="center"/>
              <w:rPr>
                <w:rFonts w:ascii="GHEA Grapalat" w:eastAsia="GHEA Grapalat" w:hAnsi="GHEA Grapalat" w:cs="GHEA Grapalat"/>
                <w:b/>
                <w:color w:val="000000" w:themeColor="text1"/>
                <w:sz w:val="28"/>
                <w:szCs w:val="28"/>
              </w:rPr>
            </w:pPr>
            <w:r>
              <w:rPr>
                <w:rFonts w:ascii="GHEA Grapalat" w:eastAsia="GHEA Grapalat" w:hAnsi="GHEA Grapalat" w:cs="GHEA Grapalat"/>
                <w:b/>
                <w:color w:val="000000" w:themeColor="text1"/>
                <w:sz w:val="28"/>
                <w:szCs w:val="28"/>
              </w:rPr>
              <w:t xml:space="preserve">ՀՀ </w:t>
            </w:r>
            <w:r w:rsidR="00C47AAE">
              <w:rPr>
                <w:rFonts w:ascii="GHEA Grapalat" w:eastAsia="GHEA Grapalat" w:hAnsi="GHEA Grapalat" w:cs="GHEA Grapalat"/>
                <w:b/>
                <w:color w:val="000000" w:themeColor="text1"/>
                <w:sz w:val="28"/>
                <w:szCs w:val="28"/>
              </w:rPr>
              <w:t>կրթության, գիտության, մշակույթի և սպորտի նախարարություն</w:t>
            </w:r>
          </w:p>
        </w:tc>
        <w:tc>
          <w:tcPr>
            <w:tcW w:w="5958" w:type="dxa"/>
            <w:shd w:val="clear" w:color="auto" w:fill="7F7F7F" w:themeFill="text1" w:themeFillTint="80"/>
          </w:tcPr>
          <w:p w:rsidR="00D451C3" w:rsidRPr="00935FD2" w:rsidRDefault="00CB2BF4" w:rsidP="00CB2BF4">
            <w:pPr>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lang w:val="en-US"/>
              </w:rPr>
              <w:t>1</w:t>
            </w:r>
            <w:r>
              <w:rPr>
                <w:rFonts w:ascii="GHEA Grapalat" w:eastAsia="GHEA Grapalat" w:hAnsi="GHEA Grapalat" w:cs="GHEA Grapalat"/>
                <w:b/>
                <w:color w:val="000000" w:themeColor="text1"/>
              </w:rPr>
              <w:t>1</w:t>
            </w:r>
            <w:r w:rsidR="00BB4168">
              <w:rPr>
                <w:rFonts w:ascii="GHEA Grapalat" w:eastAsia="GHEA Grapalat" w:hAnsi="GHEA Grapalat" w:cs="GHEA Grapalat"/>
                <w:b/>
                <w:color w:val="000000" w:themeColor="text1"/>
                <w:lang w:val="en-US"/>
              </w:rPr>
              <w:t>.0</w:t>
            </w:r>
            <w:r>
              <w:rPr>
                <w:rFonts w:ascii="GHEA Grapalat" w:eastAsia="GHEA Grapalat" w:hAnsi="GHEA Grapalat" w:cs="GHEA Grapalat"/>
                <w:b/>
                <w:color w:val="000000" w:themeColor="text1"/>
              </w:rPr>
              <w:t>8</w:t>
            </w:r>
            <w:r w:rsidR="00D7314F" w:rsidRPr="00935FD2">
              <w:rPr>
                <w:rFonts w:ascii="GHEA Grapalat" w:eastAsia="GHEA Grapalat" w:hAnsi="GHEA Grapalat" w:cs="GHEA Grapalat"/>
                <w:b/>
                <w:color w:val="000000" w:themeColor="text1"/>
                <w:lang w:val="en-US"/>
              </w:rPr>
              <w:t>.</w:t>
            </w:r>
            <w:r w:rsidR="00D451C3" w:rsidRPr="00935FD2">
              <w:rPr>
                <w:rFonts w:ascii="GHEA Grapalat" w:eastAsia="GHEA Grapalat" w:hAnsi="GHEA Grapalat" w:cs="GHEA Grapalat"/>
                <w:b/>
                <w:color w:val="000000" w:themeColor="text1"/>
              </w:rPr>
              <w:t>202</w:t>
            </w:r>
            <w:r w:rsidR="00760066" w:rsidRPr="00935FD2">
              <w:rPr>
                <w:rFonts w:ascii="GHEA Grapalat" w:eastAsia="GHEA Grapalat" w:hAnsi="GHEA Grapalat" w:cs="GHEA Grapalat"/>
                <w:b/>
                <w:color w:val="000000" w:themeColor="text1"/>
              </w:rPr>
              <w:t>3</w:t>
            </w:r>
            <w:r w:rsidR="00D451C3" w:rsidRPr="00935FD2">
              <w:rPr>
                <w:rFonts w:ascii="GHEA Grapalat" w:eastAsia="GHEA Grapalat" w:hAnsi="GHEA Grapalat" w:cs="GHEA Grapalat"/>
                <w:b/>
                <w:color w:val="000000" w:themeColor="text1"/>
              </w:rPr>
              <w:t>թ.</w:t>
            </w:r>
          </w:p>
        </w:tc>
      </w:tr>
      <w:tr w:rsidR="00D451C3" w:rsidRPr="00935FD2" w:rsidTr="00CF0D1E">
        <w:trPr>
          <w:trHeight w:val="159"/>
        </w:trPr>
        <w:tc>
          <w:tcPr>
            <w:tcW w:w="9194" w:type="dxa"/>
            <w:vMerge/>
            <w:shd w:val="clear" w:color="auto" w:fill="7F7F7F" w:themeFill="text1" w:themeFillTint="80"/>
            <w:vAlign w:val="center"/>
          </w:tcPr>
          <w:p w:rsidR="00D451C3" w:rsidRPr="00935FD2" w:rsidRDefault="00D451C3" w:rsidP="003101C8">
            <w:pPr>
              <w:widowControl w:val="0"/>
              <w:pBdr>
                <w:top w:val="nil"/>
                <w:left w:val="nil"/>
                <w:bottom w:val="nil"/>
                <w:right w:val="nil"/>
                <w:between w:val="nil"/>
              </w:pBdr>
              <w:rPr>
                <w:rFonts w:ascii="GHEA Grapalat" w:eastAsia="GHEA Grapalat" w:hAnsi="GHEA Grapalat" w:cs="GHEA Grapalat"/>
                <w:b/>
                <w:color w:val="000000" w:themeColor="text1"/>
              </w:rPr>
            </w:pPr>
          </w:p>
        </w:tc>
        <w:tc>
          <w:tcPr>
            <w:tcW w:w="5958" w:type="dxa"/>
            <w:shd w:val="clear" w:color="auto" w:fill="7F7F7F" w:themeFill="text1" w:themeFillTint="80"/>
          </w:tcPr>
          <w:p w:rsidR="00D451C3" w:rsidRPr="00935FD2" w:rsidRDefault="00760066" w:rsidP="003101C8">
            <w:pPr>
              <w:widowControl w:val="0"/>
              <w:ind w:right="210"/>
              <w:contextualSpacing/>
              <w:jc w:val="center"/>
              <w:rPr>
                <w:rFonts w:ascii="GHEA Grapalat" w:hAnsi="GHEA Grapalat"/>
                <w:color w:val="000000" w:themeColor="text1"/>
                <w:lang w:eastAsia="en-US"/>
              </w:rPr>
            </w:pPr>
            <w:r w:rsidRPr="00935FD2">
              <w:rPr>
                <w:rFonts w:ascii="GHEA Grapalat" w:hAnsi="GHEA Grapalat" w:cs="Calibri Cyr"/>
                <w:b/>
                <w:color w:val="000000" w:themeColor="text1"/>
              </w:rPr>
              <w:t xml:space="preserve">№ </w:t>
            </w:r>
            <w:r w:rsidR="00F7116E" w:rsidRPr="00F7116E">
              <w:rPr>
                <w:rFonts w:ascii="GHEA Grapalat" w:hAnsi="GHEA Grapalat"/>
                <w:b/>
              </w:rPr>
              <w:t>27/21/21035-2023</w:t>
            </w:r>
          </w:p>
        </w:tc>
      </w:tr>
      <w:tr w:rsidR="00F7116E" w:rsidRPr="00935FD2" w:rsidTr="005F0E22">
        <w:trPr>
          <w:trHeight w:val="159"/>
        </w:trPr>
        <w:tc>
          <w:tcPr>
            <w:tcW w:w="9194" w:type="dxa"/>
            <w:shd w:val="clear" w:color="auto" w:fill="auto"/>
            <w:vAlign w:val="center"/>
          </w:tcPr>
          <w:p w:rsidR="00C02AF6" w:rsidRPr="007E1EA3" w:rsidRDefault="00C02AF6" w:rsidP="007E1EA3">
            <w:pPr>
              <w:spacing w:line="276" w:lineRule="auto"/>
              <w:ind w:firstLine="567"/>
              <w:jc w:val="both"/>
              <w:rPr>
                <w:rFonts w:ascii="GHEA Grapalat" w:hAnsi="GHEA Grapalat" w:cs="Arial"/>
                <w:lang w:eastAsia="en-US"/>
              </w:rPr>
            </w:pPr>
            <w:r w:rsidRPr="007E1EA3">
              <w:rPr>
                <w:rFonts w:ascii="GHEA Grapalat" w:hAnsi="GHEA Grapalat" w:cs="Arial"/>
                <w:lang w:eastAsia="en-US"/>
              </w:rPr>
              <w:t xml:space="preserve">«Հայաստանի Հանրապետության կառավարության 2019 թվականի դեկտեմբերի 26-ի N 1978-Լ որոշման մեջ փոփոխություններ և լրացումներ կատարելու մասին» ՀՀ կառավարության որոշման նախագծի լրամշակված փաթեթի վերաբերյալ ՀՀ կրթության, գիտության, մշակույթի և սպորտի նախարարությունը դիտողություններ և առաջարկություններ չունի։ </w:t>
            </w:r>
          </w:p>
          <w:p w:rsidR="00F7116E" w:rsidRPr="005F0E22" w:rsidRDefault="00F7116E" w:rsidP="003101C8">
            <w:pPr>
              <w:widowControl w:val="0"/>
              <w:pBdr>
                <w:top w:val="nil"/>
                <w:left w:val="nil"/>
                <w:bottom w:val="nil"/>
                <w:right w:val="nil"/>
                <w:between w:val="nil"/>
              </w:pBdr>
              <w:rPr>
                <w:rFonts w:ascii="GHEA Grapalat" w:eastAsia="GHEA Grapalat" w:hAnsi="GHEA Grapalat" w:cs="GHEA Grapalat"/>
                <w:b/>
                <w:color w:val="000000" w:themeColor="text1"/>
              </w:rPr>
            </w:pPr>
          </w:p>
        </w:tc>
        <w:tc>
          <w:tcPr>
            <w:tcW w:w="5958" w:type="dxa"/>
            <w:shd w:val="clear" w:color="auto" w:fill="auto"/>
          </w:tcPr>
          <w:p w:rsidR="005F0E22" w:rsidRDefault="005F0E22" w:rsidP="005F0E22">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0913C2">
              <w:rPr>
                <w:rFonts w:ascii="GHEA Grapalat" w:eastAsia="GHEA Grapalat" w:hAnsi="GHEA Grapalat" w:cs="GHEA Grapalat"/>
                <w:b/>
                <w:bCs/>
                <w:color w:val="000000" w:themeColor="text1"/>
              </w:rPr>
              <w:t>Ընդունվել է ի գիտություն:</w:t>
            </w:r>
          </w:p>
          <w:p w:rsidR="00F7116E" w:rsidRPr="005F0E22" w:rsidRDefault="00F7116E" w:rsidP="003101C8">
            <w:pPr>
              <w:widowControl w:val="0"/>
              <w:ind w:right="210"/>
              <w:contextualSpacing/>
              <w:jc w:val="center"/>
              <w:rPr>
                <w:rFonts w:ascii="GHEA Grapalat" w:hAnsi="GHEA Grapalat" w:cs="Calibri Cyr"/>
                <w:b/>
                <w:color w:val="000000" w:themeColor="text1"/>
              </w:rPr>
            </w:pPr>
          </w:p>
        </w:tc>
      </w:tr>
      <w:tr w:rsidR="00F7116E" w:rsidRPr="00935FD2" w:rsidTr="00CF0D1E">
        <w:trPr>
          <w:trHeight w:val="159"/>
        </w:trPr>
        <w:tc>
          <w:tcPr>
            <w:tcW w:w="9194" w:type="dxa"/>
            <w:vMerge w:val="restart"/>
            <w:shd w:val="clear" w:color="auto" w:fill="7F7F7F" w:themeFill="text1" w:themeFillTint="80"/>
            <w:vAlign w:val="center"/>
          </w:tcPr>
          <w:p w:rsidR="00F7116E" w:rsidRPr="00CB2BF4" w:rsidRDefault="00F7116E" w:rsidP="00125023">
            <w:pPr>
              <w:pBdr>
                <w:top w:val="nil"/>
                <w:left w:val="nil"/>
                <w:bottom w:val="nil"/>
                <w:right w:val="nil"/>
                <w:between w:val="nil"/>
              </w:pBdr>
              <w:ind w:left="714"/>
              <w:jc w:val="center"/>
              <w:rPr>
                <w:rFonts w:ascii="GHEA Grapalat" w:eastAsia="GHEA Grapalat" w:hAnsi="GHEA Grapalat" w:cs="GHEA Grapalat"/>
                <w:b/>
                <w:color w:val="000000" w:themeColor="text1"/>
                <w:sz w:val="28"/>
                <w:szCs w:val="28"/>
              </w:rPr>
            </w:pPr>
            <w:r>
              <w:rPr>
                <w:rFonts w:ascii="GHEA Grapalat" w:eastAsia="GHEA Grapalat" w:hAnsi="GHEA Grapalat" w:cs="GHEA Grapalat"/>
                <w:b/>
                <w:color w:val="000000" w:themeColor="text1"/>
                <w:sz w:val="28"/>
                <w:szCs w:val="28"/>
              </w:rPr>
              <w:t>ՀՀ ֆինանսների նախարարություն</w:t>
            </w:r>
          </w:p>
        </w:tc>
        <w:tc>
          <w:tcPr>
            <w:tcW w:w="5958" w:type="dxa"/>
            <w:shd w:val="clear" w:color="auto" w:fill="7F7F7F" w:themeFill="text1" w:themeFillTint="80"/>
          </w:tcPr>
          <w:p w:rsidR="00F7116E" w:rsidRPr="00935FD2" w:rsidRDefault="00F7116E" w:rsidP="00125023">
            <w:pPr>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lang w:val="en-US"/>
              </w:rPr>
              <w:t>1</w:t>
            </w:r>
            <w:r>
              <w:rPr>
                <w:rFonts w:ascii="GHEA Grapalat" w:eastAsia="GHEA Grapalat" w:hAnsi="GHEA Grapalat" w:cs="GHEA Grapalat"/>
                <w:b/>
                <w:color w:val="000000" w:themeColor="text1"/>
              </w:rPr>
              <w:t>1</w:t>
            </w:r>
            <w:r>
              <w:rPr>
                <w:rFonts w:ascii="GHEA Grapalat" w:eastAsia="GHEA Grapalat" w:hAnsi="GHEA Grapalat" w:cs="GHEA Grapalat"/>
                <w:b/>
                <w:color w:val="000000" w:themeColor="text1"/>
                <w:lang w:val="en-US"/>
              </w:rPr>
              <w:t>.0</w:t>
            </w:r>
            <w:r>
              <w:rPr>
                <w:rFonts w:ascii="GHEA Grapalat" w:eastAsia="GHEA Grapalat" w:hAnsi="GHEA Grapalat" w:cs="GHEA Grapalat"/>
                <w:b/>
                <w:color w:val="000000" w:themeColor="text1"/>
              </w:rPr>
              <w:t>8</w:t>
            </w:r>
            <w:r w:rsidRPr="00935FD2">
              <w:rPr>
                <w:rFonts w:ascii="GHEA Grapalat" w:eastAsia="GHEA Grapalat" w:hAnsi="GHEA Grapalat" w:cs="GHEA Grapalat"/>
                <w:b/>
                <w:color w:val="000000" w:themeColor="text1"/>
                <w:lang w:val="en-US"/>
              </w:rPr>
              <w:t>.</w:t>
            </w:r>
            <w:r w:rsidRPr="00935FD2">
              <w:rPr>
                <w:rFonts w:ascii="GHEA Grapalat" w:eastAsia="GHEA Grapalat" w:hAnsi="GHEA Grapalat" w:cs="GHEA Grapalat"/>
                <w:b/>
                <w:color w:val="000000" w:themeColor="text1"/>
              </w:rPr>
              <w:t>2023թ.</w:t>
            </w:r>
          </w:p>
        </w:tc>
      </w:tr>
      <w:tr w:rsidR="00F7116E" w:rsidRPr="00F7116E" w:rsidTr="00CF0D1E">
        <w:trPr>
          <w:trHeight w:val="159"/>
        </w:trPr>
        <w:tc>
          <w:tcPr>
            <w:tcW w:w="9194" w:type="dxa"/>
            <w:vMerge/>
            <w:shd w:val="clear" w:color="auto" w:fill="7F7F7F" w:themeFill="text1" w:themeFillTint="80"/>
            <w:vAlign w:val="center"/>
          </w:tcPr>
          <w:p w:rsidR="00F7116E" w:rsidRPr="00935FD2" w:rsidRDefault="00F7116E" w:rsidP="00125023">
            <w:pPr>
              <w:widowControl w:val="0"/>
              <w:pBdr>
                <w:top w:val="nil"/>
                <w:left w:val="nil"/>
                <w:bottom w:val="nil"/>
                <w:right w:val="nil"/>
                <w:between w:val="nil"/>
              </w:pBdr>
              <w:rPr>
                <w:rFonts w:ascii="GHEA Grapalat" w:eastAsia="GHEA Grapalat" w:hAnsi="GHEA Grapalat" w:cs="GHEA Grapalat"/>
                <w:b/>
                <w:color w:val="000000" w:themeColor="text1"/>
              </w:rPr>
            </w:pPr>
          </w:p>
        </w:tc>
        <w:tc>
          <w:tcPr>
            <w:tcW w:w="5958" w:type="dxa"/>
            <w:shd w:val="clear" w:color="auto" w:fill="7F7F7F" w:themeFill="text1" w:themeFillTint="80"/>
          </w:tcPr>
          <w:p w:rsidR="00F7116E" w:rsidRPr="00935FD2" w:rsidRDefault="00F7116E" w:rsidP="00125023">
            <w:pPr>
              <w:widowControl w:val="0"/>
              <w:ind w:right="210"/>
              <w:contextualSpacing/>
              <w:jc w:val="center"/>
              <w:rPr>
                <w:rFonts w:ascii="GHEA Grapalat" w:hAnsi="GHEA Grapalat"/>
                <w:color w:val="000000" w:themeColor="text1"/>
                <w:lang w:eastAsia="en-US"/>
              </w:rPr>
            </w:pPr>
            <w:r w:rsidRPr="00935FD2">
              <w:rPr>
                <w:rFonts w:ascii="GHEA Grapalat" w:hAnsi="GHEA Grapalat" w:cs="Calibri Cyr"/>
                <w:b/>
                <w:color w:val="000000" w:themeColor="text1"/>
              </w:rPr>
              <w:t xml:space="preserve">№ </w:t>
            </w:r>
            <w:r w:rsidRPr="00CB2BF4">
              <w:rPr>
                <w:rFonts w:ascii="GHEA Grapalat" w:hAnsi="GHEA Grapalat"/>
                <w:b/>
              </w:rPr>
              <w:t>01/8-3/16003-2023</w:t>
            </w:r>
          </w:p>
        </w:tc>
      </w:tr>
      <w:tr w:rsidR="00D451C3" w:rsidRPr="00935FD2" w:rsidTr="00E64A9E">
        <w:trPr>
          <w:trHeight w:val="1340"/>
        </w:trPr>
        <w:tc>
          <w:tcPr>
            <w:tcW w:w="9194" w:type="dxa"/>
            <w:shd w:val="clear" w:color="auto" w:fill="FFFFFF"/>
          </w:tcPr>
          <w:p w:rsidR="00C634F7" w:rsidRPr="00E64A9E" w:rsidRDefault="00C634F7" w:rsidP="00E64A9E">
            <w:pPr>
              <w:pStyle w:val="ListParagraph"/>
              <w:spacing w:line="276" w:lineRule="auto"/>
              <w:ind w:left="165"/>
              <w:jc w:val="both"/>
              <w:rPr>
                <w:rFonts w:ascii="GHEA Grapalat" w:hAnsi="GHEA Grapalat" w:cs="Arial"/>
                <w:lang w:val="hy-AM"/>
              </w:rPr>
            </w:pPr>
            <w:r w:rsidRPr="00C44A79">
              <w:rPr>
                <w:rFonts w:ascii="GHEA Grapalat" w:hAnsi="GHEA Grapalat" w:cs="Arial"/>
                <w:b/>
                <w:lang w:val="hy-AM"/>
              </w:rPr>
              <w:t>1.</w:t>
            </w:r>
            <w:r w:rsidRPr="00E64A9E">
              <w:rPr>
                <w:rFonts w:ascii="GHEA Grapalat" w:hAnsi="GHEA Grapalat" w:cs="Arial"/>
                <w:lang w:val="hy-AM"/>
              </w:rPr>
              <w:t xml:space="preserve"> Ծախսերի գնահատման տեղեկանքում բազմաթիվ միջոցառումների ֆինանսավորման աղբյուր է դիտարկվել պետական բյուջեի միջոցները, որոնց համար ՀՀ կառավարության 29.06.2023թ. «Հայաստանի Հանրապետության 2024-2026 թվականների պետական միջնաժամկետ ծախսերի ծրագիրը հաստատելու մասին» N 1082-Ն որոշմամբ (այսուհետ՝ 2024-2026թթ. ՄԺԾԾ) միջոցներ չեն նախատեսվել, մասնավորապես.</w:t>
            </w:r>
          </w:p>
          <w:p w:rsidR="00C634F7" w:rsidRPr="00E64A9E" w:rsidRDefault="00C634F7" w:rsidP="00E64A9E">
            <w:pPr>
              <w:pStyle w:val="ListParagraph"/>
              <w:spacing w:line="276" w:lineRule="auto"/>
              <w:ind w:left="165" w:firstLine="450"/>
              <w:jc w:val="both"/>
              <w:rPr>
                <w:rFonts w:ascii="GHEA Grapalat" w:hAnsi="GHEA Grapalat" w:cs="Arial"/>
                <w:lang w:val="hy-AM"/>
              </w:rPr>
            </w:pPr>
            <w:r w:rsidRPr="00E64A9E">
              <w:rPr>
                <w:rFonts w:ascii="GHEA Grapalat" w:hAnsi="GHEA Grapalat" w:cs="Arial"/>
                <w:lang w:val="hy-AM"/>
              </w:rPr>
              <w:t xml:space="preserve">ա/ «Զինված ուժերում ամրապնդել հանդուրժողականության և փոխադարձ հարգանքի մթնոլորտը» (կետ՝ 1.1) և «Ապահովել Ռազմական ոստիկանության աշխատակիցների կողմից զինծառայողների անմիջական մասնակցությամբ  իրականացվող գործողությունների՝ այդ թվում վարչարարության տեսաձայնագրումը» (կետ՝ 3.4) միջոցառումների գծով նախատեսված է  </w:t>
            </w:r>
            <w:r w:rsidRPr="00E64A9E">
              <w:rPr>
                <w:rFonts w:ascii="GHEA Grapalat" w:hAnsi="GHEA Grapalat" w:cs="Arial"/>
                <w:lang w:val="hy-AM"/>
              </w:rPr>
              <w:lastRenderedPageBreak/>
              <w:t xml:space="preserve">համապատասխանաբար 9.6 մլն  դրամ և 20.0 մլն դրամ։ </w:t>
            </w:r>
          </w:p>
          <w:p w:rsidR="00C634F7" w:rsidRPr="00E64A9E" w:rsidRDefault="00C634F7" w:rsidP="00E64A9E">
            <w:pPr>
              <w:pStyle w:val="ListParagraph"/>
              <w:spacing w:line="276" w:lineRule="auto"/>
              <w:ind w:left="165" w:firstLine="450"/>
              <w:jc w:val="both"/>
              <w:rPr>
                <w:rFonts w:ascii="GHEA Grapalat" w:hAnsi="GHEA Grapalat" w:cs="Arial"/>
                <w:lang w:val="hy-AM"/>
              </w:rPr>
            </w:pPr>
            <w:r w:rsidRPr="00E64A9E">
              <w:rPr>
                <w:rFonts w:ascii="GHEA Grapalat" w:hAnsi="GHEA Grapalat" w:cs="Arial"/>
                <w:lang w:val="hy-AM"/>
              </w:rPr>
              <w:t>բ/ Գործողությունների ծրագրի 1.2, 1.5 և 2.5 կետերում նշված վերապատրաստումներ իրականացնելու նպատակով նախատեսված են համապատասխանաբար՝ 3.2 մլն դրամ, 2.0 մլն դրամ և 21.4 մլն դրամ:</w:t>
            </w:r>
          </w:p>
          <w:p w:rsidR="00D451C3" w:rsidRPr="00E64A9E" w:rsidRDefault="00C634F7" w:rsidP="00E64A9E">
            <w:pPr>
              <w:pStyle w:val="ListParagraph"/>
              <w:spacing w:line="276" w:lineRule="auto"/>
              <w:ind w:left="165" w:firstLine="450"/>
              <w:jc w:val="both"/>
              <w:rPr>
                <w:rFonts w:ascii="GHEA Grapalat" w:eastAsia="GHEA Grapalat" w:hAnsi="GHEA Grapalat" w:cs="GHEA Grapalat"/>
                <w:color w:val="000000" w:themeColor="text1"/>
                <w:lang w:val="hy-AM"/>
              </w:rPr>
            </w:pPr>
            <w:r w:rsidRPr="00E64A9E">
              <w:rPr>
                <w:rFonts w:ascii="GHEA Grapalat" w:hAnsi="GHEA Grapalat" w:cs="Arial"/>
                <w:lang w:val="hy-AM"/>
              </w:rPr>
              <w:t>գ/ «Երևանում և առնվազն 3 մարզերում ստեղծել խոշտանգումից տուժած անձանց աջակցության (իրավական, հոգեբանական, սոցիալական և այլն) կենտրոններ» (կետ՝ 2.13) միջոցառման գծով նախատեսված է 192.0 մլն դրամ։ Բացի այդ, սույն միջոցառման գծով պատասխանատու մարմին է սահմանված ՀՀ արդարադատության նախարարությունը, սակայն բացահայտված չէ կենտրոնի կազմակերպաիրավական կարգավիճակը:</w:t>
            </w:r>
          </w:p>
        </w:tc>
        <w:tc>
          <w:tcPr>
            <w:tcW w:w="5958" w:type="dxa"/>
            <w:shd w:val="clear" w:color="auto" w:fill="FFFFFF"/>
          </w:tcPr>
          <w:p w:rsidR="00456861" w:rsidRDefault="00456861"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456861">
              <w:rPr>
                <w:rFonts w:ascii="GHEA Grapalat" w:eastAsia="GHEA Grapalat" w:hAnsi="GHEA Grapalat" w:cs="GHEA Grapalat"/>
                <w:b/>
                <w:bCs/>
                <w:color w:val="000000" w:themeColor="text1"/>
              </w:rPr>
              <w:lastRenderedPageBreak/>
              <w:t xml:space="preserve">Ընդունվել է: </w:t>
            </w:r>
          </w:p>
          <w:p w:rsidR="00D451C3" w:rsidRPr="00140380" w:rsidRDefault="00456861" w:rsidP="003101C8">
            <w:pPr>
              <w:pBdr>
                <w:top w:val="nil"/>
                <w:left w:val="nil"/>
                <w:bottom w:val="nil"/>
                <w:right w:val="nil"/>
                <w:between w:val="nil"/>
              </w:pBdr>
              <w:shd w:val="clear" w:color="auto" w:fill="FFFFFF"/>
              <w:jc w:val="both"/>
              <w:rPr>
                <w:rFonts w:ascii="GHEA Grapalat" w:eastAsia="GHEA Grapalat" w:hAnsi="GHEA Grapalat" w:cs="GHEA Grapalat"/>
                <w:color w:val="000000" w:themeColor="text1"/>
              </w:rPr>
            </w:pPr>
            <w:r w:rsidRPr="00456861">
              <w:rPr>
                <w:rFonts w:ascii="GHEA Grapalat" w:eastAsia="GHEA Grapalat" w:hAnsi="GHEA Grapalat" w:cs="GHEA Grapalat"/>
                <w:b/>
                <w:bCs/>
                <w:color w:val="000000" w:themeColor="text1"/>
              </w:rPr>
              <w:t>Համապատասխանեցվել է 2024-2026թթ. թվականների պետական միջնաժամկետ ծախսերի ծրագրերի չափաքանակներին: Գերազանցող ծախսերը ենթակա է ներկայացման 2025-2027 թվականների պետական միջնաժամկետ ծախսերի ծրագրերի պլանավորմանը և հաստատմանը:</w:t>
            </w:r>
          </w:p>
        </w:tc>
      </w:tr>
      <w:tr w:rsidR="006B2600" w:rsidRPr="00935FD2" w:rsidTr="000913C2">
        <w:trPr>
          <w:trHeight w:val="3240"/>
        </w:trPr>
        <w:tc>
          <w:tcPr>
            <w:tcW w:w="9194" w:type="dxa"/>
            <w:shd w:val="clear" w:color="auto" w:fill="FFFFFF"/>
          </w:tcPr>
          <w:p w:rsidR="006B2600" w:rsidRPr="00E64A9E" w:rsidRDefault="006B2600" w:rsidP="00E64A9E">
            <w:pPr>
              <w:pStyle w:val="ListParagraph"/>
              <w:spacing w:line="276" w:lineRule="auto"/>
              <w:ind w:left="165"/>
              <w:jc w:val="both"/>
              <w:rPr>
                <w:rFonts w:ascii="GHEA Grapalat" w:hAnsi="GHEA Grapalat" w:cs="Arial"/>
                <w:lang w:val="hy-AM"/>
              </w:rPr>
            </w:pPr>
            <w:r w:rsidRPr="00C44A79">
              <w:rPr>
                <w:rFonts w:ascii="GHEA Grapalat" w:hAnsi="GHEA Grapalat" w:cs="Arial"/>
                <w:b/>
                <w:lang w:val="hy-AM"/>
              </w:rPr>
              <w:lastRenderedPageBreak/>
              <w:t>2.</w:t>
            </w:r>
            <w:r w:rsidRPr="00E64A9E">
              <w:rPr>
                <w:rFonts w:ascii="GHEA Grapalat" w:hAnsi="GHEA Grapalat" w:cs="Arial"/>
                <w:lang w:val="hy-AM"/>
              </w:rPr>
              <w:t xml:space="preserve"> Գործողությունների ծրագրի 2.7 կետի «Կատարողականի թիրախներ» բաժնում 2024 թվականի համար նախատեսվող սյունակում նշված է, որ ՀՀ պաշտպանության նախարարության Մարդու իրավունքների և բարեվարքության կենտրոնում ավելացել է հոգեբանի 1 հաստիք և հաստիքը համալրվել է, սակայն անհրաժեշտ գումարի հաշվարկը կատարված է 2 հաստիքի համար։</w:t>
            </w:r>
          </w:p>
        </w:tc>
        <w:tc>
          <w:tcPr>
            <w:tcW w:w="5958" w:type="dxa"/>
            <w:shd w:val="clear" w:color="auto" w:fill="FFFFFF"/>
          </w:tcPr>
          <w:p w:rsidR="006B2600" w:rsidRDefault="006B2600"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6B2600">
              <w:rPr>
                <w:rFonts w:ascii="GHEA Grapalat" w:eastAsia="GHEA Grapalat" w:hAnsi="GHEA Grapalat" w:cs="GHEA Grapalat"/>
                <w:b/>
                <w:bCs/>
                <w:color w:val="000000" w:themeColor="text1"/>
              </w:rPr>
              <w:t xml:space="preserve">Ընդունվել է: </w:t>
            </w:r>
          </w:p>
          <w:p w:rsidR="006B2600" w:rsidRPr="00456861" w:rsidRDefault="006B2600"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6B2600">
              <w:rPr>
                <w:rFonts w:ascii="GHEA Grapalat" w:eastAsia="GHEA Grapalat" w:hAnsi="GHEA Grapalat" w:cs="GHEA Grapalat"/>
                <w:b/>
                <w:bCs/>
                <w:color w:val="000000" w:themeColor="text1"/>
              </w:rPr>
              <w:t>Միավորը նշված է ոչ թե հոգեբանների, այլ տարիների քանակով: Հաշվարկված է 1 հոգեբան 2025-ի համար:</w:t>
            </w:r>
          </w:p>
        </w:tc>
      </w:tr>
      <w:tr w:rsidR="000913C2" w:rsidRPr="00935FD2" w:rsidTr="0061323B">
        <w:trPr>
          <w:trHeight w:val="3240"/>
        </w:trPr>
        <w:tc>
          <w:tcPr>
            <w:tcW w:w="9194" w:type="dxa"/>
            <w:shd w:val="clear" w:color="auto" w:fill="FFFFFF"/>
          </w:tcPr>
          <w:p w:rsidR="000913C2" w:rsidRPr="00E64A9E" w:rsidRDefault="000913C2" w:rsidP="00E64A9E">
            <w:pPr>
              <w:pStyle w:val="ListParagraph"/>
              <w:spacing w:line="276" w:lineRule="auto"/>
              <w:ind w:left="165"/>
              <w:jc w:val="both"/>
              <w:rPr>
                <w:rFonts w:ascii="GHEA Grapalat" w:hAnsi="GHEA Grapalat" w:cs="Arial"/>
                <w:lang w:val="hy-AM"/>
              </w:rPr>
            </w:pPr>
            <w:r w:rsidRPr="00C44A79">
              <w:rPr>
                <w:rFonts w:ascii="GHEA Grapalat" w:hAnsi="GHEA Grapalat" w:cs="Arial"/>
                <w:b/>
                <w:lang w:val="hy-AM"/>
              </w:rPr>
              <w:lastRenderedPageBreak/>
              <w:t>3.</w:t>
            </w:r>
            <w:r w:rsidRPr="00E64A9E">
              <w:rPr>
                <w:rFonts w:ascii="GHEA Grapalat" w:hAnsi="GHEA Grapalat" w:cs="Arial"/>
                <w:lang w:val="hy-AM"/>
              </w:rPr>
              <w:t xml:space="preserve"> «Բարելավել քրեակատարողական հիմնարկների, ինչպես նաև դատարաններում ազատությունից զրկված անձանց համար նախատեսված խցերի պայմանները» (կետ՝ 2.10) միջոցառման գծով նախատեսված է 396.8 մլն դրամ, այդ թվում 2024 թ</w:t>
            </w:r>
            <w:r w:rsidRPr="00E64A9E">
              <w:rPr>
                <w:rFonts w:ascii="GHEA Grapalat" w:eastAsia="MS Mincho" w:hAnsi="MS Mincho" w:cs="MS Mincho"/>
                <w:lang w:val="hy-AM"/>
              </w:rPr>
              <w:t>․</w:t>
            </w:r>
            <w:r w:rsidRPr="00E64A9E">
              <w:rPr>
                <w:rFonts w:ascii="GHEA Grapalat" w:hAnsi="GHEA Grapalat" w:cs="GHEA Grapalat"/>
                <w:lang w:val="hy-AM"/>
              </w:rPr>
              <w:t xml:space="preserve"> համար՝ 198.4 մլն դրամ: Այս կապակցությամբ հայտնում ենք, որ 2024-2026թթ. ՄԺԾԾ ծախսերում 2024թ. համար քրեակատարողական հիմնարկների շենքերի և կառույցների ընթացիկ նորոգման համար նախատեսվել է 62.8 մլն դրամ</w:t>
            </w:r>
            <w:r w:rsidRPr="00E64A9E">
              <w:rPr>
                <w:rFonts w:ascii="GHEA Grapalat" w:hAnsi="GHEA Grapalat" w:cs="Arial"/>
                <w:lang w:val="hy-AM"/>
              </w:rPr>
              <w:t>:</w:t>
            </w:r>
          </w:p>
        </w:tc>
        <w:tc>
          <w:tcPr>
            <w:tcW w:w="5958" w:type="dxa"/>
            <w:shd w:val="clear" w:color="auto" w:fill="FFFFFF"/>
          </w:tcPr>
          <w:p w:rsidR="000913C2" w:rsidRDefault="000913C2"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0913C2">
              <w:rPr>
                <w:rFonts w:ascii="GHEA Grapalat" w:eastAsia="GHEA Grapalat" w:hAnsi="GHEA Grapalat" w:cs="GHEA Grapalat"/>
                <w:b/>
                <w:bCs/>
                <w:color w:val="000000" w:themeColor="text1"/>
              </w:rPr>
              <w:t>Ընդունվել է ի գիտություն:</w:t>
            </w:r>
          </w:p>
          <w:p w:rsidR="000913C2" w:rsidRPr="006B2600" w:rsidRDefault="000913C2"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0913C2">
              <w:rPr>
                <w:rFonts w:ascii="GHEA Grapalat" w:eastAsia="GHEA Grapalat" w:hAnsi="GHEA Grapalat" w:cs="GHEA Grapalat"/>
                <w:b/>
                <w:bCs/>
                <w:color w:val="000000" w:themeColor="text1"/>
              </w:rPr>
              <w:t>62.8 մլն դրամը գերազանցող հատվածը կներառվի 2025-2027 թվականների պետական միջնաժամկետ ծախսերի ծրագրերի պլանավորմանը և հաստատմանը:</w:t>
            </w:r>
          </w:p>
        </w:tc>
      </w:tr>
      <w:tr w:rsidR="0061323B" w:rsidRPr="00935FD2" w:rsidTr="001C3444">
        <w:trPr>
          <w:trHeight w:val="2420"/>
        </w:trPr>
        <w:tc>
          <w:tcPr>
            <w:tcW w:w="9194" w:type="dxa"/>
            <w:shd w:val="clear" w:color="auto" w:fill="FFFFFF"/>
          </w:tcPr>
          <w:p w:rsidR="0029258A" w:rsidRPr="00E64A9E" w:rsidRDefault="0029258A" w:rsidP="00E64A9E">
            <w:pPr>
              <w:spacing w:line="276" w:lineRule="auto"/>
              <w:ind w:left="165"/>
              <w:jc w:val="both"/>
              <w:rPr>
                <w:rFonts w:ascii="GHEA Grapalat" w:hAnsi="GHEA Grapalat" w:cs="Sylfaen"/>
              </w:rPr>
            </w:pPr>
            <w:r w:rsidRPr="00C44A79">
              <w:rPr>
                <w:rFonts w:ascii="GHEA Grapalat" w:hAnsi="GHEA Grapalat" w:cs="Sylfaen"/>
                <w:b/>
              </w:rPr>
              <w:t>4.</w:t>
            </w:r>
            <w:r w:rsidRPr="00E64A9E">
              <w:rPr>
                <w:rFonts w:ascii="GHEA Grapalat" w:hAnsi="GHEA Grapalat" w:cs="Sylfaen"/>
              </w:rPr>
              <w:t xml:space="preserve"> «Բարելավել ձերբակալված և կալանավորված անձանց (այդ թվում՝ հաշմանդամություն ունեցող անձանց) արժանապատիվ տեղափոխման պայմանները» (կետ՝ 2.11) միջոցառման գծով նախատեսված է 1,224.3 մլն դրամ՝ 55 մեքենա ձեռքբերելու համար, որից 45-ը ՀՀ ներքին գործերի նախարարության և 10-ը ՀՀ արդարադատության նախարարության քրեակատարողական ծառայության համար, սակայն որևէ հիմնավորում ներկայացված չէ տրանսպորտային միջոցների պահանջվող քանակի կարիքի վերաբերյալ: </w:t>
            </w:r>
          </w:p>
          <w:p w:rsidR="0061323B" w:rsidRPr="00E64A9E" w:rsidRDefault="0029258A" w:rsidP="00E64A9E">
            <w:pPr>
              <w:pStyle w:val="ListParagraph"/>
              <w:spacing w:line="276" w:lineRule="auto"/>
              <w:ind w:left="165" w:firstLine="450"/>
              <w:jc w:val="both"/>
              <w:rPr>
                <w:rFonts w:ascii="GHEA Grapalat" w:hAnsi="GHEA Grapalat" w:cs="Arial"/>
                <w:lang w:val="hy-AM"/>
              </w:rPr>
            </w:pPr>
            <w:r w:rsidRPr="00E64A9E">
              <w:rPr>
                <w:rFonts w:ascii="GHEA Grapalat" w:hAnsi="GHEA Grapalat" w:cs="Sylfaen"/>
                <w:lang w:val="hy-AM"/>
              </w:rPr>
              <w:t xml:space="preserve">Նկատի ունենալով, որ 2024-2026թթ. ՄԺԾԾ ծախսերում 2024թ. համար ՀՀ ներքին գործերի նախարարության մասով նախատեսված է 611.1 մլն դրամ՝ ոստիկանության կարիքների համար 22 մեքենա ձեռք բերելու համար և ՀՀ արդարադատության նախարարության քրեակատարողական ծառայության մասով 22.0 մլն դրամ՝ հաշմանդամություն ունեցող անձանց տեղափոխման նպատակով 2 մեքենա ձեռք բերելու համար, ինչպես նաև, որ դատապարտյալների տեղափոխման համար Քրեակատարողական ծառայությանը 2022թ. հատկացվել է լրացուցիչ 10 ավտոմեքենա, առաջարկում ենք Նախագծից հանել 2.11 կետը: </w:t>
            </w:r>
          </w:p>
        </w:tc>
        <w:tc>
          <w:tcPr>
            <w:tcW w:w="5958" w:type="dxa"/>
            <w:shd w:val="clear" w:color="auto" w:fill="FFFFFF"/>
          </w:tcPr>
          <w:p w:rsidR="00827522" w:rsidRDefault="00827522"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827522">
              <w:rPr>
                <w:rFonts w:ascii="GHEA Grapalat" w:eastAsia="GHEA Grapalat" w:hAnsi="GHEA Grapalat" w:cs="GHEA Grapalat"/>
                <w:b/>
                <w:bCs/>
                <w:color w:val="000000" w:themeColor="text1"/>
              </w:rPr>
              <w:t xml:space="preserve">Ընդունվել է: </w:t>
            </w:r>
          </w:p>
          <w:p w:rsidR="0061323B" w:rsidRPr="000913C2" w:rsidRDefault="00827522"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827522">
              <w:rPr>
                <w:rFonts w:ascii="GHEA Grapalat" w:eastAsia="GHEA Grapalat" w:hAnsi="GHEA Grapalat" w:cs="GHEA Grapalat"/>
                <w:b/>
                <w:bCs/>
                <w:color w:val="000000" w:themeColor="text1"/>
              </w:rPr>
              <w:t>Հաշվարկը համապատասխանեցված է 2024-2026թթ. թվականների պետական միջնաժամկետ ծախսերի ծրագրերին</w:t>
            </w:r>
          </w:p>
        </w:tc>
      </w:tr>
      <w:tr w:rsidR="00E21AE6" w:rsidRPr="00935FD2" w:rsidTr="00FF7B41">
        <w:trPr>
          <w:trHeight w:val="3240"/>
        </w:trPr>
        <w:tc>
          <w:tcPr>
            <w:tcW w:w="9194" w:type="dxa"/>
            <w:shd w:val="clear" w:color="auto" w:fill="FFFFFF"/>
          </w:tcPr>
          <w:p w:rsidR="00E21AE6" w:rsidRPr="00E64A9E" w:rsidRDefault="00FF7B41" w:rsidP="00E64A9E">
            <w:pPr>
              <w:spacing w:line="276" w:lineRule="auto"/>
              <w:ind w:left="165"/>
              <w:jc w:val="both"/>
              <w:rPr>
                <w:rFonts w:ascii="GHEA Grapalat" w:hAnsi="GHEA Grapalat" w:cs="Sylfaen"/>
              </w:rPr>
            </w:pPr>
            <w:r w:rsidRPr="00C44A79">
              <w:rPr>
                <w:rFonts w:ascii="GHEA Grapalat" w:hAnsi="GHEA Grapalat" w:cs="Sylfaen"/>
                <w:b/>
              </w:rPr>
              <w:lastRenderedPageBreak/>
              <w:t>5.</w:t>
            </w:r>
            <w:r w:rsidRPr="00E64A9E">
              <w:rPr>
                <w:rFonts w:ascii="GHEA Grapalat" w:hAnsi="GHEA Grapalat" w:cs="Sylfaen"/>
              </w:rPr>
              <w:t xml:space="preserve"> Գործողությունների ծրագրի 4.3, 5.4, 5.7, 5.9, 5.10, 5.11, 5.12, 5.16, 9.1, 9.2, 10.1 և 10.4 կետերով նախատեսված միջոցառումների գծով հիմնականում նախատեսվում է իրականացնել վերապատրաստումներ և իրազեկման աշխատանքներ, որոնց համար ֆինանսավորման աղբյուր է դիտարկվել պետական բյուջեն և/կամ օրենքով չարգելված այլ աղբյուրները: Նկատի ունենալով, որ 2024-2026թթ. ՄԺԾԾ-ով վերը նշված կետերով նախատեսված միջոցառումների գծով գումարներ նախատեսված չեն, առաջարկում ենք գործողությունների ծրագրի «Ֆինանսավորում» սյունակից հանել «Պետական բյուջե և/կամ» բառերը:</w:t>
            </w:r>
          </w:p>
        </w:tc>
        <w:tc>
          <w:tcPr>
            <w:tcW w:w="5958" w:type="dxa"/>
            <w:shd w:val="clear" w:color="auto" w:fill="FFFFFF"/>
          </w:tcPr>
          <w:p w:rsidR="00E21AE6" w:rsidRPr="00827522" w:rsidRDefault="00FF7B41"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FF7B41">
              <w:rPr>
                <w:rFonts w:ascii="GHEA Grapalat" w:eastAsia="GHEA Grapalat" w:hAnsi="GHEA Grapalat" w:cs="GHEA Grapalat"/>
                <w:b/>
                <w:bCs/>
                <w:color w:val="000000" w:themeColor="text1"/>
              </w:rPr>
              <w:t>Ընդունվել է:</w:t>
            </w:r>
          </w:p>
        </w:tc>
      </w:tr>
      <w:tr w:rsidR="00FF7B41" w:rsidRPr="00935FD2" w:rsidTr="001175BE">
        <w:trPr>
          <w:trHeight w:val="3240"/>
        </w:trPr>
        <w:tc>
          <w:tcPr>
            <w:tcW w:w="9194" w:type="dxa"/>
            <w:shd w:val="clear" w:color="auto" w:fill="FFFFFF"/>
          </w:tcPr>
          <w:p w:rsidR="00FF7B41" w:rsidRPr="00E64A9E" w:rsidRDefault="00B25EC9" w:rsidP="00E64A9E">
            <w:pPr>
              <w:spacing w:line="276" w:lineRule="auto"/>
              <w:ind w:left="165"/>
              <w:jc w:val="both"/>
              <w:rPr>
                <w:rFonts w:ascii="GHEA Grapalat" w:hAnsi="GHEA Grapalat" w:cs="Sylfaen"/>
              </w:rPr>
            </w:pPr>
            <w:r w:rsidRPr="00C44A79">
              <w:rPr>
                <w:rFonts w:ascii="GHEA Grapalat" w:hAnsi="GHEA Grapalat" w:cs="Sylfaen"/>
                <w:b/>
              </w:rPr>
              <w:t>6.</w:t>
            </w:r>
            <w:r w:rsidRPr="00E64A9E">
              <w:rPr>
                <w:rFonts w:ascii="GHEA Grapalat" w:hAnsi="GHEA Grapalat" w:cs="Sylfaen"/>
              </w:rPr>
              <w:t xml:space="preserve"> Առաջարկում ենք գործողությունների ծրագրի 5.1. «Երաշխավորել ռազմական գործողություններից տուժած անձանց և նրանց ընտանիքի անդամներին հոգեբանական և հոգեբուժական անվճար օգնության շարունակական տրամադրումը և դրա հաշվառումը» և 5.2. «Բարելավել գերությունից վերադարձած անձանց/ զինծառայողների ֆիզիկական և հոգեբանական առողջական վիճակը» միջոցառումների գծով «Ֆինանսավորում» սյունակում նշել ՀՀ պետական բյուջեի «Առողջապահություն» բաժնի ծրագիրը և միջոցառումը, որի շրջանակներում նախատեվում է իրականացնել հիշյալ միջոցառումները:</w:t>
            </w:r>
          </w:p>
        </w:tc>
        <w:tc>
          <w:tcPr>
            <w:tcW w:w="5958" w:type="dxa"/>
            <w:shd w:val="clear" w:color="auto" w:fill="FFFFFF"/>
          </w:tcPr>
          <w:p w:rsidR="00FF7B41" w:rsidRPr="00FF7B41" w:rsidRDefault="00B25EC9"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B25EC9">
              <w:rPr>
                <w:rFonts w:ascii="GHEA Grapalat" w:eastAsia="GHEA Grapalat" w:hAnsi="GHEA Grapalat" w:cs="GHEA Grapalat"/>
                <w:b/>
                <w:bCs/>
                <w:color w:val="000000" w:themeColor="text1"/>
              </w:rPr>
              <w:t>Ընդունվել է:</w:t>
            </w:r>
          </w:p>
        </w:tc>
      </w:tr>
      <w:tr w:rsidR="001175BE" w:rsidRPr="00935FD2" w:rsidTr="001C3444">
        <w:trPr>
          <w:trHeight w:val="890"/>
        </w:trPr>
        <w:tc>
          <w:tcPr>
            <w:tcW w:w="9194" w:type="dxa"/>
            <w:shd w:val="clear" w:color="auto" w:fill="FFFFFF"/>
          </w:tcPr>
          <w:p w:rsidR="001175BE" w:rsidRPr="00E64A9E" w:rsidRDefault="001175BE" w:rsidP="00E64A9E">
            <w:pPr>
              <w:spacing w:line="276" w:lineRule="auto"/>
              <w:ind w:left="165"/>
              <w:jc w:val="both"/>
              <w:rPr>
                <w:rFonts w:ascii="GHEA Grapalat" w:hAnsi="GHEA Grapalat" w:cs="Sylfaen"/>
              </w:rPr>
            </w:pPr>
            <w:r w:rsidRPr="00C44A79">
              <w:rPr>
                <w:rFonts w:ascii="GHEA Grapalat" w:hAnsi="GHEA Grapalat" w:cs="Sylfaen"/>
                <w:b/>
              </w:rPr>
              <w:t>7.</w:t>
            </w:r>
            <w:r w:rsidRPr="00E64A9E">
              <w:rPr>
                <w:rFonts w:ascii="GHEA Grapalat" w:hAnsi="GHEA Grapalat" w:cs="Sylfaen"/>
              </w:rPr>
              <w:t xml:space="preserve"> Թեև ծախսերի գնահատման տեղեկանքում ծախսերն ըստ միջոցառումների ներկայացված են հաշվարկների տեսքով, սակայն հիմնականում հասկանալի չէ, թե ինչ սկզբունքով են ընտրված հաշվարկային ցուցանիշները (օրինակ՝ փորձագետ/օր, միավոր՝ 35 (45, 70) և միավորի արժեքը՝ 125.0 հազ.դրամ, ձերբակալված և կալանավորված անձանց (այդ թվում՝ հաշմանդամություն ունեցող անձանց) արժանապատիվ տեղափոխման համար մեկ տրանսպորտային միջոցի արժեքը՝ 22,260.0 հազ</w:t>
            </w:r>
            <w:r w:rsidRPr="00E64A9E">
              <w:rPr>
                <w:rFonts w:ascii="GHEA Grapalat" w:eastAsia="MS Mincho" w:hAnsi="MS Mincho" w:cs="MS Mincho"/>
              </w:rPr>
              <w:t>․</w:t>
            </w:r>
            <w:r w:rsidRPr="00E64A9E">
              <w:rPr>
                <w:rFonts w:ascii="GHEA Grapalat" w:hAnsi="GHEA Grapalat" w:cs="GHEA Grapalat"/>
              </w:rPr>
              <w:t xml:space="preserve">դրամ, քրեակատարողական հիմնարկների, ինչպես նաև դատարաններում ազատությունից զրկված </w:t>
            </w:r>
            <w:r w:rsidRPr="00E64A9E">
              <w:rPr>
                <w:rFonts w:ascii="GHEA Grapalat" w:hAnsi="GHEA Grapalat" w:cs="GHEA Grapalat"/>
              </w:rPr>
              <w:lastRenderedPageBreak/>
              <w:t>անձանց համար նախատեսված խցերի պայմանների բարելավման համար՝ 763 խուց, միավորի արժեքը՝ 520.0 հազ</w:t>
            </w:r>
            <w:r w:rsidRPr="00E64A9E">
              <w:rPr>
                <w:rFonts w:ascii="GHEA Grapalat" w:eastAsia="MS Mincho" w:hAnsi="MS Mincho" w:cs="MS Mincho"/>
              </w:rPr>
              <w:t>․</w:t>
            </w:r>
            <w:r w:rsidRPr="00E64A9E">
              <w:rPr>
                <w:rFonts w:ascii="GHEA Grapalat" w:hAnsi="GHEA Grapalat" w:cs="GHEA Grapalat"/>
              </w:rPr>
              <w:t>դրամ, խորհր</w:t>
            </w:r>
            <w:r w:rsidRPr="00E64A9E">
              <w:rPr>
                <w:rFonts w:ascii="GHEA Grapalat" w:hAnsi="GHEA Grapalat" w:cs="Sylfaen"/>
              </w:rPr>
              <w:t>դատվական աջակցության միավորի արժեքը՝ 125.0 հազ</w:t>
            </w:r>
            <w:r w:rsidRPr="00E64A9E">
              <w:rPr>
                <w:rFonts w:ascii="GHEA Grapalat" w:eastAsia="MS Mincho" w:hAnsi="MS Mincho" w:cs="MS Mincho"/>
              </w:rPr>
              <w:t>․</w:t>
            </w:r>
            <w:r w:rsidRPr="00E64A9E">
              <w:rPr>
                <w:rFonts w:ascii="GHEA Grapalat" w:hAnsi="GHEA Grapalat" w:cs="GHEA Grapalat"/>
              </w:rPr>
              <w:t>դրամ, հանրային իրազեկման արշավների միավորի արժեքը՝ 2,000.0 հազ</w:t>
            </w:r>
            <w:r w:rsidRPr="00E64A9E">
              <w:rPr>
                <w:rFonts w:ascii="GHEA Grapalat" w:eastAsia="MS Mincho" w:hAnsi="MS Mincho" w:cs="MS Mincho"/>
              </w:rPr>
              <w:t>․</w:t>
            </w:r>
            <w:r w:rsidRPr="00E64A9E">
              <w:rPr>
                <w:rFonts w:ascii="GHEA Grapalat" w:hAnsi="GHEA Grapalat" w:cs="GHEA Grapalat"/>
              </w:rPr>
              <w:t>դրամ)</w:t>
            </w:r>
            <w:r w:rsidRPr="00E64A9E">
              <w:rPr>
                <w:rFonts w:ascii="GHEA Grapalat" w:hAnsi="GHEA Grapalat" w:cs="Sylfaen"/>
              </w:rPr>
              <w:t>։</w:t>
            </w:r>
          </w:p>
        </w:tc>
        <w:tc>
          <w:tcPr>
            <w:tcW w:w="5958" w:type="dxa"/>
            <w:shd w:val="clear" w:color="auto" w:fill="FFFFFF"/>
          </w:tcPr>
          <w:p w:rsidR="001C3444" w:rsidRDefault="001C3444"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1C3444">
              <w:rPr>
                <w:rFonts w:ascii="GHEA Grapalat" w:eastAsia="GHEA Grapalat" w:hAnsi="GHEA Grapalat" w:cs="GHEA Grapalat"/>
                <w:b/>
                <w:bCs/>
                <w:color w:val="000000" w:themeColor="text1"/>
              </w:rPr>
              <w:lastRenderedPageBreak/>
              <w:t xml:space="preserve">Ընդունվել է: </w:t>
            </w:r>
          </w:p>
          <w:p w:rsidR="001175BE" w:rsidRPr="00B25EC9" w:rsidRDefault="001C3444"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1C3444">
              <w:rPr>
                <w:rFonts w:ascii="GHEA Grapalat" w:eastAsia="GHEA Grapalat" w:hAnsi="GHEA Grapalat" w:cs="GHEA Grapalat"/>
                <w:b/>
                <w:bCs/>
                <w:color w:val="000000" w:themeColor="text1"/>
              </w:rPr>
              <w:t>Ֆինանսական գնահատականի մեջ ներկայացվել են հաշվարկային ցուցանիշների հիմնավորումները:</w:t>
            </w:r>
          </w:p>
        </w:tc>
      </w:tr>
      <w:tr w:rsidR="001C3444" w:rsidRPr="00935FD2" w:rsidTr="00F10324">
        <w:trPr>
          <w:trHeight w:val="890"/>
        </w:trPr>
        <w:tc>
          <w:tcPr>
            <w:tcW w:w="9194" w:type="dxa"/>
            <w:shd w:val="clear" w:color="auto" w:fill="FFFFFF"/>
          </w:tcPr>
          <w:p w:rsidR="001C3444" w:rsidRPr="00E64A9E" w:rsidRDefault="00E406FD" w:rsidP="00E64A9E">
            <w:pPr>
              <w:spacing w:line="276" w:lineRule="auto"/>
              <w:ind w:left="165"/>
              <w:jc w:val="both"/>
              <w:rPr>
                <w:rFonts w:ascii="GHEA Grapalat" w:hAnsi="GHEA Grapalat" w:cs="Sylfaen"/>
              </w:rPr>
            </w:pPr>
            <w:r w:rsidRPr="00C44A79">
              <w:rPr>
                <w:rFonts w:ascii="GHEA Grapalat" w:hAnsi="GHEA Grapalat" w:cs="Sylfaen"/>
                <w:b/>
              </w:rPr>
              <w:lastRenderedPageBreak/>
              <w:t>8.</w:t>
            </w:r>
            <w:r w:rsidRPr="00E64A9E">
              <w:rPr>
                <w:rFonts w:ascii="GHEA Grapalat" w:hAnsi="GHEA Grapalat" w:cs="Sylfaen"/>
              </w:rPr>
              <w:t xml:space="preserve"> Միաժամանակ, հարկ ենք համարում վերանայել միջոցառումներն ըստ բովանդակության և քննարկել դրանք առավել խոշոր խմբերում միավորելու հնարավորության հարցը, մասնավորապես տարաբնույթ վերապատրաստումների, իրազեկման արշավների, աջակցության ծրագրերի, խորհրդատվական և այլ միջոցառումների մասով:</w:t>
            </w:r>
          </w:p>
        </w:tc>
        <w:tc>
          <w:tcPr>
            <w:tcW w:w="5958" w:type="dxa"/>
            <w:shd w:val="clear" w:color="auto" w:fill="FFFFFF"/>
          </w:tcPr>
          <w:p w:rsidR="00E64A9E" w:rsidRDefault="00E64A9E"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E64A9E">
              <w:rPr>
                <w:rFonts w:ascii="GHEA Grapalat" w:eastAsia="GHEA Grapalat" w:hAnsi="GHEA Grapalat" w:cs="GHEA Grapalat"/>
                <w:b/>
                <w:bCs/>
                <w:color w:val="000000" w:themeColor="text1"/>
              </w:rPr>
              <w:t xml:space="preserve">Ընդունվել է ի գիտություն: </w:t>
            </w:r>
          </w:p>
          <w:p w:rsidR="001C3444" w:rsidRPr="001C3444" w:rsidRDefault="00E64A9E"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E64A9E">
              <w:rPr>
                <w:rFonts w:ascii="GHEA Grapalat" w:eastAsia="GHEA Grapalat" w:hAnsi="GHEA Grapalat" w:cs="GHEA Grapalat"/>
                <w:b/>
                <w:bCs/>
                <w:color w:val="000000" w:themeColor="text1"/>
              </w:rPr>
              <w:t>2023-2055թթ</w:t>
            </w:r>
            <w:r w:rsidRPr="00E64A9E">
              <w:rPr>
                <w:rFonts w:ascii="MS Mincho" w:eastAsia="MS Mincho" w:hAnsi="MS Mincho" w:cs="MS Mincho" w:hint="eastAsia"/>
                <w:b/>
                <w:bCs/>
                <w:color w:val="000000" w:themeColor="text1"/>
              </w:rPr>
              <w:t>․</w:t>
            </w:r>
            <w:r w:rsidRPr="00E64A9E">
              <w:rPr>
                <w:rFonts w:ascii="GHEA Grapalat" w:eastAsia="GHEA Grapalat" w:hAnsi="GHEA Grapalat" w:cs="GHEA Grapalat"/>
                <w:b/>
                <w:bCs/>
                <w:color w:val="000000" w:themeColor="text1"/>
              </w:rPr>
              <w:t xml:space="preserve"> Գործողությունների ծրագրի մշակման և ընդունման համար հիմք է հանդիսանում 2019թ</w:t>
            </w:r>
            <w:r w:rsidRPr="00E64A9E">
              <w:rPr>
                <w:rFonts w:ascii="MS Mincho" w:eastAsia="MS Mincho" w:hAnsi="MS Mincho" w:cs="MS Mincho" w:hint="eastAsia"/>
                <w:b/>
                <w:bCs/>
                <w:color w:val="000000" w:themeColor="text1"/>
              </w:rPr>
              <w:t>․</w:t>
            </w:r>
            <w:r w:rsidRPr="00E64A9E">
              <w:rPr>
                <w:rFonts w:ascii="GHEA Grapalat" w:eastAsia="GHEA Grapalat" w:hAnsi="GHEA Grapalat" w:cs="GHEA Grapalat"/>
                <w:b/>
                <w:bCs/>
                <w:color w:val="000000" w:themeColor="text1"/>
              </w:rPr>
              <w:t xml:space="preserve"> դեկտեմբերի 26-ին ՀՀ կառավարության 1978-Ն որոշումը, որով հաստատվել է Մարդու իրավունքների պաշտպանության ազգային ռազմավարությունը և դրանից բխող 2020-2022թթ</w:t>
            </w:r>
            <w:r w:rsidRPr="00E64A9E">
              <w:rPr>
                <w:rFonts w:ascii="MS Mincho" w:eastAsia="MS Mincho" w:hAnsi="MS Mincho" w:cs="MS Mincho" w:hint="eastAsia"/>
                <w:b/>
                <w:bCs/>
                <w:color w:val="000000" w:themeColor="text1"/>
              </w:rPr>
              <w:t>․</w:t>
            </w:r>
            <w:r w:rsidRPr="00E64A9E">
              <w:rPr>
                <w:rFonts w:ascii="GHEA Grapalat" w:eastAsia="GHEA Grapalat" w:hAnsi="GHEA Grapalat" w:cs="GHEA Grapalat"/>
                <w:b/>
                <w:bCs/>
                <w:color w:val="000000" w:themeColor="text1"/>
              </w:rPr>
              <w:t xml:space="preserve"> Գործողությունների ծրագիրը։ Այս համատեքստում, Ռազմավարությունը հստակ և թիրախավորված եղանակով բաժանված է ըստ իրավունքների տեսակների, որոնց բովանդակությունն էապաես տարբերվում է միմյանցից՝ հաշվի առնելով թիրախային խմբերը, շահառուները, կատարող և համակատարող մարմինները և այլն։ Հետևաբար, հիմք ընդունելով սույն՝ 2023-2025թթ</w:t>
            </w:r>
            <w:r w:rsidRPr="00E64A9E">
              <w:rPr>
                <w:rFonts w:ascii="MS Mincho" w:eastAsia="MS Mincho" w:hAnsi="MS Mincho" w:cs="MS Mincho" w:hint="eastAsia"/>
                <w:b/>
                <w:bCs/>
                <w:color w:val="000000" w:themeColor="text1"/>
              </w:rPr>
              <w:t>․</w:t>
            </w:r>
            <w:r w:rsidRPr="00E64A9E">
              <w:rPr>
                <w:rFonts w:ascii="GHEA Grapalat" w:eastAsia="GHEA Grapalat" w:hAnsi="GHEA Grapalat" w:cs="GHEA Grapalat"/>
                <w:b/>
                <w:bCs/>
                <w:color w:val="000000" w:themeColor="text1"/>
              </w:rPr>
              <w:t xml:space="preserve"> Գործողությունների ծրագրի մշակման համար հիմք հանդիսցած ՄԻՊ ռազմավարության կառուցվածքն ու բովանդակությունը՝ նպատակահարմար չէ միջոցառումները խոշոր խմբերում միավորելը։ Հակառակ դեպքում, կխախտվի Ռազմավարության և սույն ԳԾ-ի ընդհանուր տրամաբանությունը՝ հաշվի առնելով, որ </w:t>
            </w:r>
            <w:r w:rsidRPr="00E64A9E">
              <w:rPr>
                <w:rFonts w:ascii="GHEA Grapalat" w:eastAsia="GHEA Grapalat" w:hAnsi="GHEA Grapalat" w:cs="GHEA Grapalat"/>
                <w:b/>
                <w:bCs/>
                <w:color w:val="000000" w:themeColor="text1"/>
              </w:rPr>
              <w:lastRenderedPageBreak/>
              <w:t>յուրաքանչյուր միջոցառում ունի իր թիրախային խումբը, բովանդակությունը և այլ անհրաժեշտ կոմպոնենտները։</w:t>
            </w:r>
          </w:p>
        </w:tc>
      </w:tr>
      <w:tr w:rsidR="00F10324" w:rsidRPr="00935FD2" w:rsidTr="00EF3BB4">
        <w:trPr>
          <w:trHeight w:val="890"/>
        </w:trPr>
        <w:tc>
          <w:tcPr>
            <w:tcW w:w="9194" w:type="dxa"/>
            <w:shd w:val="clear" w:color="auto" w:fill="FFFFFF"/>
          </w:tcPr>
          <w:p w:rsidR="00EF3BB4" w:rsidRPr="00EF3BB4" w:rsidRDefault="00EF3BB4" w:rsidP="00EF3BB4">
            <w:pPr>
              <w:spacing w:line="276" w:lineRule="auto"/>
              <w:ind w:left="165"/>
              <w:jc w:val="both"/>
              <w:rPr>
                <w:rFonts w:ascii="GHEA Grapalat" w:hAnsi="GHEA Grapalat" w:cs="Sylfaen"/>
              </w:rPr>
            </w:pPr>
            <w:r w:rsidRPr="00C44A79">
              <w:rPr>
                <w:rFonts w:ascii="GHEA Grapalat" w:hAnsi="GHEA Grapalat" w:cs="Sylfaen"/>
                <w:b/>
              </w:rPr>
              <w:lastRenderedPageBreak/>
              <w:t>9.</w:t>
            </w:r>
            <w:r w:rsidRPr="00EF3BB4">
              <w:rPr>
                <w:rFonts w:ascii="GHEA Grapalat" w:hAnsi="GHEA Grapalat" w:cs="Sylfaen"/>
              </w:rPr>
              <w:t xml:space="preserve"> Առաջարկում ենք ծախսային պարտավորություններ առաջացնող միջոցառումների մասով ներկայացնել ծախսերը հիմնավորող մանրամասն հաշվարկներ՝ բացահայտելով գնագոյացման աղբյուրները և Նախագծում ներառված համապատասխան միջոցառումների «Ֆինանսավորում» սյունակում պարտադիր նշել պահանջվող գումարի չափը:  </w:t>
            </w:r>
          </w:p>
          <w:p w:rsidR="00F10324" w:rsidRPr="00E64A9E" w:rsidRDefault="00EF3BB4" w:rsidP="00EF3BB4">
            <w:pPr>
              <w:spacing w:line="276" w:lineRule="auto"/>
              <w:ind w:left="165"/>
              <w:jc w:val="both"/>
              <w:rPr>
                <w:rFonts w:ascii="GHEA Grapalat" w:hAnsi="GHEA Grapalat" w:cs="Sylfaen"/>
              </w:rPr>
            </w:pPr>
            <w:r w:rsidRPr="00EF3BB4">
              <w:rPr>
                <w:rFonts w:ascii="GHEA Grapalat" w:hAnsi="GHEA Grapalat" w:cs="Sylfaen"/>
              </w:rPr>
              <w:t>Բացի այդ, առաջարկում ենք գործողությունների ծրագրի «Համակատարող» սյունակում «Հանրային հեռուստառադիոընկերության խորհուրդ» բառերը համապատասխանաբար փոխարինել «Հանրային հեռարձակողի խորհուրդ» բառերով:</w:t>
            </w:r>
          </w:p>
        </w:tc>
        <w:tc>
          <w:tcPr>
            <w:tcW w:w="5958" w:type="dxa"/>
            <w:shd w:val="clear" w:color="auto" w:fill="FFFFFF"/>
          </w:tcPr>
          <w:p w:rsidR="00F10324" w:rsidRPr="00E64A9E" w:rsidRDefault="00EF3BB4" w:rsidP="003101C8">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 xml:space="preserve">Ընդունվել </w:t>
            </w:r>
            <w:r w:rsidRPr="00EF3BB4">
              <w:rPr>
                <w:rFonts w:ascii="GHEA Grapalat" w:eastAsia="GHEA Grapalat" w:hAnsi="GHEA Grapalat" w:cs="GHEA Grapalat"/>
                <w:b/>
                <w:bCs/>
                <w:color w:val="000000" w:themeColor="text1"/>
              </w:rPr>
              <w:t>է:</w:t>
            </w:r>
          </w:p>
        </w:tc>
      </w:tr>
      <w:tr w:rsidR="00EF3BB4" w:rsidRPr="00935FD2" w:rsidTr="00F269EB">
        <w:trPr>
          <w:trHeight w:val="890"/>
        </w:trPr>
        <w:tc>
          <w:tcPr>
            <w:tcW w:w="9194" w:type="dxa"/>
            <w:shd w:val="clear" w:color="auto" w:fill="FFFFFF"/>
          </w:tcPr>
          <w:p w:rsidR="00EF3BB4" w:rsidRPr="00EF3BB4" w:rsidRDefault="006303B6" w:rsidP="00EF3BB4">
            <w:pPr>
              <w:spacing w:line="276" w:lineRule="auto"/>
              <w:ind w:left="165"/>
              <w:jc w:val="both"/>
              <w:rPr>
                <w:rFonts w:ascii="GHEA Grapalat" w:hAnsi="GHEA Grapalat" w:cs="Sylfaen"/>
              </w:rPr>
            </w:pPr>
            <w:r w:rsidRPr="00E74815">
              <w:rPr>
                <w:rFonts w:ascii="GHEA Grapalat" w:hAnsi="GHEA Grapalat" w:cs="Sylfaen"/>
                <w:b/>
              </w:rPr>
              <w:t>10.</w:t>
            </w:r>
            <w:r w:rsidRPr="006303B6">
              <w:rPr>
                <w:rFonts w:ascii="GHEA Grapalat" w:hAnsi="GHEA Grapalat" w:cs="Sylfaen"/>
              </w:rPr>
              <w:t xml:space="preserve"> Գործողությունների ծրագրում ներառված միջոցառումների կատարման իրատեսականությունն ապահովելու նպատակով առաջարկում ենք այն դիտարկել ՀՀ կառավարության ծրագրով սահմանված մյուս թիրախների, ինչպես նաև ոլորտային այլ ռազմավարությունների հետ (մասնավորապես ՀՀ կառավարության 21.07.2022թ. N 1133-Լ որոշմամբ հաստատված ՀՀ դատական և իրավական բարեփոխումների 2022-2026թթ. ռազմավարությունից բխող գործողությունների ծրագրում, ՀՀ արդարադատության նախարարության կողմից շրջանառվող «Հայաստանի Հանրապետության քրեակատարողական և պրոբացիայի ոլորտի 2023-2026 թվականների ռազմավարությունը և դրանից բխող գործողությունների ծրագրի նախագծում առկա են համանման դրույթներ՝ տարաբնույթ վերապատրաստման դասընթացների կազմակերպման և կալանավորված անձանց պահման պայմանների բարելավման վերաբերյալ):</w:t>
            </w:r>
            <w:r w:rsidRPr="006303B6">
              <w:rPr>
                <w:rFonts w:ascii="GHEA Grapalat" w:hAnsi="GHEA Grapalat" w:cs="Sylfaen"/>
              </w:rPr>
              <w:tab/>
            </w:r>
          </w:p>
        </w:tc>
        <w:tc>
          <w:tcPr>
            <w:tcW w:w="5958" w:type="dxa"/>
            <w:shd w:val="clear" w:color="auto" w:fill="FFFFFF"/>
          </w:tcPr>
          <w:p w:rsidR="00EF3BB4" w:rsidRDefault="006303B6" w:rsidP="006303B6">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sidRPr="006303B6">
              <w:rPr>
                <w:rFonts w:ascii="GHEA Grapalat" w:eastAsia="GHEA Grapalat" w:hAnsi="GHEA Grapalat" w:cs="GHEA Grapalat"/>
                <w:b/>
                <w:bCs/>
                <w:color w:val="000000" w:themeColor="text1"/>
              </w:rPr>
              <w:t>Ընդունվ</w:t>
            </w:r>
            <w:r>
              <w:rPr>
                <w:rFonts w:ascii="GHEA Grapalat" w:eastAsia="GHEA Grapalat" w:hAnsi="GHEA Grapalat" w:cs="GHEA Grapalat"/>
                <w:b/>
                <w:bCs/>
                <w:color w:val="000000" w:themeColor="text1"/>
              </w:rPr>
              <w:t xml:space="preserve">ել </w:t>
            </w:r>
            <w:r w:rsidRPr="006303B6">
              <w:rPr>
                <w:rFonts w:ascii="GHEA Grapalat" w:eastAsia="GHEA Grapalat" w:hAnsi="GHEA Grapalat" w:cs="GHEA Grapalat"/>
                <w:b/>
                <w:bCs/>
                <w:color w:val="000000" w:themeColor="text1"/>
              </w:rPr>
              <w:t>է:</w:t>
            </w:r>
          </w:p>
        </w:tc>
      </w:tr>
      <w:tr w:rsidR="00BA0CED" w:rsidRPr="00935FD2" w:rsidTr="004701D9">
        <w:trPr>
          <w:trHeight w:val="620"/>
        </w:trPr>
        <w:tc>
          <w:tcPr>
            <w:tcW w:w="9194" w:type="dxa"/>
            <w:vMerge w:val="restart"/>
            <w:shd w:val="clear" w:color="auto" w:fill="7F7F7F" w:themeFill="text1" w:themeFillTint="80"/>
          </w:tcPr>
          <w:p w:rsidR="00BA0CED" w:rsidRPr="00E74815" w:rsidRDefault="00076BC5" w:rsidP="002D4D97">
            <w:pPr>
              <w:ind w:left="714"/>
              <w:jc w:val="center"/>
              <w:rPr>
                <w:rFonts w:ascii="GHEA Grapalat" w:hAnsi="GHEA Grapalat" w:cs="Sylfaen"/>
                <w:b/>
              </w:rPr>
            </w:pPr>
            <w:r w:rsidRPr="002D4D97">
              <w:rPr>
                <w:rFonts w:ascii="GHEA Grapalat" w:eastAsia="GHEA Grapalat" w:hAnsi="GHEA Grapalat" w:cs="GHEA Grapalat"/>
                <w:b/>
                <w:color w:val="000000" w:themeColor="text1"/>
                <w:sz w:val="28"/>
                <w:szCs w:val="28"/>
              </w:rPr>
              <w:t>ՀՀ առողջապհության նախարարություն</w:t>
            </w:r>
          </w:p>
        </w:tc>
        <w:tc>
          <w:tcPr>
            <w:tcW w:w="5958" w:type="dxa"/>
            <w:shd w:val="clear" w:color="auto" w:fill="7F7F7F" w:themeFill="text1" w:themeFillTint="80"/>
          </w:tcPr>
          <w:p w:rsidR="00BA0CED" w:rsidRPr="006303B6" w:rsidRDefault="00C6391B" w:rsidP="004701D9">
            <w:pPr>
              <w:pBdr>
                <w:top w:val="nil"/>
                <w:left w:val="nil"/>
                <w:bottom w:val="nil"/>
                <w:right w:val="nil"/>
                <w:between w:val="nil"/>
              </w:pBdr>
              <w:shd w:val="clear" w:color="auto" w:fill="7F7F7F" w:themeFill="text1" w:themeFillTint="80"/>
              <w:jc w:val="center"/>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09.08.2023թ.</w:t>
            </w:r>
          </w:p>
        </w:tc>
      </w:tr>
      <w:tr w:rsidR="00BA0CED" w:rsidRPr="00935FD2" w:rsidTr="004701D9">
        <w:trPr>
          <w:trHeight w:val="80"/>
        </w:trPr>
        <w:tc>
          <w:tcPr>
            <w:tcW w:w="9194" w:type="dxa"/>
            <w:vMerge/>
            <w:shd w:val="clear" w:color="auto" w:fill="7F7F7F" w:themeFill="text1" w:themeFillTint="80"/>
          </w:tcPr>
          <w:p w:rsidR="00BA0CED" w:rsidRPr="00E74815" w:rsidRDefault="00BA0CED" w:rsidP="00EF3BB4">
            <w:pPr>
              <w:spacing w:line="276" w:lineRule="auto"/>
              <w:ind w:left="165"/>
              <w:jc w:val="both"/>
              <w:rPr>
                <w:rFonts w:ascii="GHEA Grapalat" w:hAnsi="GHEA Grapalat" w:cs="Sylfaen"/>
                <w:b/>
              </w:rPr>
            </w:pPr>
          </w:p>
        </w:tc>
        <w:tc>
          <w:tcPr>
            <w:tcW w:w="5958" w:type="dxa"/>
            <w:shd w:val="clear" w:color="auto" w:fill="7F7F7F" w:themeFill="text1" w:themeFillTint="80"/>
          </w:tcPr>
          <w:p w:rsidR="00BA0CED" w:rsidRPr="006303B6" w:rsidRDefault="00FB5C0B" w:rsidP="00FB5C0B">
            <w:pPr>
              <w:pBdr>
                <w:top w:val="nil"/>
                <w:left w:val="nil"/>
                <w:bottom w:val="nil"/>
                <w:right w:val="nil"/>
                <w:between w:val="nil"/>
              </w:pBdr>
              <w:shd w:val="clear" w:color="auto" w:fill="7F7F7F" w:themeFill="text1" w:themeFillTint="80"/>
              <w:jc w:val="center"/>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Աշխատանքային քնարկում</w:t>
            </w:r>
          </w:p>
        </w:tc>
      </w:tr>
      <w:tr w:rsidR="00724E96" w:rsidRPr="00935FD2" w:rsidTr="00C6391B">
        <w:trPr>
          <w:trHeight w:val="80"/>
        </w:trPr>
        <w:tc>
          <w:tcPr>
            <w:tcW w:w="9194" w:type="dxa"/>
            <w:shd w:val="clear" w:color="auto" w:fill="auto"/>
          </w:tcPr>
          <w:p w:rsidR="00842D40" w:rsidRPr="00842D40" w:rsidRDefault="00842D40" w:rsidP="00842D40">
            <w:pPr>
              <w:spacing w:line="276" w:lineRule="auto"/>
              <w:ind w:left="165"/>
              <w:jc w:val="both"/>
              <w:rPr>
                <w:rFonts w:ascii="GHEA Grapalat" w:hAnsi="GHEA Grapalat"/>
              </w:rPr>
            </w:pPr>
            <w:r>
              <w:rPr>
                <w:rFonts w:ascii="GHEA Grapalat" w:hAnsi="GHEA Grapalat" w:cs="Sylfaen"/>
              </w:rPr>
              <w:t>Ն</w:t>
            </w:r>
            <w:r w:rsidRPr="00842D40">
              <w:rPr>
                <w:rFonts w:ascii="GHEA Grapalat" w:hAnsi="GHEA Grapalat" w:cs="Sylfaen"/>
              </w:rPr>
              <w:t>ախագծի</w:t>
            </w:r>
            <w:r w:rsidRPr="00842D40">
              <w:rPr>
                <w:rFonts w:ascii="GHEA Grapalat" w:hAnsi="GHEA Grapalat"/>
              </w:rPr>
              <w:t xml:space="preserve"> 5.5 </w:t>
            </w:r>
            <w:r w:rsidRPr="00842D40">
              <w:rPr>
                <w:rFonts w:ascii="GHEA Grapalat" w:hAnsi="GHEA Grapalat" w:cs="Sylfaen"/>
              </w:rPr>
              <w:t>և</w:t>
            </w:r>
            <w:r w:rsidRPr="00842D40">
              <w:rPr>
                <w:rFonts w:ascii="GHEA Grapalat" w:hAnsi="GHEA Grapalat"/>
              </w:rPr>
              <w:t xml:space="preserve"> 5.6-</w:t>
            </w:r>
            <w:r w:rsidRPr="00842D40">
              <w:rPr>
                <w:rFonts w:ascii="GHEA Grapalat" w:hAnsi="GHEA Grapalat" w:cs="Sylfaen"/>
              </w:rPr>
              <w:t>րդ</w:t>
            </w:r>
            <w:r w:rsidRPr="00842D40">
              <w:rPr>
                <w:rFonts w:ascii="GHEA Grapalat" w:hAnsi="GHEA Grapalat"/>
              </w:rPr>
              <w:t xml:space="preserve"> </w:t>
            </w:r>
            <w:r w:rsidRPr="00842D40">
              <w:rPr>
                <w:rFonts w:ascii="GHEA Grapalat" w:hAnsi="GHEA Grapalat" w:cs="Sylfaen"/>
              </w:rPr>
              <w:t>կետերի</w:t>
            </w:r>
            <w:r w:rsidRPr="00842D40">
              <w:rPr>
                <w:rFonts w:ascii="GHEA Grapalat" w:hAnsi="GHEA Grapalat"/>
              </w:rPr>
              <w:t xml:space="preserve"> </w:t>
            </w:r>
            <w:r w:rsidRPr="00842D40">
              <w:rPr>
                <w:rFonts w:ascii="GHEA Grapalat" w:hAnsi="GHEA Grapalat" w:cs="Sylfaen"/>
              </w:rPr>
              <w:t>վերաբերյալ</w:t>
            </w:r>
            <w:r w:rsidRPr="00842D40">
              <w:rPr>
                <w:rFonts w:ascii="GHEA Grapalat" w:hAnsi="GHEA Grapalat"/>
              </w:rPr>
              <w:t xml:space="preserve"> </w:t>
            </w:r>
            <w:r w:rsidRPr="00842D40">
              <w:rPr>
                <w:rFonts w:ascii="GHEA Grapalat" w:hAnsi="GHEA Grapalat" w:cs="Sylfaen"/>
              </w:rPr>
              <w:t>հայտնում</w:t>
            </w:r>
            <w:r w:rsidRPr="00842D40">
              <w:rPr>
                <w:rFonts w:ascii="GHEA Grapalat" w:hAnsi="GHEA Grapalat"/>
              </w:rPr>
              <w:t xml:space="preserve"> </w:t>
            </w:r>
            <w:r w:rsidRPr="00842D40">
              <w:rPr>
                <w:rFonts w:ascii="GHEA Grapalat" w:hAnsi="GHEA Grapalat" w:cs="Sylfaen"/>
              </w:rPr>
              <w:t>ենք</w:t>
            </w:r>
            <w:r w:rsidRPr="00842D40">
              <w:rPr>
                <w:rFonts w:ascii="GHEA Grapalat" w:hAnsi="GHEA Grapalat"/>
              </w:rPr>
              <w:t xml:space="preserve"> </w:t>
            </w:r>
            <w:r w:rsidRPr="00842D40">
              <w:rPr>
                <w:rFonts w:ascii="GHEA Grapalat" w:hAnsi="GHEA Grapalat" w:cs="Sylfaen"/>
              </w:rPr>
              <w:t>հետևյալը</w:t>
            </w:r>
            <w:r w:rsidRPr="00842D40">
              <w:rPr>
                <w:rFonts w:ascii="GHEA Grapalat" w:hAnsi="GHEA Grapalat"/>
              </w:rPr>
              <w:t>.</w:t>
            </w:r>
          </w:p>
          <w:p w:rsidR="00724E96" w:rsidRPr="004701D9" w:rsidRDefault="00842D40" w:rsidP="00937224">
            <w:pPr>
              <w:spacing w:line="276" w:lineRule="auto"/>
              <w:ind w:left="165"/>
              <w:jc w:val="both"/>
              <w:rPr>
                <w:rFonts w:ascii="GHEA Grapalat" w:hAnsi="GHEA Grapalat" w:cs="Sylfaen"/>
              </w:rPr>
            </w:pPr>
            <w:r>
              <w:rPr>
                <w:rFonts w:ascii="GHEA Grapalat" w:hAnsi="GHEA Grapalat" w:cs="Sylfaen"/>
              </w:rPr>
              <w:t>Հ</w:t>
            </w:r>
            <w:r w:rsidRPr="00842D40">
              <w:rPr>
                <w:rFonts w:ascii="GHEA Grapalat" w:hAnsi="GHEA Grapalat" w:cs="Sylfaen"/>
              </w:rPr>
              <w:t>աշվի</w:t>
            </w:r>
            <w:r w:rsidRPr="00842D40">
              <w:rPr>
                <w:rFonts w:ascii="GHEA Grapalat" w:hAnsi="GHEA Grapalat"/>
              </w:rPr>
              <w:t xml:space="preserve"> </w:t>
            </w:r>
            <w:r w:rsidRPr="00842D40">
              <w:rPr>
                <w:rFonts w:ascii="GHEA Grapalat" w:hAnsi="GHEA Grapalat" w:cs="Sylfaen"/>
              </w:rPr>
              <w:t>առնելով</w:t>
            </w:r>
            <w:r w:rsidRPr="00842D40">
              <w:rPr>
                <w:rFonts w:ascii="GHEA Grapalat" w:hAnsi="GHEA Grapalat"/>
              </w:rPr>
              <w:t xml:space="preserve">, </w:t>
            </w:r>
            <w:r w:rsidRPr="00842D40">
              <w:rPr>
                <w:rFonts w:ascii="GHEA Grapalat" w:hAnsi="GHEA Grapalat" w:cs="Sylfaen"/>
              </w:rPr>
              <w:t>որ</w:t>
            </w:r>
            <w:r w:rsidRPr="00842D40">
              <w:rPr>
                <w:rFonts w:ascii="GHEA Grapalat" w:hAnsi="GHEA Grapalat"/>
              </w:rPr>
              <w:t xml:space="preserve"> 2024 </w:t>
            </w:r>
            <w:r w:rsidRPr="00842D40">
              <w:rPr>
                <w:rFonts w:ascii="GHEA Grapalat" w:hAnsi="GHEA Grapalat" w:cs="Sylfaen"/>
              </w:rPr>
              <w:t>թվականից</w:t>
            </w:r>
            <w:r w:rsidRPr="00842D40">
              <w:rPr>
                <w:rFonts w:ascii="GHEA Grapalat" w:hAnsi="GHEA Grapalat"/>
              </w:rPr>
              <w:t xml:space="preserve"> </w:t>
            </w:r>
            <w:r w:rsidRPr="00842D40">
              <w:rPr>
                <w:rFonts w:ascii="GHEA Grapalat" w:hAnsi="GHEA Grapalat" w:cs="Sylfaen"/>
              </w:rPr>
              <w:t>առողջության</w:t>
            </w:r>
            <w:r w:rsidRPr="00842D40">
              <w:rPr>
                <w:rFonts w:ascii="GHEA Grapalat" w:hAnsi="GHEA Grapalat"/>
              </w:rPr>
              <w:t xml:space="preserve"> </w:t>
            </w:r>
            <w:r w:rsidRPr="00842D40">
              <w:rPr>
                <w:rFonts w:ascii="GHEA Grapalat" w:hAnsi="GHEA Grapalat" w:cs="Sylfaen"/>
              </w:rPr>
              <w:t>համապարփակ</w:t>
            </w:r>
            <w:r w:rsidRPr="00842D40">
              <w:rPr>
                <w:rFonts w:ascii="GHEA Grapalat" w:hAnsi="GHEA Grapalat"/>
              </w:rPr>
              <w:t xml:space="preserve"> </w:t>
            </w:r>
            <w:r w:rsidRPr="00842D40">
              <w:rPr>
                <w:rFonts w:ascii="GHEA Grapalat" w:hAnsi="GHEA Grapalat" w:cs="Sylfaen"/>
              </w:rPr>
              <w:t>ապահովագրության</w:t>
            </w:r>
            <w:r w:rsidRPr="00842D40">
              <w:rPr>
                <w:rFonts w:ascii="GHEA Grapalat" w:hAnsi="GHEA Grapalat"/>
              </w:rPr>
              <w:t xml:space="preserve"> </w:t>
            </w:r>
            <w:r w:rsidRPr="00842D40">
              <w:rPr>
                <w:rFonts w:ascii="GHEA Grapalat" w:hAnsi="GHEA Grapalat" w:cs="Sylfaen"/>
              </w:rPr>
              <w:t>ներդրումը</w:t>
            </w:r>
            <w:r w:rsidRPr="00842D40">
              <w:rPr>
                <w:rFonts w:ascii="GHEA Grapalat" w:hAnsi="GHEA Grapalat"/>
              </w:rPr>
              <w:t xml:space="preserve"> </w:t>
            </w:r>
            <w:r w:rsidRPr="00842D40">
              <w:rPr>
                <w:rFonts w:ascii="GHEA Grapalat" w:hAnsi="GHEA Grapalat" w:cs="Sylfaen"/>
              </w:rPr>
              <w:t>հնարավորություն</w:t>
            </w:r>
            <w:r w:rsidRPr="00842D40">
              <w:rPr>
                <w:rFonts w:ascii="GHEA Grapalat" w:hAnsi="GHEA Grapalat"/>
              </w:rPr>
              <w:t xml:space="preserve"> </w:t>
            </w:r>
            <w:r w:rsidRPr="00842D40">
              <w:rPr>
                <w:rFonts w:ascii="GHEA Grapalat" w:hAnsi="GHEA Grapalat" w:cs="Sylfaen"/>
              </w:rPr>
              <w:t>է</w:t>
            </w:r>
            <w:r w:rsidRPr="00842D40">
              <w:rPr>
                <w:rFonts w:ascii="GHEA Grapalat" w:hAnsi="GHEA Grapalat"/>
              </w:rPr>
              <w:t xml:space="preserve">  </w:t>
            </w:r>
            <w:r w:rsidRPr="00842D40">
              <w:rPr>
                <w:rFonts w:ascii="GHEA Grapalat" w:hAnsi="GHEA Grapalat" w:cs="Sylfaen"/>
              </w:rPr>
              <w:t>ընձեռելու</w:t>
            </w:r>
            <w:r w:rsidRPr="00842D40">
              <w:rPr>
                <w:rFonts w:ascii="GHEA Grapalat" w:hAnsi="GHEA Grapalat"/>
              </w:rPr>
              <w:t xml:space="preserve"> </w:t>
            </w:r>
            <w:r w:rsidRPr="00842D40">
              <w:rPr>
                <w:rFonts w:ascii="GHEA Grapalat" w:hAnsi="GHEA Grapalat" w:cs="Sylfaen"/>
              </w:rPr>
              <w:t>բժշկական</w:t>
            </w:r>
            <w:r w:rsidRPr="00842D40">
              <w:rPr>
                <w:rFonts w:ascii="GHEA Grapalat" w:hAnsi="GHEA Grapalat"/>
              </w:rPr>
              <w:t xml:space="preserve"> </w:t>
            </w:r>
            <w:r w:rsidRPr="00842D40">
              <w:rPr>
                <w:rFonts w:ascii="GHEA Grapalat" w:hAnsi="GHEA Grapalat" w:cs="Sylfaen"/>
              </w:rPr>
              <w:t>օգնության</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սպասարկման</w:t>
            </w:r>
            <w:r w:rsidRPr="00842D40">
              <w:rPr>
                <w:rFonts w:ascii="GHEA Grapalat" w:hAnsi="GHEA Grapalat"/>
              </w:rPr>
              <w:t xml:space="preserve"> </w:t>
            </w:r>
            <w:r w:rsidRPr="00842D40">
              <w:rPr>
                <w:rFonts w:ascii="GHEA Grapalat" w:hAnsi="GHEA Grapalat" w:cs="Sylfaen"/>
              </w:rPr>
              <w:t>անհրաժեշտություն</w:t>
            </w:r>
            <w:r w:rsidRPr="00842D40">
              <w:rPr>
                <w:rFonts w:ascii="GHEA Grapalat" w:hAnsi="GHEA Grapalat"/>
              </w:rPr>
              <w:t xml:space="preserve"> </w:t>
            </w:r>
            <w:r w:rsidRPr="00842D40">
              <w:rPr>
                <w:rFonts w:ascii="GHEA Grapalat" w:hAnsi="GHEA Grapalat" w:cs="Sylfaen"/>
              </w:rPr>
              <w:t>ունեցող</w:t>
            </w:r>
            <w:r w:rsidRPr="00842D40">
              <w:rPr>
                <w:rFonts w:ascii="GHEA Grapalat" w:hAnsi="GHEA Grapalat"/>
              </w:rPr>
              <w:t xml:space="preserve"> </w:t>
            </w:r>
            <w:r w:rsidRPr="00842D40">
              <w:rPr>
                <w:rFonts w:ascii="GHEA Grapalat" w:hAnsi="GHEA Grapalat" w:cs="Sylfaen"/>
              </w:rPr>
              <w:t>յուրաքանչյուր</w:t>
            </w:r>
            <w:r w:rsidRPr="00842D40">
              <w:rPr>
                <w:rFonts w:ascii="GHEA Grapalat" w:hAnsi="GHEA Grapalat"/>
              </w:rPr>
              <w:t xml:space="preserve"> </w:t>
            </w:r>
            <w:r w:rsidRPr="00842D40">
              <w:rPr>
                <w:rFonts w:ascii="GHEA Grapalat" w:hAnsi="GHEA Grapalat" w:cs="Sylfaen"/>
              </w:rPr>
              <w:t>քաղաքացուն</w:t>
            </w:r>
            <w:r w:rsidRPr="00842D40">
              <w:rPr>
                <w:rFonts w:ascii="GHEA Grapalat" w:hAnsi="GHEA Grapalat"/>
              </w:rPr>
              <w:t xml:space="preserve">` </w:t>
            </w:r>
            <w:r w:rsidRPr="00842D40">
              <w:rPr>
                <w:rFonts w:ascii="GHEA Grapalat" w:hAnsi="GHEA Grapalat" w:cs="Sylfaen"/>
              </w:rPr>
              <w:t>անկախ</w:t>
            </w:r>
            <w:r w:rsidRPr="00842D40">
              <w:rPr>
                <w:rFonts w:ascii="GHEA Grapalat" w:hAnsi="GHEA Grapalat"/>
              </w:rPr>
              <w:t xml:space="preserve"> </w:t>
            </w:r>
            <w:r w:rsidRPr="00842D40">
              <w:rPr>
                <w:rFonts w:ascii="GHEA Grapalat" w:hAnsi="GHEA Grapalat" w:cs="Sylfaen"/>
              </w:rPr>
              <w:t>վճարունակությունից</w:t>
            </w:r>
            <w:r w:rsidRPr="00842D40">
              <w:rPr>
                <w:rFonts w:ascii="GHEA Grapalat" w:hAnsi="GHEA Grapalat"/>
              </w:rPr>
              <w:t xml:space="preserve">, </w:t>
            </w:r>
            <w:r w:rsidRPr="00842D40">
              <w:rPr>
                <w:rFonts w:ascii="GHEA Grapalat" w:hAnsi="GHEA Grapalat" w:cs="Sylfaen"/>
              </w:rPr>
              <w:t>սեռից</w:t>
            </w:r>
            <w:r w:rsidRPr="00842D40">
              <w:rPr>
                <w:rFonts w:ascii="GHEA Grapalat" w:hAnsi="GHEA Grapalat"/>
              </w:rPr>
              <w:t xml:space="preserve">, </w:t>
            </w:r>
            <w:r w:rsidRPr="00842D40">
              <w:rPr>
                <w:rFonts w:ascii="GHEA Grapalat" w:hAnsi="GHEA Grapalat" w:cs="Sylfaen"/>
              </w:rPr>
              <w:t>տարիքից</w:t>
            </w:r>
            <w:r w:rsidRPr="00842D40">
              <w:rPr>
                <w:rFonts w:ascii="GHEA Grapalat" w:hAnsi="GHEA Grapalat"/>
              </w:rPr>
              <w:t xml:space="preserve">, </w:t>
            </w:r>
            <w:r w:rsidRPr="00842D40">
              <w:rPr>
                <w:rFonts w:ascii="GHEA Grapalat" w:hAnsi="GHEA Grapalat" w:cs="Sylfaen"/>
              </w:rPr>
              <w:t>բնակության</w:t>
            </w:r>
            <w:r w:rsidRPr="00842D40">
              <w:rPr>
                <w:rFonts w:ascii="GHEA Grapalat" w:hAnsi="GHEA Grapalat"/>
              </w:rPr>
              <w:t xml:space="preserve"> </w:t>
            </w:r>
            <w:r w:rsidRPr="00842D40">
              <w:rPr>
                <w:rFonts w:ascii="GHEA Grapalat" w:hAnsi="GHEA Grapalat" w:cs="Sylfaen"/>
              </w:rPr>
              <w:t>վայրից</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սոցիալական</w:t>
            </w:r>
            <w:r w:rsidRPr="00842D40">
              <w:rPr>
                <w:rFonts w:ascii="GHEA Grapalat" w:hAnsi="GHEA Grapalat"/>
              </w:rPr>
              <w:t xml:space="preserve"> </w:t>
            </w:r>
            <w:r w:rsidRPr="00842D40">
              <w:rPr>
                <w:rFonts w:ascii="GHEA Grapalat" w:hAnsi="GHEA Grapalat" w:cs="Sylfaen"/>
              </w:rPr>
              <w:t>կարգավիճակից</w:t>
            </w:r>
            <w:r w:rsidRPr="00842D40">
              <w:rPr>
                <w:rFonts w:ascii="GHEA Grapalat" w:hAnsi="GHEA Grapalat"/>
              </w:rPr>
              <w:t xml:space="preserve">  </w:t>
            </w:r>
            <w:r w:rsidRPr="00842D40">
              <w:rPr>
                <w:rFonts w:ascii="GHEA Grapalat" w:hAnsi="GHEA Grapalat" w:cs="Sylfaen"/>
              </w:rPr>
              <w:t>տրամադրել</w:t>
            </w:r>
            <w:r w:rsidRPr="00842D40">
              <w:rPr>
                <w:rFonts w:ascii="GHEA Grapalat" w:hAnsi="GHEA Grapalat"/>
              </w:rPr>
              <w:t xml:space="preserve"> </w:t>
            </w:r>
            <w:r w:rsidRPr="00842D40">
              <w:rPr>
                <w:rFonts w:ascii="GHEA Grapalat" w:hAnsi="GHEA Grapalat" w:cs="Sylfaen"/>
              </w:rPr>
              <w:t>պատշաճ</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ժամանակին</w:t>
            </w:r>
            <w:r w:rsidRPr="00842D40">
              <w:rPr>
                <w:rFonts w:ascii="GHEA Grapalat" w:hAnsi="GHEA Grapalat"/>
              </w:rPr>
              <w:t xml:space="preserve"> </w:t>
            </w:r>
            <w:r w:rsidRPr="00842D40">
              <w:rPr>
                <w:rFonts w:ascii="GHEA Grapalat" w:hAnsi="GHEA Grapalat" w:cs="Sylfaen"/>
              </w:rPr>
              <w:t>բժշկական</w:t>
            </w:r>
            <w:r w:rsidRPr="00842D40">
              <w:rPr>
                <w:rFonts w:ascii="GHEA Grapalat" w:hAnsi="GHEA Grapalat"/>
              </w:rPr>
              <w:t xml:space="preserve">  </w:t>
            </w:r>
            <w:r w:rsidRPr="00842D40">
              <w:rPr>
                <w:rFonts w:ascii="GHEA Grapalat" w:hAnsi="GHEA Grapalat" w:cs="Sylfaen"/>
              </w:rPr>
              <w:t>ծառայություններ</w:t>
            </w:r>
            <w:r w:rsidRPr="00842D40">
              <w:rPr>
                <w:rFonts w:ascii="GHEA Grapalat" w:hAnsi="GHEA Grapalat"/>
              </w:rPr>
              <w:t xml:space="preserve"> (</w:t>
            </w:r>
            <w:r w:rsidRPr="00842D40">
              <w:rPr>
                <w:rFonts w:ascii="GHEA Grapalat" w:hAnsi="GHEA Grapalat" w:cs="Sylfaen"/>
              </w:rPr>
              <w:t>հիվանդանոցային</w:t>
            </w:r>
            <w:r w:rsidRPr="00842D40">
              <w:rPr>
                <w:rFonts w:ascii="GHEA Grapalat" w:hAnsi="GHEA Grapalat"/>
              </w:rPr>
              <w:t xml:space="preserve"> </w:t>
            </w:r>
            <w:r w:rsidRPr="00842D40">
              <w:rPr>
                <w:rFonts w:ascii="GHEA Grapalat" w:hAnsi="GHEA Grapalat" w:cs="Sylfaen"/>
              </w:rPr>
              <w:t>բժշկական</w:t>
            </w:r>
            <w:r w:rsidRPr="00842D40">
              <w:rPr>
                <w:rFonts w:ascii="GHEA Grapalat" w:hAnsi="GHEA Grapalat"/>
              </w:rPr>
              <w:t xml:space="preserve"> </w:t>
            </w:r>
            <w:r w:rsidRPr="00842D40">
              <w:rPr>
                <w:rFonts w:ascii="GHEA Grapalat" w:hAnsi="GHEA Grapalat" w:cs="Sylfaen"/>
              </w:rPr>
              <w:t>օգնություն</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սպասարկում</w:t>
            </w:r>
            <w:r w:rsidRPr="00842D40">
              <w:rPr>
                <w:rFonts w:ascii="GHEA Grapalat" w:hAnsi="GHEA Grapalat"/>
              </w:rPr>
              <w:t xml:space="preserve">, </w:t>
            </w:r>
            <w:r w:rsidRPr="00842D40">
              <w:rPr>
                <w:rFonts w:ascii="GHEA Grapalat" w:hAnsi="GHEA Grapalat" w:cs="Sylfaen"/>
              </w:rPr>
              <w:t>հատուկ</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դժվարամատչելի</w:t>
            </w:r>
            <w:r w:rsidRPr="00842D40">
              <w:rPr>
                <w:rFonts w:ascii="GHEA Grapalat" w:hAnsi="GHEA Grapalat"/>
              </w:rPr>
              <w:t xml:space="preserve"> </w:t>
            </w:r>
            <w:r w:rsidRPr="00842D40">
              <w:rPr>
                <w:rFonts w:ascii="GHEA Grapalat" w:hAnsi="GHEA Grapalat" w:cs="Sylfaen"/>
              </w:rPr>
              <w:t>հետազոտությունների</w:t>
            </w:r>
            <w:r w:rsidRPr="00842D40">
              <w:rPr>
                <w:rFonts w:ascii="GHEA Grapalat" w:hAnsi="GHEA Grapalat"/>
              </w:rPr>
              <w:t xml:space="preserve"> </w:t>
            </w:r>
            <w:r w:rsidRPr="00842D40">
              <w:rPr>
                <w:rFonts w:ascii="GHEA Grapalat" w:hAnsi="GHEA Grapalat" w:cs="Sylfaen"/>
              </w:rPr>
              <w:t>իրականացում</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ելնելով</w:t>
            </w:r>
            <w:r w:rsidRPr="00842D40">
              <w:rPr>
                <w:rFonts w:ascii="GHEA Grapalat" w:hAnsi="GHEA Grapalat"/>
              </w:rPr>
              <w:t xml:space="preserve"> </w:t>
            </w:r>
            <w:r w:rsidRPr="00842D40">
              <w:rPr>
                <w:rFonts w:ascii="GHEA Grapalat" w:hAnsi="GHEA Grapalat" w:cs="Sylfaen"/>
              </w:rPr>
              <w:t>այն</w:t>
            </w:r>
            <w:r w:rsidRPr="00842D40">
              <w:rPr>
                <w:rFonts w:ascii="GHEA Grapalat" w:hAnsi="GHEA Grapalat"/>
              </w:rPr>
              <w:t xml:space="preserve"> </w:t>
            </w:r>
            <w:r w:rsidRPr="00842D40">
              <w:rPr>
                <w:rFonts w:ascii="GHEA Grapalat" w:hAnsi="GHEA Grapalat" w:cs="Sylfaen"/>
              </w:rPr>
              <w:t>հանգամանքից</w:t>
            </w:r>
            <w:r w:rsidRPr="00842D40">
              <w:rPr>
                <w:rFonts w:ascii="GHEA Grapalat" w:hAnsi="GHEA Grapalat"/>
              </w:rPr>
              <w:t xml:space="preserve">, </w:t>
            </w:r>
            <w:r w:rsidRPr="00842D40">
              <w:rPr>
                <w:rFonts w:ascii="GHEA Grapalat" w:hAnsi="GHEA Grapalat" w:cs="Sylfaen"/>
              </w:rPr>
              <w:t>որ</w:t>
            </w:r>
            <w:r w:rsidRPr="00842D40">
              <w:rPr>
                <w:rFonts w:ascii="GHEA Grapalat" w:hAnsi="GHEA Grapalat"/>
              </w:rPr>
              <w:t xml:space="preserve"> </w:t>
            </w:r>
            <w:r w:rsidRPr="00842D40">
              <w:rPr>
                <w:rFonts w:ascii="GHEA Grapalat" w:hAnsi="GHEA Grapalat" w:cs="Sylfaen"/>
              </w:rPr>
              <w:t>առողջության</w:t>
            </w:r>
            <w:r w:rsidRPr="00842D40">
              <w:rPr>
                <w:rFonts w:ascii="GHEA Grapalat" w:hAnsi="GHEA Grapalat"/>
              </w:rPr>
              <w:t xml:space="preserve"> </w:t>
            </w:r>
            <w:r w:rsidRPr="00842D40">
              <w:rPr>
                <w:rFonts w:ascii="GHEA Grapalat" w:hAnsi="GHEA Grapalat" w:cs="Sylfaen"/>
              </w:rPr>
              <w:t>համապարփակ</w:t>
            </w:r>
            <w:r w:rsidRPr="00842D40">
              <w:rPr>
                <w:rFonts w:ascii="GHEA Grapalat" w:hAnsi="GHEA Grapalat"/>
              </w:rPr>
              <w:t xml:space="preserve"> </w:t>
            </w:r>
            <w:r w:rsidRPr="00842D40">
              <w:rPr>
                <w:rFonts w:ascii="GHEA Grapalat" w:hAnsi="GHEA Grapalat" w:cs="Sylfaen"/>
              </w:rPr>
              <w:t>ապահովագրության</w:t>
            </w:r>
            <w:r w:rsidRPr="00842D40">
              <w:rPr>
                <w:rFonts w:ascii="GHEA Grapalat" w:hAnsi="GHEA Grapalat"/>
              </w:rPr>
              <w:t xml:space="preserve">  </w:t>
            </w:r>
            <w:r w:rsidRPr="00842D40">
              <w:rPr>
                <w:rFonts w:ascii="GHEA Grapalat" w:hAnsi="GHEA Grapalat" w:cs="Sylfaen"/>
              </w:rPr>
              <w:t>համատեքստում</w:t>
            </w:r>
            <w:r w:rsidRPr="00842D40">
              <w:rPr>
                <w:rFonts w:ascii="GHEA Grapalat" w:hAnsi="GHEA Grapalat"/>
              </w:rPr>
              <w:t xml:space="preserve">   </w:t>
            </w:r>
            <w:r w:rsidRPr="00842D40">
              <w:rPr>
                <w:rFonts w:ascii="GHEA Grapalat" w:hAnsi="GHEA Grapalat" w:cs="Sylfaen"/>
              </w:rPr>
              <w:t>հնարավոր</w:t>
            </w:r>
            <w:r w:rsidRPr="00842D40">
              <w:rPr>
                <w:rFonts w:ascii="GHEA Grapalat" w:hAnsi="GHEA Grapalat"/>
              </w:rPr>
              <w:t xml:space="preserve"> </w:t>
            </w:r>
            <w:r w:rsidRPr="00842D40">
              <w:rPr>
                <w:rFonts w:ascii="GHEA Grapalat" w:hAnsi="GHEA Grapalat" w:cs="Sylfaen"/>
              </w:rPr>
              <w:t>չէ</w:t>
            </w:r>
            <w:r w:rsidRPr="00842D40">
              <w:rPr>
                <w:rFonts w:ascii="GHEA Grapalat" w:hAnsi="GHEA Grapalat"/>
              </w:rPr>
              <w:t xml:space="preserve">  </w:t>
            </w:r>
            <w:r w:rsidRPr="00842D40">
              <w:rPr>
                <w:rFonts w:ascii="GHEA Grapalat" w:hAnsi="GHEA Grapalat" w:cs="Sylfaen"/>
              </w:rPr>
              <w:t>բնակչության</w:t>
            </w:r>
            <w:r w:rsidRPr="00842D40">
              <w:rPr>
                <w:rFonts w:ascii="GHEA Grapalat" w:hAnsi="GHEA Grapalat"/>
              </w:rPr>
              <w:t xml:space="preserve">  </w:t>
            </w:r>
            <w:r w:rsidRPr="00842D40">
              <w:rPr>
                <w:rFonts w:ascii="GHEA Grapalat" w:hAnsi="GHEA Grapalat" w:cs="Sylfaen"/>
              </w:rPr>
              <w:t>որոշակի</w:t>
            </w:r>
            <w:r w:rsidRPr="00842D40">
              <w:rPr>
                <w:rFonts w:ascii="GHEA Grapalat" w:hAnsi="GHEA Grapalat"/>
              </w:rPr>
              <w:t xml:space="preserve"> </w:t>
            </w:r>
            <w:r w:rsidRPr="00842D40">
              <w:rPr>
                <w:rFonts w:ascii="GHEA Grapalat" w:hAnsi="GHEA Grapalat" w:cs="Sylfaen"/>
              </w:rPr>
              <w:t>խմբերի</w:t>
            </w:r>
            <w:r w:rsidRPr="00842D40">
              <w:rPr>
                <w:rFonts w:ascii="GHEA Grapalat" w:hAnsi="GHEA Grapalat"/>
              </w:rPr>
              <w:t xml:space="preserve">  </w:t>
            </w:r>
            <w:r w:rsidRPr="00842D40">
              <w:rPr>
                <w:rFonts w:ascii="GHEA Grapalat" w:hAnsi="GHEA Grapalat" w:cs="Sylfaen"/>
              </w:rPr>
              <w:t>համար</w:t>
            </w:r>
            <w:r w:rsidRPr="00842D40">
              <w:rPr>
                <w:rFonts w:ascii="GHEA Grapalat" w:hAnsi="GHEA Grapalat"/>
              </w:rPr>
              <w:t xml:space="preserve"> </w:t>
            </w:r>
            <w:r w:rsidRPr="00842D40">
              <w:rPr>
                <w:rFonts w:ascii="GHEA Grapalat" w:hAnsi="GHEA Grapalat" w:cs="Sylfaen"/>
              </w:rPr>
              <w:t>սահմանել</w:t>
            </w:r>
            <w:r w:rsidRPr="00842D40">
              <w:rPr>
                <w:rFonts w:ascii="GHEA Grapalat" w:hAnsi="GHEA Grapalat"/>
              </w:rPr>
              <w:t xml:space="preserve"> </w:t>
            </w:r>
            <w:r w:rsidRPr="00842D40">
              <w:rPr>
                <w:rFonts w:ascii="GHEA Grapalat" w:hAnsi="GHEA Grapalat" w:cs="Sylfaen"/>
              </w:rPr>
              <w:t>բժշկական</w:t>
            </w:r>
            <w:r w:rsidRPr="00842D40">
              <w:rPr>
                <w:rFonts w:ascii="GHEA Grapalat" w:hAnsi="GHEA Grapalat"/>
              </w:rPr>
              <w:t xml:space="preserve"> </w:t>
            </w:r>
            <w:r w:rsidRPr="00842D40">
              <w:rPr>
                <w:rFonts w:ascii="GHEA Grapalat" w:hAnsi="GHEA Grapalat" w:cs="Sylfaen"/>
              </w:rPr>
              <w:t>օգնության</w:t>
            </w:r>
            <w:r w:rsidRPr="00842D40">
              <w:rPr>
                <w:rFonts w:ascii="GHEA Grapalat" w:hAnsi="GHEA Grapalat"/>
              </w:rPr>
              <w:t xml:space="preserve">  </w:t>
            </w:r>
            <w:r w:rsidRPr="00842D40">
              <w:rPr>
                <w:rFonts w:ascii="GHEA Grapalat" w:hAnsi="GHEA Grapalat" w:cs="Sylfaen"/>
              </w:rPr>
              <w:t>և</w:t>
            </w:r>
            <w:r w:rsidRPr="00842D40">
              <w:rPr>
                <w:rFonts w:ascii="GHEA Grapalat" w:hAnsi="GHEA Grapalat"/>
              </w:rPr>
              <w:t xml:space="preserve"> </w:t>
            </w:r>
            <w:r w:rsidRPr="00842D40">
              <w:rPr>
                <w:rFonts w:ascii="GHEA Grapalat" w:hAnsi="GHEA Grapalat" w:cs="Sylfaen"/>
              </w:rPr>
              <w:t>սպասարկման</w:t>
            </w:r>
            <w:r w:rsidRPr="00842D40">
              <w:rPr>
                <w:rFonts w:ascii="GHEA Grapalat" w:hAnsi="GHEA Grapalat"/>
              </w:rPr>
              <w:t xml:space="preserve"> </w:t>
            </w:r>
            <w:r w:rsidRPr="00842D40">
              <w:rPr>
                <w:rFonts w:ascii="GHEA Grapalat" w:hAnsi="GHEA Grapalat" w:cs="Sylfaen"/>
              </w:rPr>
              <w:t>լրացուցիչ</w:t>
            </w:r>
            <w:r w:rsidRPr="00842D40">
              <w:rPr>
                <w:rFonts w:ascii="GHEA Grapalat" w:hAnsi="GHEA Grapalat"/>
              </w:rPr>
              <w:t xml:space="preserve"> </w:t>
            </w:r>
            <w:r w:rsidRPr="00842D40">
              <w:rPr>
                <w:rFonts w:ascii="GHEA Grapalat" w:hAnsi="GHEA Grapalat" w:cs="Sylfaen"/>
              </w:rPr>
              <w:t>տարբերակված</w:t>
            </w:r>
            <w:r w:rsidRPr="00842D40">
              <w:rPr>
                <w:rFonts w:ascii="GHEA Grapalat" w:hAnsi="GHEA Grapalat"/>
              </w:rPr>
              <w:t xml:space="preserve"> </w:t>
            </w:r>
            <w:r w:rsidRPr="00842D40">
              <w:rPr>
                <w:rFonts w:ascii="GHEA Grapalat" w:hAnsi="GHEA Grapalat" w:cs="Sylfaen"/>
              </w:rPr>
              <w:t>ծառայություններից</w:t>
            </w:r>
            <w:r w:rsidRPr="00842D40">
              <w:rPr>
                <w:rFonts w:ascii="GHEA Grapalat" w:hAnsi="GHEA Grapalat"/>
              </w:rPr>
              <w:t xml:space="preserve">   </w:t>
            </w:r>
            <w:r w:rsidRPr="00842D40">
              <w:rPr>
                <w:rFonts w:ascii="GHEA Grapalat" w:hAnsi="GHEA Grapalat" w:cs="Sylfaen"/>
              </w:rPr>
              <w:t>օգտվելու</w:t>
            </w:r>
            <w:r w:rsidRPr="00842D40">
              <w:rPr>
                <w:rFonts w:ascii="GHEA Grapalat" w:hAnsi="GHEA Grapalat"/>
              </w:rPr>
              <w:t xml:space="preserve"> </w:t>
            </w:r>
            <w:r w:rsidRPr="00842D40">
              <w:rPr>
                <w:rFonts w:ascii="GHEA Grapalat" w:hAnsi="GHEA Grapalat" w:cs="Sylfaen"/>
              </w:rPr>
              <w:t>իրավունք</w:t>
            </w:r>
            <w:r w:rsidRPr="00842D40">
              <w:rPr>
                <w:rFonts w:ascii="GHEA Grapalat" w:hAnsi="GHEA Grapalat"/>
              </w:rPr>
              <w:t xml:space="preserve">, </w:t>
            </w:r>
            <w:r w:rsidRPr="00842D40">
              <w:rPr>
                <w:rFonts w:ascii="GHEA Grapalat" w:hAnsi="GHEA Grapalat" w:cs="Sylfaen"/>
              </w:rPr>
              <w:t>առաջարկվում</w:t>
            </w:r>
            <w:r w:rsidRPr="00842D40">
              <w:rPr>
                <w:rFonts w:ascii="GHEA Grapalat" w:hAnsi="GHEA Grapalat"/>
              </w:rPr>
              <w:t xml:space="preserve"> </w:t>
            </w:r>
            <w:r w:rsidRPr="00842D40">
              <w:rPr>
                <w:rFonts w:ascii="GHEA Grapalat" w:hAnsi="GHEA Grapalat" w:cs="Sylfaen"/>
              </w:rPr>
              <w:t>է</w:t>
            </w:r>
            <w:r w:rsidRPr="00842D40">
              <w:rPr>
                <w:rFonts w:ascii="GHEA Grapalat" w:hAnsi="GHEA Grapalat"/>
              </w:rPr>
              <w:t xml:space="preserve"> 5.5 </w:t>
            </w:r>
            <w:r w:rsidRPr="00842D40">
              <w:rPr>
                <w:rFonts w:ascii="GHEA Grapalat" w:hAnsi="GHEA Grapalat" w:cs="Sylfaen"/>
              </w:rPr>
              <w:t>և</w:t>
            </w:r>
            <w:r w:rsidRPr="00842D40">
              <w:rPr>
                <w:rFonts w:ascii="GHEA Grapalat" w:hAnsi="GHEA Grapalat"/>
              </w:rPr>
              <w:t xml:space="preserve"> 5.6. </w:t>
            </w:r>
            <w:r w:rsidRPr="00842D40">
              <w:rPr>
                <w:rFonts w:ascii="GHEA Grapalat" w:hAnsi="GHEA Grapalat" w:cs="Sylfaen"/>
              </w:rPr>
              <w:t>կետերը</w:t>
            </w:r>
            <w:r w:rsidRPr="00842D40">
              <w:rPr>
                <w:rFonts w:ascii="GHEA Grapalat" w:hAnsi="GHEA Grapalat"/>
              </w:rPr>
              <w:t xml:space="preserve"> </w:t>
            </w:r>
            <w:r w:rsidRPr="00842D40">
              <w:rPr>
                <w:rFonts w:ascii="GHEA Grapalat" w:hAnsi="GHEA Grapalat" w:cs="Sylfaen"/>
              </w:rPr>
              <w:t>հանել</w:t>
            </w:r>
            <w:r w:rsidRPr="00842D40">
              <w:rPr>
                <w:rFonts w:ascii="GHEA Grapalat" w:hAnsi="GHEA Grapalat"/>
              </w:rPr>
              <w:t xml:space="preserve"> </w:t>
            </w:r>
            <w:r w:rsidRPr="00842D40">
              <w:rPr>
                <w:rFonts w:ascii="GHEA Grapalat" w:hAnsi="GHEA Grapalat" w:cs="Sylfaen"/>
              </w:rPr>
              <w:t>Նախագծից</w:t>
            </w:r>
            <w:r w:rsidRPr="00842D40">
              <w:rPr>
                <w:rFonts w:ascii="GHEA Grapalat" w:hAnsi="GHEA Grapalat"/>
              </w:rPr>
              <w:t>:</w:t>
            </w:r>
            <w:r w:rsidR="00937224" w:rsidRPr="004701D9">
              <w:rPr>
                <w:rFonts w:ascii="GHEA Grapalat" w:hAnsi="GHEA Grapalat" w:cs="Sylfaen"/>
              </w:rPr>
              <w:t xml:space="preserve"> </w:t>
            </w:r>
          </w:p>
        </w:tc>
        <w:tc>
          <w:tcPr>
            <w:tcW w:w="5958" w:type="dxa"/>
            <w:shd w:val="clear" w:color="auto" w:fill="auto"/>
          </w:tcPr>
          <w:p w:rsidR="00724E96" w:rsidRPr="006303B6" w:rsidRDefault="004701D9" w:rsidP="006303B6">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Ընդունվել է:</w:t>
            </w:r>
          </w:p>
        </w:tc>
      </w:tr>
      <w:tr w:rsidR="00842D40" w:rsidRPr="00935FD2" w:rsidTr="00C6391B">
        <w:trPr>
          <w:trHeight w:val="80"/>
        </w:trPr>
        <w:tc>
          <w:tcPr>
            <w:tcW w:w="9194" w:type="dxa"/>
            <w:shd w:val="clear" w:color="auto" w:fill="auto"/>
          </w:tcPr>
          <w:p w:rsidR="00842D40" w:rsidRDefault="00234846" w:rsidP="00842D40">
            <w:pPr>
              <w:spacing w:line="276" w:lineRule="auto"/>
              <w:ind w:left="165"/>
              <w:jc w:val="both"/>
              <w:rPr>
                <w:rFonts w:ascii="GHEA Grapalat" w:hAnsi="GHEA Grapalat" w:cs="Sylfaen"/>
              </w:rPr>
            </w:pPr>
            <w:r>
              <w:rPr>
                <w:rFonts w:ascii="GHEA Grapalat" w:hAnsi="GHEA Grapalat" w:cs="Sylfaen"/>
              </w:rPr>
              <w:t>Ն</w:t>
            </w:r>
            <w:r w:rsidR="00842D40" w:rsidRPr="00842D40">
              <w:rPr>
                <w:rFonts w:ascii="GHEA Grapalat" w:hAnsi="GHEA Grapalat" w:cs="Sylfaen"/>
              </w:rPr>
              <w:t>ախագծի 2.3, 5.1, 5.14 և 5.16-րդ կետերը  խմբագրվել են</w:t>
            </w:r>
            <w:r>
              <w:rPr>
                <w:rFonts w:ascii="GHEA Grapalat" w:hAnsi="GHEA Grapalat" w:cs="Sylfaen"/>
              </w:rPr>
              <w:t>:</w:t>
            </w:r>
          </w:p>
        </w:tc>
        <w:tc>
          <w:tcPr>
            <w:tcW w:w="5958" w:type="dxa"/>
            <w:shd w:val="clear" w:color="auto" w:fill="auto"/>
          </w:tcPr>
          <w:p w:rsidR="00842D40" w:rsidRDefault="00234846" w:rsidP="006303B6">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Ընդունվել է</w:t>
            </w:r>
            <w:r w:rsidR="00B83400">
              <w:rPr>
                <w:rFonts w:ascii="GHEA Grapalat" w:eastAsia="GHEA Grapalat" w:hAnsi="GHEA Grapalat" w:cs="GHEA Grapalat"/>
                <w:b/>
                <w:bCs/>
                <w:color w:val="000000" w:themeColor="text1"/>
              </w:rPr>
              <w:t>:</w:t>
            </w:r>
          </w:p>
        </w:tc>
      </w:tr>
      <w:tr w:rsidR="00FB5C0B" w:rsidRPr="00935FD2" w:rsidTr="004826F8">
        <w:trPr>
          <w:trHeight w:val="80"/>
        </w:trPr>
        <w:tc>
          <w:tcPr>
            <w:tcW w:w="9194" w:type="dxa"/>
            <w:vMerge w:val="restart"/>
            <w:shd w:val="clear" w:color="auto" w:fill="7F7F7F" w:themeFill="text1" w:themeFillTint="80"/>
          </w:tcPr>
          <w:p w:rsidR="00FB5C0B" w:rsidRPr="002D4D97" w:rsidRDefault="00FB5C0B" w:rsidP="002D4D97">
            <w:pPr>
              <w:ind w:left="714"/>
              <w:jc w:val="center"/>
              <w:rPr>
                <w:rFonts w:ascii="GHEA Grapalat" w:hAnsi="GHEA Grapalat" w:cs="Sylfaen"/>
                <w:b/>
              </w:rPr>
            </w:pPr>
            <w:r w:rsidRPr="002D4D97">
              <w:rPr>
                <w:rFonts w:ascii="GHEA Grapalat" w:eastAsia="GHEA Grapalat" w:hAnsi="GHEA Grapalat" w:cs="GHEA Grapalat"/>
                <w:b/>
                <w:color w:val="000000" w:themeColor="text1"/>
                <w:sz w:val="28"/>
                <w:szCs w:val="28"/>
              </w:rPr>
              <w:t>ՀՀ ներքին գործերի նախարարություն</w:t>
            </w:r>
          </w:p>
        </w:tc>
        <w:tc>
          <w:tcPr>
            <w:tcW w:w="5958" w:type="dxa"/>
            <w:shd w:val="clear" w:color="auto" w:fill="7F7F7F" w:themeFill="text1" w:themeFillTint="80"/>
          </w:tcPr>
          <w:p w:rsidR="00FB5C0B" w:rsidRDefault="00FB5C0B" w:rsidP="004826F8">
            <w:pPr>
              <w:pBdr>
                <w:top w:val="nil"/>
                <w:left w:val="nil"/>
                <w:bottom w:val="nil"/>
                <w:right w:val="nil"/>
                <w:between w:val="nil"/>
              </w:pBdr>
              <w:shd w:val="clear" w:color="auto" w:fill="7F7F7F" w:themeFill="text1" w:themeFillTint="80"/>
              <w:jc w:val="center"/>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09.08.2023թ.</w:t>
            </w:r>
          </w:p>
        </w:tc>
      </w:tr>
      <w:tr w:rsidR="00FB5C0B" w:rsidRPr="00935FD2" w:rsidTr="004826F8">
        <w:trPr>
          <w:trHeight w:val="80"/>
        </w:trPr>
        <w:tc>
          <w:tcPr>
            <w:tcW w:w="9194" w:type="dxa"/>
            <w:vMerge/>
            <w:shd w:val="clear" w:color="auto" w:fill="7F7F7F" w:themeFill="text1" w:themeFillTint="80"/>
          </w:tcPr>
          <w:p w:rsidR="00FB5C0B" w:rsidRPr="002D4D97" w:rsidRDefault="00FB5C0B" w:rsidP="002D4D97">
            <w:pPr>
              <w:ind w:left="714"/>
              <w:jc w:val="center"/>
              <w:rPr>
                <w:rFonts w:ascii="GHEA Grapalat" w:eastAsia="GHEA Grapalat" w:hAnsi="GHEA Grapalat" w:cs="GHEA Grapalat"/>
                <w:b/>
                <w:color w:val="000000" w:themeColor="text1"/>
                <w:sz w:val="28"/>
                <w:szCs w:val="28"/>
              </w:rPr>
            </w:pPr>
          </w:p>
        </w:tc>
        <w:tc>
          <w:tcPr>
            <w:tcW w:w="5958" w:type="dxa"/>
            <w:shd w:val="clear" w:color="auto" w:fill="7F7F7F" w:themeFill="text1" w:themeFillTint="80"/>
          </w:tcPr>
          <w:p w:rsidR="00FB5C0B" w:rsidRDefault="00FB5C0B" w:rsidP="004826F8">
            <w:pPr>
              <w:pBdr>
                <w:top w:val="nil"/>
                <w:left w:val="nil"/>
                <w:bottom w:val="nil"/>
                <w:right w:val="nil"/>
                <w:between w:val="nil"/>
              </w:pBdr>
              <w:shd w:val="clear" w:color="auto" w:fill="7F7F7F" w:themeFill="text1" w:themeFillTint="80"/>
              <w:jc w:val="center"/>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Աշխատանքային քննարկում</w:t>
            </w:r>
          </w:p>
        </w:tc>
      </w:tr>
      <w:tr w:rsidR="004826F8" w:rsidRPr="00935FD2" w:rsidTr="00C6391B">
        <w:trPr>
          <w:trHeight w:val="80"/>
        </w:trPr>
        <w:tc>
          <w:tcPr>
            <w:tcW w:w="9194" w:type="dxa"/>
            <w:shd w:val="clear" w:color="auto" w:fill="auto"/>
          </w:tcPr>
          <w:p w:rsidR="004826F8" w:rsidRDefault="00A56F12" w:rsidP="00B83400">
            <w:pPr>
              <w:spacing w:line="276" w:lineRule="auto"/>
              <w:ind w:left="165"/>
              <w:jc w:val="both"/>
              <w:rPr>
                <w:rFonts w:ascii="GHEA Grapalat" w:hAnsi="GHEA Grapalat" w:cs="Sylfaen"/>
              </w:rPr>
            </w:pPr>
            <w:r w:rsidRPr="00A56F12">
              <w:rPr>
                <w:rFonts w:ascii="GHEA Grapalat" w:hAnsi="GHEA Grapalat"/>
              </w:rPr>
              <w:t>Նախագծի 6.1 կետը առաջարկվում է շարադրել հետևյալ խմբագրությամբ.  «Վերանայել հավաքների և այլ զանգվածային միջոցառումների ընթացքում ոստիկանության գործողությունները կանոնակարգող «Ոստիկանության մասին» և «Ոստիկանության զորքերի մասին» օրենքները՝ միջազգային չափորոշիչների և մարդու իրավունքների համապատասխանելիության առնչությամբ</w:t>
            </w:r>
            <w:r>
              <w:rPr>
                <w:rFonts w:ascii="GHEA Grapalat" w:hAnsi="GHEA Grapalat"/>
              </w:rPr>
              <w:t>:</w:t>
            </w:r>
          </w:p>
        </w:tc>
        <w:tc>
          <w:tcPr>
            <w:tcW w:w="5958" w:type="dxa"/>
            <w:shd w:val="clear" w:color="auto" w:fill="auto"/>
          </w:tcPr>
          <w:p w:rsidR="004826F8" w:rsidRDefault="00B83400" w:rsidP="00B83400">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Ընդունվել է:</w:t>
            </w:r>
          </w:p>
        </w:tc>
      </w:tr>
      <w:tr w:rsidR="008F78C3" w:rsidRPr="00935FD2" w:rsidTr="008F78C3">
        <w:trPr>
          <w:trHeight w:val="80"/>
        </w:trPr>
        <w:tc>
          <w:tcPr>
            <w:tcW w:w="9194" w:type="dxa"/>
            <w:vMerge w:val="restart"/>
            <w:shd w:val="clear" w:color="auto" w:fill="7F7F7F" w:themeFill="text1" w:themeFillTint="80"/>
          </w:tcPr>
          <w:p w:rsidR="008F78C3" w:rsidRPr="008F78C3" w:rsidRDefault="008F78C3" w:rsidP="00CF0D1E">
            <w:pPr>
              <w:spacing w:line="276" w:lineRule="auto"/>
              <w:ind w:left="165"/>
              <w:jc w:val="center"/>
              <w:rPr>
                <w:rFonts w:ascii="GHEA Grapalat" w:hAnsi="GHEA Grapalat"/>
                <w:b/>
              </w:rPr>
            </w:pPr>
            <w:r w:rsidRPr="00475C3F">
              <w:rPr>
                <w:rFonts w:ascii="GHEA Grapalat" w:eastAsia="GHEA Grapalat" w:hAnsi="GHEA Grapalat" w:cs="GHEA Grapalat"/>
                <w:b/>
                <w:color w:val="000000" w:themeColor="text1"/>
                <w:sz w:val="28"/>
                <w:szCs w:val="28"/>
              </w:rPr>
              <w:t>Շահագրգիռ այլ գերատեսչություններ</w:t>
            </w:r>
          </w:p>
        </w:tc>
        <w:tc>
          <w:tcPr>
            <w:tcW w:w="5958" w:type="dxa"/>
            <w:shd w:val="clear" w:color="auto" w:fill="7F7F7F" w:themeFill="text1" w:themeFillTint="80"/>
          </w:tcPr>
          <w:p w:rsidR="008F78C3" w:rsidRDefault="008F78C3" w:rsidP="008F78C3">
            <w:pPr>
              <w:pBdr>
                <w:top w:val="nil"/>
                <w:left w:val="nil"/>
                <w:bottom w:val="nil"/>
                <w:right w:val="nil"/>
                <w:between w:val="nil"/>
              </w:pBdr>
              <w:shd w:val="clear" w:color="auto" w:fill="7F7F7F" w:themeFill="text1" w:themeFillTint="80"/>
              <w:jc w:val="center"/>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09.08.2023թ.</w:t>
            </w:r>
          </w:p>
        </w:tc>
      </w:tr>
      <w:tr w:rsidR="008F78C3" w:rsidRPr="00935FD2" w:rsidTr="006E35B5">
        <w:trPr>
          <w:trHeight w:val="413"/>
        </w:trPr>
        <w:tc>
          <w:tcPr>
            <w:tcW w:w="9194" w:type="dxa"/>
            <w:vMerge/>
            <w:shd w:val="clear" w:color="auto" w:fill="7F7F7F" w:themeFill="text1" w:themeFillTint="80"/>
          </w:tcPr>
          <w:p w:rsidR="008F78C3" w:rsidRDefault="008F78C3" w:rsidP="00CF0D1E">
            <w:pPr>
              <w:spacing w:line="276" w:lineRule="auto"/>
              <w:ind w:left="165"/>
              <w:jc w:val="center"/>
              <w:rPr>
                <w:rFonts w:ascii="GHEA Grapalat" w:hAnsi="GHEA Grapalat"/>
              </w:rPr>
            </w:pPr>
          </w:p>
        </w:tc>
        <w:tc>
          <w:tcPr>
            <w:tcW w:w="5958" w:type="dxa"/>
            <w:shd w:val="clear" w:color="auto" w:fill="7F7F7F" w:themeFill="text1" w:themeFillTint="80"/>
          </w:tcPr>
          <w:p w:rsidR="008F78C3" w:rsidRDefault="008F78C3" w:rsidP="008F78C3">
            <w:pPr>
              <w:pBdr>
                <w:top w:val="nil"/>
                <w:left w:val="nil"/>
                <w:bottom w:val="nil"/>
                <w:right w:val="nil"/>
                <w:between w:val="nil"/>
              </w:pBdr>
              <w:shd w:val="clear" w:color="auto" w:fill="7F7F7F" w:themeFill="text1" w:themeFillTint="80"/>
              <w:jc w:val="center"/>
              <w:rPr>
                <w:rFonts w:ascii="GHEA Grapalat" w:eastAsia="GHEA Grapalat" w:hAnsi="GHEA Grapalat" w:cs="GHEA Grapalat"/>
                <w:b/>
                <w:bCs/>
                <w:color w:val="000000" w:themeColor="text1"/>
              </w:rPr>
            </w:pPr>
            <w:r>
              <w:rPr>
                <w:rFonts w:ascii="GHEA Grapalat" w:eastAsia="GHEA Grapalat" w:hAnsi="GHEA Grapalat" w:cs="GHEA Grapalat"/>
                <w:b/>
                <w:bCs/>
                <w:color w:val="000000" w:themeColor="text1"/>
              </w:rPr>
              <w:t>Աշխատանքային քննարկում</w:t>
            </w:r>
          </w:p>
        </w:tc>
      </w:tr>
      <w:tr w:rsidR="008F78C3" w:rsidRPr="00935FD2" w:rsidTr="00C6391B">
        <w:trPr>
          <w:trHeight w:val="80"/>
        </w:trPr>
        <w:tc>
          <w:tcPr>
            <w:tcW w:w="9194" w:type="dxa"/>
            <w:shd w:val="clear" w:color="auto" w:fill="auto"/>
          </w:tcPr>
          <w:p w:rsidR="008F78C3" w:rsidRDefault="00F90D21" w:rsidP="00F90D21">
            <w:pPr>
              <w:spacing w:line="276" w:lineRule="auto"/>
              <w:ind w:left="165"/>
              <w:jc w:val="both"/>
              <w:rPr>
                <w:rFonts w:ascii="GHEA Grapalat" w:hAnsi="GHEA Grapalat"/>
              </w:rPr>
            </w:pPr>
            <w:r>
              <w:rPr>
                <w:rFonts w:ascii="GHEA Grapalat" w:hAnsi="GHEA Grapalat"/>
              </w:rPr>
              <w:t xml:space="preserve">Նախագիծը </w:t>
            </w:r>
            <w:r w:rsidR="008E4392">
              <w:rPr>
                <w:rFonts w:ascii="GHEA Grapalat" w:hAnsi="GHEA Grapalat"/>
              </w:rPr>
              <w:t xml:space="preserve">աշխատանքային կարգով </w:t>
            </w:r>
            <w:r>
              <w:rPr>
                <w:rFonts w:ascii="GHEA Grapalat" w:hAnsi="GHEA Grapalat"/>
              </w:rPr>
              <w:t>համաձայնեցվել է</w:t>
            </w:r>
            <w:r w:rsidR="006E35B5">
              <w:rPr>
                <w:rFonts w:ascii="GHEA Grapalat" w:hAnsi="GHEA Grapalat"/>
              </w:rPr>
              <w:t xml:space="preserve"> </w:t>
            </w:r>
            <w:r>
              <w:rPr>
                <w:rFonts w:ascii="GHEA Grapalat" w:hAnsi="GHEA Grapalat"/>
              </w:rPr>
              <w:t xml:space="preserve">Վարչապետի </w:t>
            </w:r>
            <w:r>
              <w:rPr>
                <w:rFonts w:ascii="GHEA Grapalat" w:hAnsi="GHEA Grapalat"/>
              </w:rPr>
              <w:lastRenderedPageBreak/>
              <w:t>աշխատակազմի</w:t>
            </w:r>
            <w:r w:rsidR="00374772">
              <w:rPr>
                <w:rFonts w:ascii="GHEA Grapalat" w:hAnsi="GHEA Grapalat"/>
              </w:rPr>
              <w:t>,</w:t>
            </w:r>
            <w:r w:rsidR="000D3317">
              <w:rPr>
                <w:rFonts w:ascii="GHEA Grapalat" w:hAnsi="GHEA Grapalat"/>
              </w:rPr>
              <w:t xml:space="preserve"> փոխվարչապետ </w:t>
            </w:r>
            <w:r>
              <w:rPr>
                <w:rFonts w:ascii="GHEA Grapalat" w:hAnsi="GHEA Grapalat"/>
              </w:rPr>
              <w:t>Մհեր Գրիգորյանի գրասենյակի</w:t>
            </w:r>
            <w:r w:rsidR="000D3317">
              <w:rPr>
                <w:rFonts w:ascii="GHEA Grapalat" w:hAnsi="GHEA Grapalat"/>
              </w:rPr>
              <w:t xml:space="preserve">  և </w:t>
            </w:r>
            <w:r>
              <w:rPr>
                <w:rFonts w:ascii="GHEA Grapalat" w:hAnsi="GHEA Grapalat"/>
              </w:rPr>
              <w:t>Պաշտպանության նախարարության հետ:</w:t>
            </w:r>
            <w:r w:rsidR="006E35B5">
              <w:rPr>
                <w:rFonts w:ascii="GHEA Grapalat" w:hAnsi="GHEA Grapalat"/>
              </w:rPr>
              <w:t xml:space="preserve"> </w:t>
            </w:r>
          </w:p>
        </w:tc>
        <w:tc>
          <w:tcPr>
            <w:tcW w:w="5958" w:type="dxa"/>
            <w:shd w:val="clear" w:color="auto" w:fill="auto"/>
          </w:tcPr>
          <w:p w:rsidR="008F78C3" w:rsidRDefault="008F78C3" w:rsidP="002E1A22">
            <w:pPr>
              <w:pBdr>
                <w:top w:val="nil"/>
                <w:left w:val="nil"/>
                <w:bottom w:val="nil"/>
                <w:right w:val="nil"/>
                <w:between w:val="nil"/>
              </w:pBdr>
              <w:shd w:val="clear" w:color="auto" w:fill="FFFFFF"/>
              <w:jc w:val="both"/>
              <w:rPr>
                <w:rFonts w:ascii="GHEA Grapalat" w:eastAsia="GHEA Grapalat" w:hAnsi="GHEA Grapalat" w:cs="GHEA Grapalat"/>
                <w:b/>
                <w:bCs/>
                <w:color w:val="000000" w:themeColor="text1"/>
              </w:rPr>
            </w:pPr>
          </w:p>
        </w:tc>
      </w:tr>
    </w:tbl>
    <w:p w:rsidR="00996F4D" w:rsidRPr="00935FD2" w:rsidRDefault="00996F4D" w:rsidP="00E92D47">
      <w:pPr>
        <w:ind w:left="142" w:firstLine="425"/>
        <w:rPr>
          <w:rFonts w:ascii="GHEA Grapalat" w:hAnsi="GHEA Grapalat"/>
          <w:color w:val="000000" w:themeColor="text1"/>
        </w:rPr>
      </w:pPr>
    </w:p>
    <w:sectPr w:rsidR="00996F4D" w:rsidRPr="00935FD2" w:rsidSect="00731EB7">
      <w:footerReference w:type="default" r:id="rId8"/>
      <w:pgSz w:w="16838" w:h="11906" w:orient="landscape"/>
      <w:pgMar w:top="360" w:right="1134" w:bottom="1134" w:left="1134"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DEB" w:rsidRDefault="00E50DEB" w:rsidP="000075BA">
      <w:r>
        <w:separator/>
      </w:r>
    </w:p>
  </w:endnote>
  <w:endnote w:type="continuationSeparator" w:id="0">
    <w:p w:rsidR="00E50DEB" w:rsidRDefault="00E50DEB" w:rsidP="000075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1"/>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0751"/>
      <w:docPartObj>
        <w:docPartGallery w:val="Page Numbers (Bottom of Page)"/>
        <w:docPartUnique/>
      </w:docPartObj>
    </w:sdtPr>
    <w:sdtEndPr>
      <w:rPr>
        <w:rFonts w:ascii="GHEA Grapalat" w:hAnsi="GHEA Grapalat"/>
      </w:rPr>
    </w:sdtEndPr>
    <w:sdtContent>
      <w:p w:rsidR="00A80D76" w:rsidRPr="00914DAC" w:rsidRDefault="001E23BE" w:rsidP="00AC26DC">
        <w:pPr>
          <w:pStyle w:val="Footer"/>
          <w:ind w:right="-370"/>
          <w:jc w:val="right"/>
          <w:rPr>
            <w:rFonts w:ascii="GHEA Grapalat" w:hAnsi="GHEA Grapalat"/>
          </w:rPr>
        </w:pPr>
        <w:r w:rsidRPr="00914DAC">
          <w:rPr>
            <w:rFonts w:ascii="GHEA Grapalat" w:hAnsi="GHEA Grapalat"/>
          </w:rPr>
          <w:fldChar w:fldCharType="begin"/>
        </w:r>
        <w:r w:rsidR="00A80D76" w:rsidRPr="00914DAC">
          <w:rPr>
            <w:rFonts w:ascii="GHEA Grapalat" w:hAnsi="GHEA Grapalat"/>
          </w:rPr>
          <w:instrText xml:space="preserve"> PAGE   \* MERGEFORMAT </w:instrText>
        </w:r>
        <w:r w:rsidRPr="00914DAC">
          <w:rPr>
            <w:rFonts w:ascii="GHEA Grapalat" w:hAnsi="GHEA Grapalat"/>
          </w:rPr>
          <w:fldChar w:fldCharType="separate"/>
        </w:r>
        <w:r w:rsidR="00475C3F">
          <w:rPr>
            <w:rFonts w:ascii="GHEA Grapalat" w:hAnsi="GHEA Grapalat"/>
            <w:noProof/>
          </w:rPr>
          <w:t>7</w:t>
        </w:r>
        <w:r w:rsidRPr="00914DAC">
          <w:rPr>
            <w:rFonts w:ascii="GHEA Grapalat" w:hAnsi="GHEA Grapalat"/>
          </w:rPr>
          <w:fldChar w:fldCharType="end"/>
        </w:r>
      </w:p>
    </w:sdtContent>
  </w:sdt>
  <w:p w:rsidR="00A80D76" w:rsidRDefault="00A80D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DEB" w:rsidRDefault="00E50DEB" w:rsidP="000075BA">
      <w:r>
        <w:separator/>
      </w:r>
    </w:p>
  </w:footnote>
  <w:footnote w:type="continuationSeparator" w:id="0">
    <w:p w:rsidR="00E50DEB" w:rsidRDefault="00E50DEB" w:rsidP="000075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A356F"/>
    <w:multiLevelType w:val="hybridMultilevel"/>
    <w:tmpl w:val="5226F36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BF200B9"/>
    <w:multiLevelType w:val="multilevel"/>
    <w:tmpl w:val="F5E869AE"/>
    <w:lvl w:ilvl="0">
      <w:start w:val="4"/>
      <w:numFmt w:val="decimal"/>
      <w:lvlText w:val="%1."/>
      <w:lvlJc w:val="left"/>
      <w:pPr>
        <w:ind w:left="8685" w:hanging="360"/>
      </w:pPr>
      <w:rPr>
        <w:rFonts w:hint="default"/>
        <w:color w:val="000000"/>
      </w:rPr>
    </w:lvl>
    <w:lvl w:ilvl="1">
      <w:start w:val="1"/>
      <w:numFmt w:val="lowerLetter"/>
      <w:lvlText w:val="%2."/>
      <w:lvlJc w:val="left"/>
      <w:pPr>
        <w:ind w:left="9405" w:hanging="360"/>
      </w:pPr>
      <w:rPr>
        <w:rFonts w:hint="default"/>
      </w:rPr>
    </w:lvl>
    <w:lvl w:ilvl="2">
      <w:start w:val="1"/>
      <w:numFmt w:val="lowerRoman"/>
      <w:lvlText w:val="%3."/>
      <w:lvlJc w:val="right"/>
      <w:pPr>
        <w:ind w:left="10125" w:hanging="180"/>
      </w:pPr>
      <w:rPr>
        <w:rFonts w:hint="default"/>
      </w:rPr>
    </w:lvl>
    <w:lvl w:ilvl="3">
      <w:start w:val="1"/>
      <w:numFmt w:val="decimal"/>
      <w:lvlText w:val="%4."/>
      <w:lvlJc w:val="left"/>
      <w:pPr>
        <w:ind w:left="10845" w:hanging="360"/>
      </w:pPr>
      <w:rPr>
        <w:rFonts w:hint="default"/>
      </w:rPr>
    </w:lvl>
    <w:lvl w:ilvl="4">
      <w:start w:val="1"/>
      <w:numFmt w:val="lowerLetter"/>
      <w:lvlText w:val="%5."/>
      <w:lvlJc w:val="left"/>
      <w:pPr>
        <w:ind w:left="11565" w:hanging="360"/>
      </w:pPr>
      <w:rPr>
        <w:rFonts w:hint="default"/>
      </w:rPr>
    </w:lvl>
    <w:lvl w:ilvl="5">
      <w:start w:val="1"/>
      <w:numFmt w:val="lowerRoman"/>
      <w:lvlText w:val="%6."/>
      <w:lvlJc w:val="right"/>
      <w:pPr>
        <w:ind w:left="12285" w:hanging="180"/>
      </w:pPr>
      <w:rPr>
        <w:rFonts w:hint="default"/>
      </w:rPr>
    </w:lvl>
    <w:lvl w:ilvl="6">
      <w:start w:val="1"/>
      <w:numFmt w:val="decimal"/>
      <w:lvlText w:val="%7."/>
      <w:lvlJc w:val="left"/>
      <w:pPr>
        <w:ind w:left="13005" w:hanging="360"/>
      </w:pPr>
      <w:rPr>
        <w:rFonts w:hint="default"/>
      </w:rPr>
    </w:lvl>
    <w:lvl w:ilvl="7">
      <w:start w:val="1"/>
      <w:numFmt w:val="lowerLetter"/>
      <w:lvlText w:val="%8."/>
      <w:lvlJc w:val="left"/>
      <w:pPr>
        <w:ind w:left="13725" w:hanging="360"/>
      </w:pPr>
      <w:rPr>
        <w:rFonts w:hint="default"/>
      </w:rPr>
    </w:lvl>
    <w:lvl w:ilvl="8">
      <w:start w:val="1"/>
      <w:numFmt w:val="lowerRoman"/>
      <w:lvlText w:val="%9."/>
      <w:lvlJc w:val="right"/>
      <w:pPr>
        <w:ind w:left="14445" w:hanging="180"/>
      </w:pPr>
      <w:rPr>
        <w:rFonts w:hint="default"/>
      </w:rPr>
    </w:lvl>
  </w:abstractNum>
  <w:abstractNum w:abstractNumId="2">
    <w:nsid w:val="13F5470A"/>
    <w:multiLevelType w:val="hybridMultilevel"/>
    <w:tmpl w:val="60ECB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8600E5"/>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20312B34"/>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288951D2"/>
    <w:multiLevelType w:val="hybridMultilevel"/>
    <w:tmpl w:val="45FAF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FB47A6"/>
    <w:multiLevelType w:val="multilevel"/>
    <w:tmpl w:val="DED2DFEE"/>
    <w:lvl w:ilvl="0">
      <w:start w:val="1"/>
      <w:numFmt w:val="decimal"/>
      <w:lvlText w:val="%1."/>
      <w:lvlJc w:val="left"/>
      <w:pPr>
        <w:ind w:left="615" w:hanging="360"/>
      </w:pPr>
      <w:rPr>
        <w:color w:val="000000"/>
      </w:rPr>
    </w:lvl>
    <w:lvl w:ilvl="1">
      <w:start w:val="1"/>
      <w:numFmt w:val="lowerLetter"/>
      <w:lvlText w:val="%2."/>
      <w:lvlJc w:val="left"/>
      <w:pPr>
        <w:ind w:left="1335" w:hanging="360"/>
      </w:pPr>
    </w:lvl>
    <w:lvl w:ilvl="2">
      <w:start w:val="1"/>
      <w:numFmt w:val="lowerRoman"/>
      <w:lvlText w:val="%3."/>
      <w:lvlJc w:val="right"/>
      <w:pPr>
        <w:ind w:left="2055" w:hanging="180"/>
      </w:pPr>
    </w:lvl>
    <w:lvl w:ilvl="3">
      <w:start w:val="1"/>
      <w:numFmt w:val="decimal"/>
      <w:lvlText w:val="%4."/>
      <w:lvlJc w:val="left"/>
      <w:pPr>
        <w:ind w:left="2775" w:hanging="360"/>
      </w:pPr>
    </w:lvl>
    <w:lvl w:ilvl="4">
      <w:start w:val="1"/>
      <w:numFmt w:val="lowerLetter"/>
      <w:lvlText w:val="%5."/>
      <w:lvlJc w:val="left"/>
      <w:pPr>
        <w:ind w:left="3495" w:hanging="360"/>
      </w:pPr>
    </w:lvl>
    <w:lvl w:ilvl="5">
      <w:start w:val="1"/>
      <w:numFmt w:val="lowerRoman"/>
      <w:lvlText w:val="%6."/>
      <w:lvlJc w:val="right"/>
      <w:pPr>
        <w:ind w:left="4215" w:hanging="180"/>
      </w:pPr>
    </w:lvl>
    <w:lvl w:ilvl="6">
      <w:start w:val="1"/>
      <w:numFmt w:val="decimal"/>
      <w:lvlText w:val="%7."/>
      <w:lvlJc w:val="left"/>
      <w:pPr>
        <w:ind w:left="4935" w:hanging="360"/>
      </w:pPr>
    </w:lvl>
    <w:lvl w:ilvl="7">
      <w:start w:val="1"/>
      <w:numFmt w:val="lowerLetter"/>
      <w:lvlText w:val="%8."/>
      <w:lvlJc w:val="left"/>
      <w:pPr>
        <w:ind w:left="5655" w:hanging="360"/>
      </w:pPr>
    </w:lvl>
    <w:lvl w:ilvl="8">
      <w:start w:val="1"/>
      <w:numFmt w:val="lowerRoman"/>
      <w:lvlText w:val="%9."/>
      <w:lvlJc w:val="right"/>
      <w:pPr>
        <w:ind w:left="6375" w:hanging="180"/>
      </w:pPr>
    </w:lvl>
  </w:abstractNum>
  <w:abstractNum w:abstractNumId="8">
    <w:nsid w:val="315A0B36"/>
    <w:multiLevelType w:val="hybridMultilevel"/>
    <w:tmpl w:val="FE8A97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34F00C85"/>
    <w:multiLevelType w:val="hybridMultilevel"/>
    <w:tmpl w:val="B9A2305A"/>
    <w:lvl w:ilvl="0" w:tplc="7E30950E">
      <w:start w:val="1"/>
      <w:numFmt w:val="decimal"/>
      <w:lvlText w:val="%1)"/>
      <w:lvlJc w:val="left"/>
      <w:pPr>
        <w:ind w:left="1548" w:hanging="1008"/>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36C014D7"/>
    <w:multiLevelType w:val="hybridMultilevel"/>
    <w:tmpl w:val="8FDEDADA"/>
    <w:lvl w:ilvl="0" w:tplc="6DF4A6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3A2E2C91"/>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35363F"/>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A837378"/>
    <w:multiLevelType w:val="hybridMultilevel"/>
    <w:tmpl w:val="62D6032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9E794E"/>
    <w:multiLevelType w:val="hybridMultilevel"/>
    <w:tmpl w:val="5A7CD952"/>
    <w:lvl w:ilvl="0" w:tplc="7C82FB68">
      <w:start w:val="1"/>
      <w:numFmt w:val="decimal"/>
      <w:lvlText w:val="%1."/>
      <w:lvlJc w:val="left"/>
      <w:pPr>
        <w:ind w:left="1429" w:hanging="360"/>
      </w:pPr>
      <w:rPr>
        <w:i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3AFD4ED1"/>
    <w:multiLevelType w:val="hybridMultilevel"/>
    <w:tmpl w:val="FE8A9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013040"/>
    <w:multiLevelType w:val="multilevel"/>
    <w:tmpl w:val="EC644D74"/>
    <w:lvl w:ilvl="0">
      <w:start w:val="1"/>
      <w:numFmt w:val="decimal"/>
      <w:lvlText w:val="%1."/>
      <w:lvlJc w:val="left"/>
      <w:pPr>
        <w:ind w:left="720" w:hanging="360"/>
      </w:pPr>
      <w:rPr>
        <w:rFonts w:ascii="GHEA Grapalat" w:hAnsi="GHEA Grapalat"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nsid w:val="3C137262"/>
    <w:multiLevelType w:val="multilevel"/>
    <w:tmpl w:val="6B20042C"/>
    <w:lvl w:ilvl="0">
      <w:start w:val="5"/>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18">
    <w:nsid w:val="3DB21C82"/>
    <w:multiLevelType w:val="hybridMultilevel"/>
    <w:tmpl w:val="D32CC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CD4A75"/>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nsid w:val="470143D2"/>
    <w:multiLevelType w:val="hybridMultilevel"/>
    <w:tmpl w:val="AE6CD2E4"/>
    <w:lvl w:ilvl="0" w:tplc="2280EB7E">
      <w:start w:val="1"/>
      <w:numFmt w:val="decimal"/>
      <w:lvlText w:val="%1."/>
      <w:lvlJc w:val="left"/>
      <w:pPr>
        <w:ind w:left="630" w:hanging="360"/>
      </w:pPr>
      <w:rPr>
        <w:rFonts w:ascii="GHEA Grapalat" w:hAnsi="GHEA Grapalat" w:hint="default"/>
        <w:b w:val="0"/>
        <w:i w:val="0"/>
        <w:sz w:val="24"/>
        <w:szCs w:val="24"/>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9A0D83"/>
    <w:multiLevelType w:val="hybridMultilevel"/>
    <w:tmpl w:val="EC7AA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A80892"/>
    <w:multiLevelType w:val="multilevel"/>
    <w:tmpl w:val="133A1776"/>
    <w:lvl w:ilvl="0">
      <w:start w:val="1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23">
    <w:nsid w:val="4F7A481B"/>
    <w:multiLevelType w:val="hybridMultilevel"/>
    <w:tmpl w:val="CEFA09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3429E3"/>
    <w:multiLevelType w:val="hybridMultilevel"/>
    <w:tmpl w:val="2FCAE83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42A0C7C"/>
    <w:multiLevelType w:val="hybridMultilevel"/>
    <w:tmpl w:val="54F83AAA"/>
    <w:lvl w:ilvl="0" w:tplc="53A2F9AE">
      <w:start w:val="117"/>
      <w:numFmt w:val="decimal"/>
      <w:lvlText w:val="%1."/>
      <w:lvlJc w:val="left"/>
      <w:pPr>
        <w:ind w:left="4508" w:hanging="396"/>
      </w:pPr>
      <w:rPr>
        <w:rFonts w:hint="default"/>
      </w:rPr>
    </w:lvl>
    <w:lvl w:ilvl="1" w:tplc="04090019">
      <w:start w:val="1"/>
      <w:numFmt w:val="lowerLetter"/>
      <w:lvlText w:val="%2."/>
      <w:lvlJc w:val="left"/>
      <w:pPr>
        <w:ind w:left="319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B41E86"/>
    <w:multiLevelType w:val="hybridMultilevel"/>
    <w:tmpl w:val="372864AE"/>
    <w:lvl w:ilvl="0" w:tplc="CCFC819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515873"/>
    <w:multiLevelType w:val="hybridMultilevel"/>
    <w:tmpl w:val="9F72405E"/>
    <w:lvl w:ilvl="0" w:tplc="21D09A0E">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52698F"/>
    <w:multiLevelType w:val="hybridMultilevel"/>
    <w:tmpl w:val="D0C466B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0933ACA"/>
    <w:multiLevelType w:val="multilevel"/>
    <w:tmpl w:val="CF1ABC74"/>
    <w:lvl w:ilvl="0">
      <w:start w:val="6"/>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0">
    <w:nsid w:val="63144A34"/>
    <w:multiLevelType w:val="hybridMultilevel"/>
    <w:tmpl w:val="D668E8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456E98"/>
    <w:multiLevelType w:val="multilevel"/>
    <w:tmpl w:val="EC644D74"/>
    <w:lvl w:ilvl="0">
      <w:start w:val="1"/>
      <w:numFmt w:val="decimal"/>
      <w:lvlText w:val="%1."/>
      <w:lvlJc w:val="left"/>
      <w:pPr>
        <w:ind w:left="720" w:hanging="360"/>
      </w:pPr>
      <w:rPr>
        <w:rFonts w:ascii="GHEA Grapalat" w:hAnsi="GHEA Grapalat" w:hint="default"/>
        <w:b/>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2">
    <w:nsid w:val="6B416AF6"/>
    <w:multiLevelType w:val="hybridMultilevel"/>
    <w:tmpl w:val="7B6416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E502FD0"/>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6E9639F6"/>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2DA58A7"/>
    <w:multiLevelType w:val="hybridMultilevel"/>
    <w:tmpl w:val="31107F0C"/>
    <w:lvl w:ilvl="0" w:tplc="4ED22A4C">
      <w:start w:val="1"/>
      <w:numFmt w:val="decimal"/>
      <w:lvlText w:val="%1."/>
      <w:lvlJc w:val="left"/>
      <w:pPr>
        <w:ind w:left="1080" w:hanging="360"/>
      </w:pPr>
      <w:rPr>
        <w:rFonts w:eastAsia="Times New Roman" w:cs="Sylfaen" w:hint="default"/>
        <w:color w:val="auto"/>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32C3017"/>
    <w:multiLevelType w:val="hybridMultilevel"/>
    <w:tmpl w:val="2CAAD58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73961961"/>
    <w:multiLevelType w:val="multilevel"/>
    <w:tmpl w:val="5ACA78E2"/>
    <w:lvl w:ilvl="0">
      <w:start w:val="8"/>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38">
    <w:nsid w:val="74384FAB"/>
    <w:multiLevelType w:val="hybridMultilevel"/>
    <w:tmpl w:val="AE6CD2E4"/>
    <w:lvl w:ilvl="0" w:tplc="FFFFFFFF">
      <w:start w:val="1"/>
      <w:numFmt w:val="decimal"/>
      <w:lvlText w:val="%1."/>
      <w:lvlJc w:val="left"/>
      <w:pPr>
        <w:ind w:left="630" w:hanging="360"/>
      </w:pPr>
      <w:rPr>
        <w:rFonts w:ascii="GHEA Grapalat" w:hAnsi="GHEA Grapalat" w:hint="default"/>
        <w:b w:val="0"/>
        <w:i w:val="0"/>
        <w:sz w:val="24"/>
        <w:szCs w:val="24"/>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45E0C45"/>
    <w:multiLevelType w:val="hybridMultilevel"/>
    <w:tmpl w:val="E06E970A"/>
    <w:lvl w:ilvl="0" w:tplc="05C817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66A0FBD"/>
    <w:multiLevelType w:val="hybridMultilevel"/>
    <w:tmpl w:val="6CC679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B721A3"/>
    <w:multiLevelType w:val="hybridMultilevel"/>
    <w:tmpl w:val="C218A5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2773D5"/>
    <w:multiLevelType w:val="multilevel"/>
    <w:tmpl w:val="3F3667E0"/>
    <w:lvl w:ilvl="0">
      <w:start w:val="10"/>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abstractNum w:abstractNumId="43">
    <w:nsid w:val="77BF3250"/>
    <w:multiLevelType w:val="hybridMultilevel"/>
    <w:tmpl w:val="E9A64BA6"/>
    <w:lvl w:ilvl="0" w:tplc="ED6040CA">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4">
    <w:nsid w:val="78BD2ACA"/>
    <w:multiLevelType w:val="hybridMultilevel"/>
    <w:tmpl w:val="244CF96E"/>
    <w:lvl w:ilvl="0" w:tplc="F9A4B2FE">
      <w:start w:val="10"/>
      <w:numFmt w:val="decimal"/>
      <w:lvlText w:val="%1."/>
      <w:lvlJc w:val="left"/>
      <w:pPr>
        <w:ind w:left="3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nsid w:val="7C2906D2"/>
    <w:multiLevelType w:val="hybridMultilevel"/>
    <w:tmpl w:val="13AAB42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DB42B67"/>
    <w:multiLevelType w:val="multilevel"/>
    <w:tmpl w:val="D314223E"/>
    <w:lvl w:ilvl="0">
      <w:start w:val="3"/>
      <w:numFmt w:val="decimal"/>
      <w:lvlText w:val="%1."/>
      <w:lvlJc w:val="left"/>
      <w:pPr>
        <w:ind w:left="615" w:hanging="360"/>
      </w:pPr>
      <w:rPr>
        <w:rFonts w:hint="default"/>
        <w:color w:val="000000"/>
      </w:rPr>
    </w:lvl>
    <w:lvl w:ilvl="1">
      <w:start w:val="1"/>
      <w:numFmt w:val="lowerLetter"/>
      <w:lvlText w:val="%2."/>
      <w:lvlJc w:val="left"/>
      <w:pPr>
        <w:ind w:left="1335" w:hanging="360"/>
      </w:pPr>
      <w:rPr>
        <w:rFonts w:hint="default"/>
      </w:rPr>
    </w:lvl>
    <w:lvl w:ilvl="2">
      <w:start w:val="1"/>
      <w:numFmt w:val="lowerRoman"/>
      <w:lvlText w:val="%3."/>
      <w:lvlJc w:val="right"/>
      <w:pPr>
        <w:ind w:left="2055" w:hanging="180"/>
      </w:pPr>
      <w:rPr>
        <w:rFonts w:hint="default"/>
      </w:rPr>
    </w:lvl>
    <w:lvl w:ilvl="3">
      <w:start w:val="1"/>
      <w:numFmt w:val="decimal"/>
      <w:lvlText w:val="%4."/>
      <w:lvlJc w:val="left"/>
      <w:pPr>
        <w:ind w:left="2775" w:hanging="360"/>
      </w:pPr>
      <w:rPr>
        <w:rFonts w:hint="default"/>
      </w:rPr>
    </w:lvl>
    <w:lvl w:ilvl="4">
      <w:start w:val="1"/>
      <w:numFmt w:val="lowerLetter"/>
      <w:lvlText w:val="%5."/>
      <w:lvlJc w:val="left"/>
      <w:pPr>
        <w:ind w:left="3495" w:hanging="360"/>
      </w:pPr>
      <w:rPr>
        <w:rFonts w:hint="default"/>
      </w:rPr>
    </w:lvl>
    <w:lvl w:ilvl="5">
      <w:start w:val="1"/>
      <w:numFmt w:val="lowerRoman"/>
      <w:lvlText w:val="%6."/>
      <w:lvlJc w:val="right"/>
      <w:pPr>
        <w:ind w:left="4215" w:hanging="180"/>
      </w:pPr>
      <w:rPr>
        <w:rFonts w:hint="default"/>
      </w:rPr>
    </w:lvl>
    <w:lvl w:ilvl="6">
      <w:start w:val="1"/>
      <w:numFmt w:val="decimal"/>
      <w:lvlText w:val="%7."/>
      <w:lvlJc w:val="left"/>
      <w:pPr>
        <w:ind w:left="4935" w:hanging="360"/>
      </w:pPr>
      <w:rPr>
        <w:rFonts w:hint="default"/>
      </w:rPr>
    </w:lvl>
    <w:lvl w:ilvl="7">
      <w:start w:val="1"/>
      <w:numFmt w:val="lowerLetter"/>
      <w:lvlText w:val="%8."/>
      <w:lvlJc w:val="left"/>
      <w:pPr>
        <w:ind w:left="5655" w:hanging="360"/>
      </w:pPr>
      <w:rPr>
        <w:rFonts w:hint="default"/>
      </w:rPr>
    </w:lvl>
    <w:lvl w:ilvl="8">
      <w:start w:val="1"/>
      <w:numFmt w:val="lowerRoman"/>
      <w:lvlText w:val="%9."/>
      <w:lvlJc w:val="right"/>
      <w:pPr>
        <w:ind w:left="6375" w:hanging="180"/>
      </w:pPr>
      <w:rPr>
        <w:rFonts w:hint="default"/>
      </w:rPr>
    </w:lvl>
  </w:abstractNum>
  <w:num w:numId="1">
    <w:abstractNumId w:val="5"/>
  </w:num>
  <w:num w:numId="2">
    <w:abstractNumId w:val="7"/>
  </w:num>
  <w:num w:numId="3">
    <w:abstractNumId w:val="46"/>
  </w:num>
  <w:num w:numId="4">
    <w:abstractNumId w:val="29"/>
  </w:num>
  <w:num w:numId="5">
    <w:abstractNumId w:val="42"/>
  </w:num>
  <w:num w:numId="6">
    <w:abstractNumId w:val="22"/>
  </w:num>
  <w:num w:numId="7">
    <w:abstractNumId w:val="1"/>
  </w:num>
  <w:num w:numId="8">
    <w:abstractNumId w:val="17"/>
  </w:num>
  <w:num w:numId="9">
    <w:abstractNumId w:val="37"/>
  </w:num>
  <w:num w:numId="10">
    <w:abstractNumId w:val="11"/>
  </w:num>
  <w:num w:numId="11">
    <w:abstractNumId w:val="14"/>
  </w:num>
  <w:num w:numId="12">
    <w:abstractNumId w:val="44"/>
  </w:num>
  <w:num w:numId="13">
    <w:abstractNumId w:val="10"/>
  </w:num>
  <w:num w:numId="14">
    <w:abstractNumId w:val="39"/>
  </w:num>
  <w:num w:numId="15">
    <w:abstractNumId w:val="12"/>
  </w:num>
  <w:num w:numId="16">
    <w:abstractNumId w:val="43"/>
  </w:num>
  <w:num w:numId="17">
    <w:abstractNumId w:val="36"/>
  </w:num>
  <w:num w:numId="18">
    <w:abstractNumId w:val="27"/>
  </w:num>
  <w:num w:numId="19">
    <w:abstractNumId w:val="25"/>
  </w:num>
  <w:num w:numId="20">
    <w:abstractNumId w:val="19"/>
  </w:num>
  <w:num w:numId="21">
    <w:abstractNumId w:val="26"/>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5"/>
  </w:num>
  <w:num w:numId="25">
    <w:abstractNumId w:val="8"/>
  </w:num>
  <w:num w:numId="26">
    <w:abstractNumId w:val="16"/>
  </w:num>
  <w:num w:numId="27">
    <w:abstractNumId w:val="20"/>
  </w:num>
  <w:num w:numId="28">
    <w:abstractNumId w:val="31"/>
  </w:num>
  <w:num w:numId="29">
    <w:abstractNumId w:val="4"/>
  </w:num>
  <w:num w:numId="30">
    <w:abstractNumId w:val="34"/>
  </w:num>
  <w:num w:numId="31">
    <w:abstractNumId w:val="3"/>
  </w:num>
  <w:num w:numId="32">
    <w:abstractNumId w:val="33"/>
  </w:num>
  <w:num w:numId="33">
    <w:abstractNumId w:val="24"/>
  </w:num>
  <w:num w:numId="34">
    <w:abstractNumId w:val="38"/>
  </w:num>
  <w:num w:numId="35">
    <w:abstractNumId w:val="45"/>
  </w:num>
  <w:num w:numId="36">
    <w:abstractNumId w:val="40"/>
  </w:num>
  <w:num w:numId="37">
    <w:abstractNumId w:val="28"/>
  </w:num>
  <w:num w:numId="38">
    <w:abstractNumId w:val="13"/>
  </w:num>
  <w:num w:numId="39">
    <w:abstractNumId w:val="0"/>
  </w:num>
  <w:num w:numId="40">
    <w:abstractNumId w:val="35"/>
  </w:num>
  <w:num w:numId="41">
    <w:abstractNumId w:val="21"/>
  </w:num>
  <w:num w:numId="42">
    <w:abstractNumId w:val="18"/>
  </w:num>
  <w:num w:numId="43">
    <w:abstractNumId w:val="30"/>
  </w:num>
  <w:num w:numId="44">
    <w:abstractNumId w:val="23"/>
  </w:num>
  <w:num w:numId="45">
    <w:abstractNumId w:val="41"/>
  </w:num>
  <w:num w:numId="46">
    <w:abstractNumId w:val="2"/>
  </w:num>
  <w:num w:numId="47">
    <w:abstractNumId w:val="6"/>
  </w:num>
  <w:num w:numId="4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D451C3"/>
    <w:rsid w:val="000017FC"/>
    <w:rsid w:val="000075BA"/>
    <w:rsid w:val="000133BD"/>
    <w:rsid w:val="00014D0D"/>
    <w:rsid w:val="0001515D"/>
    <w:rsid w:val="00015BF0"/>
    <w:rsid w:val="00023D62"/>
    <w:rsid w:val="00030D79"/>
    <w:rsid w:val="0003147F"/>
    <w:rsid w:val="0004295D"/>
    <w:rsid w:val="00045ADD"/>
    <w:rsid w:val="00046B43"/>
    <w:rsid w:val="00064780"/>
    <w:rsid w:val="00076017"/>
    <w:rsid w:val="00076BC5"/>
    <w:rsid w:val="00083709"/>
    <w:rsid w:val="000913C2"/>
    <w:rsid w:val="000924FA"/>
    <w:rsid w:val="00094523"/>
    <w:rsid w:val="00096CF6"/>
    <w:rsid w:val="000A1280"/>
    <w:rsid w:val="000A6490"/>
    <w:rsid w:val="000A7F94"/>
    <w:rsid w:val="000C2185"/>
    <w:rsid w:val="000C7215"/>
    <w:rsid w:val="000D2938"/>
    <w:rsid w:val="000D2E40"/>
    <w:rsid w:val="000D3317"/>
    <w:rsid w:val="000E2D7A"/>
    <w:rsid w:val="000F6590"/>
    <w:rsid w:val="000F6F7C"/>
    <w:rsid w:val="001165B7"/>
    <w:rsid w:val="00117195"/>
    <w:rsid w:val="001175BE"/>
    <w:rsid w:val="00140380"/>
    <w:rsid w:val="00155F2E"/>
    <w:rsid w:val="001569A2"/>
    <w:rsid w:val="0016307B"/>
    <w:rsid w:val="00163792"/>
    <w:rsid w:val="0017356E"/>
    <w:rsid w:val="00182A26"/>
    <w:rsid w:val="00183054"/>
    <w:rsid w:val="001915E4"/>
    <w:rsid w:val="001947F8"/>
    <w:rsid w:val="0019758E"/>
    <w:rsid w:val="001A0DFE"/>
    <w:rsid w:val="001A3A3A"/>
    <w:rsid w:val="001B460E"/>
    <w:rsid w:val="001B5EA7"/>
    <w:rsid w:val="001C3444"/>
    <w:rsid w:val="001C44FB"/>
    <w:rsid w:val="001C53D7"/>
    <w:rsid w:val="001C6F79"/>
    <w:rsid w:val="001E07ED"/>
    <w:rsid w:val="001E23BE"/>
    <w:rsid w:val="001E47AE"/>
    <w:rsid w:val="001E7973"/>
    <w:rsid w:val="001F59D8"/>
    <w:rsid w:val="001F7316"/>
    <w:rsid w:val="00202FD3"/>
    <w:rsid w:val="002039F7"/>
    <w:rsid w:val="0020478D"/>
    <w:rsid w:val="00205FFC"/>
    <w:rsid w:val="00214274"/>
    <w:rsid w:val="00234846"/>
    <w:rsid w:val="00237DA7"/>
    <w:rsid w:val="00240813"/>
    <w:rsid w:val="002434BC"/>
    <w:rsid w:val="00255297"/>
    <w:rsid w:val="002639B7"/>
    <w:rsid w:val="002778D2"/>
    <w:rsid w:val="002844A9"/>
    <w:rsid w:val="002869BC"/>
    <w:rsid w:val="00291664"/>
    <w:rsid w:val="0029258A"/>
    <w:rsid w:val="00295FFA"/>
    <w:rsid w:val="002A4076"/>
    <w:rsid w:val="002B3297"/>
    <w:rsid w:val="002B3622"/>
    <w:rsid w:val="002D4D57"/>
    <w:rsid w:val="002D4D97"/>
    <w:rsid w:val="002E054C"/>
    <w:rsid w:val="002E1A22"/>
    <w:rsid w:val="002E345F"/>
    <w:rsid w:val="002F094D"/>
    <w:rsid w:val="002F3677"/>
    <w:rsid w:val="002F3E94"/>
    <w:rsid w:val="002F6184"/>
    <w:rsid w:val="003101C8"/>
    <w:rsid w:val="003128AC"/>
    <w:rsid w:val="003155A6"/>
    <w:rsid w:val="0032565B"/>
    <w:rsid w:val="003317CE"/>
    <w:rsid w:val="003400C5"/>
    <w:rsid w:val="00342D39"/>
    <w:rsid w:val="003533C5"/>
    <w:rsid w:val="0036496A"/>
    <w:rsid w:val="00366631"/>
    <w:rsid w:val="003740AC"/>
    <w:rsid w:val="00374772"/>
    <w:rsid w:val="003778B3"/>
    <w:rsid w:val="0037798D"/>
    <w:rsid w:val="00387353"/>
    <w:rsid w:val="00393583"/>
    <w:rsid w:val="00393DA3"/>
    <w:rsid w:val="003A3D61"/>
    <w:rsid w:val="003C788A"/>
    <w:rsid w:val="003D2ADD"/>
    <w:rsid w:val="003E6F5C"/>
    <w:rsid w:val="003F3603"/>
    <w:rsid w:val="00402308"/>
    <w:rsid w:val="0041252F"/>
    <w:rsid w:val="00422258"/>
    <w:rsid w:val="00422C9B"/>
    <w:rsid w:val="0042773B"/>
    <w:rsid w:val="0043384D"/>
    <w:rsid w:val="00433E11"/>
    <w:rsid w:val="00441A43"/>
    <w:rsid w:val="00442F15"/>
    <w:rsid w:val="00456861"/>
    <w:rsid w:val="004701D9"/>
    <w:rsid w:val="00472F1B"/>
    <w:rsid w:val="00473748"/>
    <w:rsid w:val="00475C3F"/>
    <w:rsid w:val="00482577"/>
    <w:rsid w:val="004826F8"/>
    <w:rsid w:val="004A2ECC"/>
    <w:rsid w:val="004A6CA9"/>
    <w:rsid w:val="004B53DB"/>
    <w:rsid w:val="004B7D87"/>
    <w:rsid w:val="004C5D33"/>
    <w:rsid w:val="004C6470"/>
    <w:rsid w:val="004D5AF4"/>
    <w:rsid w:val="004E20F8"/>
    <w:rsid w:val="004E7A86"/>
    <w:rsid w:val="004F0EB7"/>
    <w:rsid w:val="004F103C"/>
    <w:rsid w:val="004F4D6A"/>
    <w:rsid w:val="0050386E"/>
    <w:rsid w:val="005128DB"/>
    <w:rsid w:val="00517511"/>
    <w:rsid w:val="00522150"/>
    <w:rsid w:val="00527594"/>
    <w:rsid w:val="00532F7F"/>
    <w:rsid w:val="00537648"/>
    <w:rsid w:val="00544799"/>
    <w:rsid w:val="00552767"/>
    <w:rsid w:val="005544F1"/>
    <w:rsid w:val="005604C7"/>
    <w:rsid w:val="00564C91"/>
    <w:rsid w:val="00567BBE"/>
    <w:rsid w:val="0058611F"/>
    <w:rsid w:val="00593ABB"/>
    <w:rsid w:val="005A774D"/>
    <w:rsid w:val="005C523E"/>
    <w:rsid w:val="005D4BE3"/>
    <w:rsid w:val="005D7511"/>
    <w:rsid w:val="005D7984"/>
    <w:rsid w:val="005E6855"/>
    <w:rsid w:val="005F0282"/>
    <w:rsid w:val="005F0DE6"/>
    <w:rsid w:val="005F0E22"/>
    <w:rsid w:val="005F15B9"/>
    <w:rsid w:val="005F5B4B"/>
    <w:rsid w:val="006045D0"/>
    <w:rsid w:val="00611088"/>
    <w:rsid w:val="0061323B"/>
    <w:rsid w:val="00623E9E"/>
    <w:rsid w:val="00624196"/>
    <w:rsid w:val="0062475D"/>
    <w:rsid w:val="006303B6"/>
    <w:rsid w:val="006357FD"/>
    <w:rsid w:val="006366B7"/>
    <w:rsid w:val="00644763"/>
    <w:rsid w:val="00645AFA"/>
    <w:rsid w:val="00650DAA"/>
    <w:rsid w:val="00654D2E"/>
    <w:rsid w:val="006553E8"/>
    <w:rsid w:val="006563CD"/>
    <w:rsid w:val="00657288"/>
    <w:rsid w:val="00665C7B"/>
    <w:rsid w:val="0067324C"/>
    <w:rsid w:val="006768F0"/>
    <w:rsid w:val="00681CCA"/>
    <w:rsid w:val="006A5731"/>
    <w:rsid w:val="006A6896"/>
    <w:rsid w:val="006A6D09"/>
    <w:rsid w:val="006B1123"/>
    <w:rsid w:val="006B2600"/>
    <w:rsid w:val="006B2ECB"/>
    <w:rsid w:val="006B748A"/>
    <w:rsid w:val="006C27A3"/>
    <w:rsid w:val="006C5604"/>
    <w:rsid w:val="006D18A8"/>
    <w:rsid w:val="006D7169"/>
    <w:rsid w:val="006E35B5"/>
    <w:rsid w:val="006E5726"/>
    <w:rsid w:val="006F406A"/>
    <w:rsid w:val="006F6CB6"/>
    <w:rsid w:val="007073E0"/>
    <w:rsid w:val="00721C09"/>
    <w:rsid w:val="00724E96"/>
    <w:rsid w:val="00730968"/>
    <w:rsid w:val="00731EB7"/>
    <w:rsid w:val="007331B2"/>
    <w:rsid w:val="00740635"/>
    <w:rsid w:val="00740D42"/>
    <w:rsid w:val="007421A5"/>
    <w:rsid w:val="00744F20"/>
    <w:rsid w:val="007453D0"/>
    <w:rsid w:val="007548AE"/>
    <w:rsid w:val="00760066"/>
    <w:rsid w:val="0076439E"/>
    <w:rsid w:val="00765601"/>
    <w:rsid w:val="0077789D"/>
    <w:rsid w:val="00783529"/>
    <w:rsid w:val="00785172"/>
    <w:rsid w:val="0078793E"/>
    <w:rsid w:val="00795113"/>
    <w:rsid w:val="007A3EB2"/>
    <w:rsid w:val="007B7CD9"/>
    <w:rsid w:val="007C18D8"/>
    <w:rsid w:val="007C4429"/>
    <w:rsid w:val="007D2E74"/>
    <w:rsid w:val="007D6C23"/>
    <w:rsid w:val="007E1CBC"/>
    <w:rsid w:val="007E1EA3"/>
    <w:rsid w:val="008036F4"/>
    <w:rsid w:val="0080742B"/>
    <w:rsid w:val="00820177"/>
    <w:rsid w:val="00827522"/>
    <w:rsid w:val="00842D40"/>
    <w:rsid w:val="008608CE"/>
    <w:rsid w:val="008630FA"/>
    <w:rsid w:val="0086478B"/>
    <w:rsid w:val="008773C1"/>
    <w:rsid w:val="00886745"/>
    <w:rsid w:val="008A3820"/>
    <w:rsid w:val="008A3DBB"/>
    <w:rsid w:val="008A5217"/>
    <w:rsid w:val="008A6202"/>
    <w:rsid w:val="008B2195"/>
    <w:rsid w:val="008B5109"/>
    <w:rsid w:val="008B5A46"/>
    <w:rsid w:val="008C198B"/>
    <w:rsid w:val="008C2967"/>
    <w:rsid w:val="008C5558"/>
    <w:rsid w:val="008C61C8"/>
    <w:rsid w:val="008D083E"/>
    <w:rsid w:val="008D1807"/>
    <w:rsid w:val="008D5C2D"/>
    <w:rsid w:val="008E4392"/>
    <w:rsid w:val="008F2090"/>
    <w:rsid w:val="008F78C3"/>
    <w:rsid w:val="00900EE7"/>
    <w:rsid w:val="0090709E"/>
    <w:rsid w:val="00907B2C"/>
    <w:rsid w:val="00910106"/>
    <w:rsid w:val="00910A90"/>
    <w:rsid w:val="00911F9A"/>
    <w:rsid w:val="00932A81"/>
    <w:rsid w:val="00933D56"/>
    <w:rsid w:val="00934BFC"/>
    <w:rsid w:val="00935AE1"/>
    <w:rsid w:val="00935FD2"/>
    <w:rsid w:val="00937224"/>
    <w:rsid w:val="00941316"/>
    <w:rsid w:val="00943133"/>
    <w:rsid w:val="00962DCF"/>
    <w:rsid w:val="009809EE"/>
    <w:rsid w:val="0098221E"/>
    <w:rsid w:val="00984A63"/>
    <w:rsid w:val="00986EE3"/>
    <w:rsid w:val="009871D7"/>
    <w:rsid w:val="00994EB6"/>
    <w:rsid w:val="00995E9F"/>
    <w:rsid w:val="00996F4D"/>
    <w:rsid w:val="009A0CBC"/>
    <w:rsid w:val="009B2D1F"/>
    <w:rsid w:val="009B3561"/>
    <w:rsid w:val="009C3400"/>
    <w:rsid w:val="009D056A"/>
    <w:rsid w:val="009D2DCA"/>
    <w:rsid w:val="009D466B"/>
    <w:rsid w:val="009D4C9B"/>
    <w:rsid w:val="009E170E"/>
    <w:rsid w:val="009E1F0F"/>
    <w:rsid w:val="009E7270"/>
    <w:rsid w:val="009F0C09"/>
    <w:rsid w:val="009F7C8F"/>
    <w:rsid w:val="009F7ED7"/>
    <w:rsid w:val="00A01860"/>
    <w:rsid w:val="00A14C87"/>
    <w:rsid w:val="00A35B4C"/>
    <w:rsid w:val="00A35D1F"/>
    <w:rsid w:val="00A5055F"/>
    <w:rsid w:val="00A56F12"/>
    <w:rsid w:val="00A5731C"/>
    <w:rsid w:val="00A6113E"/>
    <w:rsid w:val="00A65569"/>
    <w:rsid w:val="00A67E5D"/>
    <w:rsid w:val="00A80D76"/>
    <w:rsid w:val="00A8364F"/>
    <w:rsid w:val="00A92B6A"/>
    <w:rsid w:val="00A954C7"/>
    <w:rsid w:val="00AA0220"/>
    <w:rsid w:val="00AA0250"/>
    <w:rsid w:val="00AA0B39"/>
    <w:rsid w:val="00AA718A"/>
    <w:rsid w:val="00AB4B1E"/>
    <w:rsid w:val="00AC1839"/>
    <w:rsid w:val="00AC26DC"/>
    <w:rsid w:val="00AC4944"/>
    <w:rsid w:val="00AD45BB"/>
    <w:rsid w:val="00AE29CD"/>
    <w:rsid w:val="00B02446"/>
    <w:rsid w:val="00B111E5"/>
    <w:rsid w:val="00B22EEB"/>
    <w:rsid w:val="00B25EC9"/>
    <w:rsid w:val="00B368A6"/>
    <w:rsid w:val="00B37BA2"/>
    <w:rsid w:val="00B425C0"/>
    <w:rsid w:val="00B47620"/>
    <w:rsid w:val="00B50218"/>
    <w:rsid w:val="00B558BB"/>
    <w:rsid w:val="00B64146"/>
    <w:rsid w:val="00B64536"/>
    <w:rsid w:val="00B7073A"/>
    <w:rsid w:val="00B83400"/>
    <w:rsid w:val="00B92BA9"/>
    <w:rsid w:val="00B94609"/>
    <w:rsid w:val="00B955D9"/>
    <w:rsid w:val="00BA0CED"/>
    <w:rsid w:val="00BA5A1D"/>
    <w:rsid w:val="00BB4168"/>
    <w:rsid w:val="00BC688A"/>
    <w:rsid w:val="00BD0414"/>
    <w:rsid w:val="00BD7BAB"/>
    <w:rsid w:val="00BF1653"/>
    <w:rsid w:val="00BF467A"/>
    <w:rsid w:val="00BF586F"/>
    <w:rsid w:val="00BF7D32"/>
    <w:rsid w:val="00C00450"/>
    <w:rsid w:val="00C02AF6"/>
    <w:rsid w:val="00C045E0"/>
    <w:rsid w:val="00C05B91"/>
    <w:rsid w:val="00C12CB7"/>
    <w:rsid w:val="00C36641"/>
    <w:rsid w:val="00C4129C"/>
    <w:rsid w:val="00C412D1"/>
    <w:rsid w:val="00C44A79"/>
    <w:rsid w:val="00C47AAE"/>
    <w:rsid w:val="00C634F7"/>
    <w:rsid w:val="00C6391B"/>
    <w:rsid w:val="00C804F8"/>
    <w:rsid w:val="00C86D54"/>
    <w:rsid w:val="00C940BF"/>
    <w:rsid w:val="00C96258"/>
    <w:rsid w:val="00C96524"/>
    <w:rsid w:val="00C97DF7"/>
    <w:rsid w:val="00CA02CA"/>
    <w:rsid w:val="00CA6F29"/>
    <w:rsid w:val="00CB29BE"/>
    <w:rsid w:val="00CB2BF4"/>
    <w:rsid w:val="00CC7DB6"/>
    <w:rsid w:val="00CD5D72"/>
    <w:rsid w:val="00CE422D"/>
    <w:rsid w:val="00CF0D1E"/>
    <w:rsid w:val="00CF1576"/>
    <w:rsid w:val="00CF20BD"/>
    <w:rsid w:val="00CF2A22"/>
    <w:rsid w:val="00CF564B"/>
    <w:rsid w:val="00CF65DC"/>
    <w:rsid w:val="00CF7065"/>
    <w:rsid w:val="00D01392"/>
    <w:rsid w:val="00D07015"/>
    <w:rsid w:val="00D12730"/>
    <w:rsid w:val="00D141FB"/>
    <w:rsid w:val="00D15A55"/>
    <w:rsid w:val="00D15B69"/>
    <w:rsid w:val="00D1618F"/>
    <w:rsid w:val="00D205D3"/>
    <w:rsid w:val="00D31F06"/>
    <w:rsid w:val="00D328C8"/>
    <w:rsid w:val="00D32BB8"/>
    <w:rsid w:val="00D3572F"/>
    <w:rsid w:val="00D374A1"/>
    <w:rsid w:val="00D425F0"/>
    <w:rsid w:val="00D451C3"/>
    <w:rsid w:val="00D63E14"/>
    <w:rsid w:val="00D64827"/>
    <w:rsid w:val="00D7314F"/>
    <w:rsid w:val="00D8545D"/>
    <w:rsid w:val="00D953CB"/>
    <w:rsid w:val="00D96094"/>
    <w:rsid w:val="00D97176"/>
    <w:rsid w:val="00DA01FB"/>
    <w:rsid w:val="00DA11F1"/>
    <w:rsid w:val="00DA2617"/>
    <w:rsid w:val="00DA2B43"/>
    <w:rsid w:val="00DA3FA0"/>
    <w:rsid w:val="00DA6965"/>
    <w:rsid w:val="00DA7B6A"/>
    <w:rsid w:val="00DB7620"/>
    <w:rsid w:val="00DC07FA"/>
    <w:rsid w:val="00DC245A"/>
    <w:rsid w:val="00DC63F6"/>
    <w:rsid w:val="00DC718F"/>
    <w:rsid w:val="00DD7D47"/>
    <w:rsid w:val="00DE1400"/>
    <w:rsid w:val="00DF06A8"/>
    <w:rsid w:val="00DF797D"/>
    <w:rsid w:val="00E004C0"/>
    <w:rsid w:val="00E0434B"/>
    <w:rsid w:val="00E12993"/>
    <w:rsid w:val="00E21AE6"/>
    <w:rsid w:val="00E23334"/>
    <w:rsid w:val="00E2432D"/>
    <w:rsid w:val="00E2621D"/>
    <w:rsid w:val="00E267A5"/>
    <w:rsid w:val="00E303D7"/>
    <w:rsid w:val="00E32F84"/>
    <w:rsid w:val="00E406FD"/>
    <w:rsid w:val="00E41D77"/>
    <w:rsid w:val="00E4457D"/>
    <w:rsid w:val="00E46AF4"/>
    <w:rsid w:val="00E46DDE"/>
    <w:rsid w:val="00E50DEB"/>
    <w:rsid w:val="00E55094"/>
    <w:rsid w:val="00E63CB6"/>
    <w:rsid w:val="00E64A9E"/>
    <w:rsid w:val="00E65F91"/>
    <w:rsid w:val="00E678CB"/>
    <w:rsid w:val="00E74815"/>
    <w:rsid w:val="00E86FCA"/>
    <w:rsid w:val="00E92D47"/>
    <w:rsid w:val="00E95E5D"/>
    <w:rsid w:val="00E97117"/>
    <w:rsid w:val="00EA5263"/>
    <w:rsid w:val="00EA7C49"/>
    <w:rsid w:val="00EB3015"/>
    <w:rsid w:val="00EB70F9"/>
    <w:rsid w:val="00EC0F15"/>
    <w:rsid w:val="00EC57E4"/>
    <w:rsid w:val="00EC5E20"/>
    <w:rsid w:val="00ED0A86"/>
    <w:rsid w:val="00EF3BB4"/>
    <w:rsid w:val="00EF6BDF"/>
    <w:rsid w:val="00F10324"/>
    <w:rsid w:val="00F1257C"/>
    <w:rsid w:val="00F263E9"/>
    <w:rsid w:val="00F269EB"/>
    <w:rsid w:val="00F30B04"/>
    <w:rsid w:val="00F31D4D"/>
    <w:rsid w:val="00F511BE"/>
    <w:rsid w:val="00F56360"/>
    <w:rsid w:val="00F63EDD"/>
    <w:rsid w:val="00F7116E"/>
    <w:rsid w:val="00F8728E"/>
    <w:rsid w:val="00F90D21"/>
    <w:rsid w:val="00FA6774"/>
    <w:rsid w:val="00FB5C0B"/>
    <w:rsid w:val="00FB5D8C"/>
    <w:rsid w:val="00FC6321"/>
    <w:rsid w:val="00FD293F"/>
    <w:rsid w:val="00FD3999"/>
    <w:rsid w:val="00FF09A0"/>
    <w:rsid w:val="00FF1CEA"/>
    <w:rsid w:val="00FF5548"/>
    <w:rsid w:val="00FF7B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1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lp1,3"/>
    <w:basedOn w:val="Normal"/>
    <w:link w:val="ListParagraphChar"/>
    <w:uiPriority w:val="34"/>
    <w:qFormat/>
    <w:rsid w:val="00D451C3"/>
    <w:pPr>
      <w:ind w:left="720"/>
      <w:contextualSpacing/>
    </w:pPr>
    <w:rPr>
      <w:lang w:val="en-US" w:eastAsia="en-US"/>
    </w:rPr>
  </w:style>
  <w:style w:type="paragraph" w:styleId="Footer">
    <w:name w:val="footer"/>
    <w:basedOn w:val="Normal"/>
    <w:link w:val="FooterChar"/>
    <w:uiPriority w:val="99"/>
    <w:unhideWhenUsed/>
    <w:rsid w:val="00D451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451C3"/>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D451C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51C3"/>
    <w:rPr>
      <w:rFonts w:ascii="Tahoma" w:hAnsi="Tahoma" w:cs="Tahoma"/>
      <w:sz w:val="16"/>
      <w:szCs w:val="16"/>
    </w:rPr>
  </w:style>
  <w:style w:type="character" w:customStyle="1" w:styleId="BalloonTextChar">
    <w:name w:val="Balloon Text Char"/>
    <w:basedOn w:val="DefaultParagraphFont"/>
    <w:link w:val="BalloonText"/>
    <w:uiPriority w:val="99"/>
    <w:semiHidden/>
    <w:rsid w:val="00D451C3"/>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D4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D451C3"/>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451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51C3"/>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D451C3"/>
    <w:pPr>
      <w:tabs>
        <w:tab w:val="center" w:pos="4680"/>
        <w:tab w:val="right" w:pos="9360"/>
      </w:tabs>
    </w:pPr>
  </w:style>
  <w:style w:type="character" w:customStyle="1" w:styleId="HeaderChar">
    <w:name w:val="Header Char"/>
    <w:basedOn w:val="DefaultParagraphFont"/>
    <w:link w:val="Header"/>
    <w:uiPriority w:val="99"/>
    <w:semiHidden/>
    <w:rsid w:val="00D451C3"/>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D451C3"/>
    <w:rPr>
      <w:b/>
      <w:bCs/>
    </w:rPr>
  </w:style>
  <w:style w:type="character" w:styleId="Hyperlink">
    <w:name w:val="Hyperlink"/>
    <w:basedOn w:val="DefaultParagraphFont"/>
    <w:uiPriority w:val="99"/>
    <w:unhideWhenUsed/>
    <w:rsid w:val="00D451C3"/>
    <w:rPr>
      <w:color w:val="0000FF" w:themeColor="hyperlink"/>
      <w:u w:val="single"/>
    </w:rPr>
  </w:style>
  <w:style w:type="character" w:customStyle="1" w:styleId="UnresolvedMention1">
    <w:name w:val="Unresolved Mention1"/>
    <w:basedOn w:val="DefaultParagraphFont"/>
    <w:uiPriority w:val="99"/>
    <w:semiHidden/>
    <w:unhideWhenUsed/>
    <w:rsid w:val="00D451C3"/>
    <w:rPr>
      <w:color w:val="605E5C"/>
      <w:shd w:val="clear" w:color="auto" w:fill="E1DFDD"/>
    </w:rPr>
  </w:style>
  <w:style w:type="character" w:styleId="CommentReference">
    <w:name w:val="annotation reference"/>
    <w:basedOn w:val="DefaultParagraphFont"/>
    <w:uiPriority w:val="99"/>
    <w:semiHidden/>
    <w:unhideWhenUsed/>
    <w:rsid w:val="00D451C3"/>
    <w:rPr>
      <w:sz w:val="16"/>
      <w:szCs w:val="16"/>
    </w:rPr>
  </w:style>
  <w:style w:type="paragraph" w:styleId="CommentText">
    <w:name w:val="annotation text"/>
    <w:basedOn w:val="Normal"/>
    <w:link w:val="CommentTextChar"/>
    <w:uiPriority w:val="99"/>
    <w:unhideWhenUsed/>
    <w:rsid w:val="00D451C3"/>
    <w:rPr>
      <w:sz w:val="20"/>
      <w:szCs w:val="20"/>
    </w:rPr>
  </w:style>
  <w:style w:type="character" w:customStyle="1" w:styleId="CommentTextChar">
    <w:name w:val="Comment Text Char"/>
    <w:basedOn w:val="DefaultParagraphFont"/>
    <w:link w:val="CommentText"/>
    <w:uiPriority w:val="99"/>
    <w:rsid w:val="00D451C3"/>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unhideWhenUsed/>
    <w:rsid w:val="00D451C3"/>
    <w:rPr>
      <w:b/>
      <w:bCs/>
    </w:rPr>
  </w:style>
  <w:style w:type="character" w:customStyle="1" w:styleId="CommentSubjectChar">
    <w:name w:val="Comment Subject Char"/>
    <w:basedOn w:val="CommentTextChar"/>
    <w:link w:val="CommentSubject"/>
    <w:uiPriority w:val="99"/>
    <w:rsid w:val="00D451C3"/>
    <w:rPr>
      <w:rFonts w:ascii="Times New Roman" w:eastAsia="Times New Roman" w:hAnsi="Times New Roman" w:cs="Times New Roman"/>
      <w:b/>
      <w:bCs/>
      <w:sz w:val="20"/>
      <w:szCs w:val="20"/>
      <w:lang w:val="hy-AM" w:eastAsia="ru-RU"/>
    </w:rPr>
  </w:style>
  <w:style w:type="paragraph" w:styleId="FootnoteText">
    <w:name w:val="footnote text"/>
    <w:basedOn w:val="Normal"/>
    <w:link w:val="FootnoteTextChar"/>
    <w:uiPriority w:val="99"/>
    <w:semiHidden/>
    <w:unhideWhenUsed/>
    <w:rsid w:val="002B3622"/>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2B3622"/>
    <w:rPr>
      <w:sz w:val="20"/>
      <w:szCs w:val="20"/>
    </w:rPr>
  </w:style>
  <w:style w:type="character" w:styleId="FootnoteReference">
    <w:name w:val="footnote reference"/>
    <w:basedOn w:val="DefaultParagraphFont"/>
    <w:uiPriority w:val="99"/>
    <w:semiHidden/>
    <w:unhideWhenUsed/>
    <w:rsid w:val="002B3622"/>
    <w:rPr>
      <w:vertAlign w:val="superscript"/>
    </w:rPr>
  </w:style>
  <w:style w:type="paragraph" w:customStyle="1" w:styleId="Normal1">
    <w:name w:val="Normal1"/>
    <w:rsid w:val="002B3622"/>
    <w:pPr>
      <w:spacing w:after="0" w:line="240" w:lineRule="auto"/>
      <w:ind w:hang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F0DE6"/>
    <w:rPr>
      <w:color w:val="808080"/>
    </w:rPr>
  </w:style>
  <w:style w:type="character" w:customStyle="1" w:styleId="UnresolvedMention2">
    <w:name w:val="Unresolved Mention2"/>
    <w:basedOn w:val="DefaultParagraphFont"/>
    <w:uiPriority w:val="99"/>
    <w:semiHidden/>
    <w:unhideWhenUsed/>
    <w:rsid w:val="0078793E"/>
    <w:rPr>
      <w:color w:val="605E5C"/>
      <w:shd w:val="clear" w:color="auto" w:fill="E1DFDD"/>
    </w:rPr>
  </w:style>
  <w:style w:type="paragraph" w:styleId="BodyText">
    <w:name w:val="Body Text"/>
    <w:basedOn w:val="Normal"/>
    <w:link w:val="BodyTextChar"/>
    <w:unhideWhenUsed/>
    <w:rsid w:val="00DD7D47"/>
    <w:pPr>
      <w:spacing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DD7D47"/>
    <w:rPr>
      <w:rFonts w:ascii="Arial Armenian" w:eastAsia="Times New Roman" w:hAnsi="Arial Armenian" w:cs="Times New Roman"/>
      <w:sz w:val="28"/>
      <w:szCs w:val="20"/>
    </w:rPr>
  </w:style>
  <w:style w:type="paragraph" w:customStyle="1" w:styleId="a">
    <w:name w:val="Знак Знак"/>
    <w:basedOn w:val="Normal"/>
    <w:rsid w:val="0042773B"/>
    <w:rPr>
      <w:lang w:val="pl-PL" w:eastAsia="pl-PL"/>
    </w:rPr>
  </w:style>
  <w:style w:type="paragraph" w:styleId="Revision">
    <w:name w:val="Revision"/>
    <w:hidden/>
    <w:uiPriority w:val="99"/>
    <w:semiHidden/>
    <w:rsid w:val="000F6590"/>
    <w:pPr>
      <w:spacing w:after="0" w:line="240" w:lineRule="auto"/>
    </w:pPr>
    <w:rPr>
      <w:rFonts w:ascii="Times New Roman" w:eastAsia="Times New Roman" w:hAnsi="Times New Roman" w:cs="Times New Roman"/>
      <w:sz w:val="24"/>
      <w:szCs w:val="24"/>
      <w:lang w:val="hy-AM" w:eastAsia="ru-RU"/>
    </w:rPr>
  </w:style>
  <w:style w:type="paragraph" w:styleId="NoSpacing">
    <w:name w:val="No Spacing"/>
    <w:uiPriority w:val="1"/>
    <w:qFormat/>
    <w:rsid w:val="00AA0250"/>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35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884652">
      <w:bodyDiv w:val="1"/>
      <w:marLeft w:val="0"/>
      <w:marRight w:val="0"/>
      <w:marTop w:val="0"/>
      <w:marBottom w:val="0"/>
      <w:divBdr>
        <w:top w:val="none" w:sz="0" w:space="0" w:color="auto"/>
        <w:left w:val="none" w:sz="0" w:space="0" w:color="auto"/>
        <w:bottom w:val="none" w:sz="0" w:space="0" w:color="auto"/>
        <w:right w:val="none" w:sz="0" w:space="0" w:color="auto"/>
      </w:divBdr>
    </w:div>
    <w:div w:id="343749208">
      <w:bodyDiv w:val="1"/>
      <w:marLeft w:val="0"/>
      <w:marRight w:val="0"/>
      <w:marTop w:val="0"/>
      <w:marBottom w:val="0"/>
      <w:divBdr>
        <w:top w:val="none" w:sz="0" w:space="0" w:color="auto"/>
        <w:left w:val="none" w:sz="0" w:space="0" w:color="auto"/>
        <w:bottom w:val="none" w:sz="0" w:space="0" w:color="auto"/>
        <w:right w:val="none" w:sz="0" w:space="0" w:color="auto"/>
      </w:divBdr>
    </w:div>
    <w:div w:id="394789101">
      <w:bodyDiv w:val="1"/>
      <w:marLeft w:val="0"/>
      <w:marRight w:val="0"/>
      <w:marTop w:val="0"/>
      <w:marBottom w:val="0"/>
      <w:divBdr>
        <w:top w:val="none" w:sz="0" w:space="0" w:color="auto"/>
        <w:left w:val="none" w:sz="0" w:space="0" w:color="auto"/>
        <w:bottom w:val="none" w:sz="0" w:space="0" w:color="auto"/>
        <w:right w:val="none" w:sz="0" w:space="0" w:color="auto"/>
      </w:divBdr>
    </w:div>
    <w:div w:id="548036123">
      <w:bodyDiv w:val="1"/>
      <w:marLeft w:val="0"/>
      <w:marRight w:val="0"/>
      <w:marTop w:val="0"/>
      <w:marBottom w:val="0"/>
      <w:divBdr>
        <w:top w:val="none" w:sz="0" w:space="0" w:color="auto"/>
        <w:left w:val="none" w:sz="0" w:space="0" w:color="auto"/>
        <w:bottom w:val="none" w:sz="0" w:space="0" w:color="auto"/>
        <w:right w:val="none" w:sz="0" w:space="0" w:color="auto"/>
      </w:divBdr>
    </w:div>
    <w:div w:id="566965050">
      <w:bodyDiv w:val="1"/>
      <w:marLeft w:val="0"/>
      <w:marRight w:val="0"/>
      <w:marTop w:val="0"/>
      <w:marBottom w:val="0"/>
      <w:divBdr>
        <w:top w:val="none" w:sz="0" w:space="0" w:color="auto"/>
        <w:left w:val="none" w:sz="0" w:space="0" w:color="auto"/>
        <w:bottom w:val="none" w:sz="0" w:space="0" w:color="auto"/>
        <w:right w:val="none" w:sz="0" w:space="0" w:color="auto"/>
      </w:divBdr>
    </w:div>
    <w:div w:id="667293424">
      <w:bodyDiv w:val="1"/>
      <w:marLeft w:val="0"/>
      <w:marRight w:val="0"/>
      <w:marTop w:val="0"/>
      <w:marBottom w:val="0"/>
      <w:divBdr>
        <w:top w:val="none" w:sz="0" w:space="0" w:color="auto"/>
        <w:left w:val="none" w:sz="0" w:space="0" w:color="auto"/>
        <w:bottom w:val="none" w:sz="0" w:space="0" w:color="auto"/>
        <w:right w:val="none" w:sz="0" w:space="0" w:color="auto"/>
      </w:divBdr>
    </w:div>
    <w:div w:id="842550512">
      <w:bodyDiv w:val="1"/>
      <w:marLeft w:val="0"/>
      <w:marRight w:val="0"/>
      <w:marTop w:val="0"/>
      <w:marBottom w:val="0"/>
      <w:divBdr>
        <w:top w:val="none" w:sz="0" w:space="0" w:color="auto"/>
        <w:left w:val="none" w:sz="0" w:space="0" w:color="auto"/>
        <w:bottom w:val="none" w:sz="0" w:space="0" w:color="auto"/>
        <w:right w:val="none" w:sz="0" w:space="0" w:color="auto"/>
      </w:divBdr>
    </w:div>
    <w:div w:id="863438806">
      <w:bodyDiv w:val="1"/>
      <w:marLeft w:val="0"/>
      <w:marRight w:val="0"/>
      <w:marTop w:val="0"/>
      <w:marBottom w:val="0"/>
      <w:divBdr>
        <w:top w:val="none" w:sz="0" w:space="0" w:color="auto"/>
        <w:left w:val="none" w:sz="0" w:space="0" w:color="auto"/>
        <w:bottom w:val="none" w:sz="0" w:space="0" w:color="auto"/>
        <w:right w:val="none" w:sz="0" w:space="0" w:color="auto"/>
      </w:divBdr>
    </w:div>
    <w:div w:id="954407051">
      <w:bodyDiv w:val="1"/>
      <w:marLeft w:val="0"/>
      <w:marRight w:val="0"/>
      <w:marTop w:val="0"/>
      <w:marBottom w:val="0"/>
      <w:divBdr>
        <w:top w:val="none" w:sz="0" w:space="0" w:color="auto"/>
        <w:left w:val="none" w:sz="0" w:space="0" w:color="auto"/>
        <w:bottom w:val="none" w:sz="0" w:space="0" w:color="auto"/>
        <w:right w:val="none" w:sz="0" w:space="0" w:color="auto"/>
      </w:divBdr>
    </w:div>
    <w:div w:id="1003775814">
      <w:bodyDiv w:val="1"/>
      <w:marLeft w:val="0"/>
      <w:marRight w:val="0"/>
      <w:marTop w:val="0"/>
      <w:marBottom w:val="0"/>
      <w:divBdr>
        <w:top w:val="none" w:sz="0" w:space="0" w:color="auto"/>
        <w:left w:val="none" w:sz="0" w:space="0" w:color="auto"/>
        <w:bottom w:val="none" w:sz="0" w:space="0" w:color="auto"/>
        <w:right w:val="none" w:sz="0" w:space="0" w:color="auto"/>
      </w:divBdr>
    </w:div>
    <w:div w:id="1138261450">
      <w:bodyDiv w:val="1"/>
      <w:marLeft w:val="0"/>
      <w:marRight w:val="0"/>
      <w:marTop w:val="0"/>
      <w:marBottom w:val="0"/>
      <w:divBdr>
        <w:top w:val="none" w:sz="0" w:space="0" w:color="auto"/>
        <w:left w:val="none" w:sz="0" w:space="0" w:color="auto"/>
        <w:bottom w:val="none" w:sz="0" w:space="0" w:color="auto"/>
        <w:right w:val="none" w:sz="0" w:space="0" w:color="auto"/>
      </w:divBdr>
    </w:div>
    <w:div w:id="1333024721">
      <w:bodyDiv w:val="1"/>
      <w:marLeft w:val="0"/>
      <w:marRight w:val="0"/>
      <w:marTop w:val="0"/>
      <w:marBottom w:val="0"/>
      <w:divBdr>
        <w:top w:val="none" w:sz="0" w:space="0" w:color="auto"/>
        <w:left w:val="none" w:sz="0" w:space="0" w:color="auto"/>
        <w:bottom w:val="none" w:sz="0" w:space="0" w:color="auto"/>
        <w:right w:val="none" w:sz="0" w:space="0" w:color="auto"/>
      </w:divBdr>
    </w:div>
    <w:div w:id="1365398004">
      <w:bodyDiv w:val="1"/>
      <w:marLeft w:val="0"/>
      <w:marRight w:val="0"/>
      <w:marTop w:val="0"/>
      <w:marBottom w:val="0"/>
      <w:divBdr>
        <w:top w:val="none" w:sz="0" w:space="0" w:color="auto"/>
        <w:left w:val="none" w:sz="0" w:space="0" w:color="auto"/>
        <w:bottom w:val="none" w:sz="0" w:space="0" w:color="auto"/>
        <w:right w:val="none" w:sz="0" w:space="0" w:color="auto"/>
      </w:divBdr>
    </w:div>
    <w:div w:id="1511480661">
      <w:bodyDiv w:val="1"/>
      <w:marLeft w:val="0"/>
      <w:marRight w:val="0"/>
      <w:marTop w:val="0"/>
      <w:marBottom w:val="0"/>
      <w:divBdr>
        <w:top w:val="none" w:sz="0" w:space="0" w:color="auto"/>
        <w:left w:val="none" w:sz="0" w:space="0" w:color="auto"/>
        <w:bottom w:val="none" w:sz="0" w:space="0" w:color="auto"/>
        <w:right w:val="none" w:sz="0" w:space="0" w:color="auto"/>
      </w:divBdr>
    </w:div>
    <w:div w:id="1522624596">
      <w:bodyDiv w:val="1"/>
      <w:marLeft w:val="0"/>
      <w:marRight w:val="0"/>
      <w:marTop w:val="0"/>
      <w:marBottom w:val="0"/>
      <w:divBdr>
        <w:top w:val="none" w:sz="0" w:space="0" w:color="auto"/>
        <w:left w:val="none" w:sz="0" w:space="0" w:color="auto"/>
        <w:bottom w:val="none" w:sz="0" w:space="0" w:color="auto"/>
        <w:right w:val="none" w:sz="0" w:space="0" w:color="auto"/>
      </w:divBdr>
    </w:div>
    <w:div w:id="1765570210">
      <w:bodyDiv w:val="1"/>
      <w:marLeft w:val="0"/>
      <w:marRight w:val="0"/>
      <w:marTop w:val="0"/>
      <w:marBottom w:val="0"/>
      <w:divBdr>
        <w:top w:val="none" w:sz="0" w:space="0" w:color="auto"/>
        <w:left w:val="none" w:sz="0" w:space="0" w:color="auto"/>
        <w:bottom w:val="none" w:sz="0" w:space="0" w:color="auto"/>
        <w:right w:val="none" w:sz="0" w:space="0" w:color="auto"/>
      </w:divBdr>
    </w:div>
    <w:div w:id="1840388303">
      <w:bodyDiv w:val="1"/>
      <w:marLeft w:val="0"/>
      <w:marRight w:val="0"/>
      <w:marTop w:val="0"/>
      <w:marBottom w:val="0"/>
      <w:divBdr>
        <w:top w:val="none" w:sz="0" w:space="0" w:color="auto"/>
        <w:left w:val="none" w:sz="0" w:space="0" w:color="auto"/>
        <w:bottom w:val="none" w:sz="0" w:space="0" w:color="auto"/>
        <w:right w:val="none" w:sz="0" w:space="0" w:color="auto"/>
      </w:divBdr>
    </w:div>
    <w:div w:id="1989241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71FF8-2B93-4512-AFB4-E2944104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https:/mul2.gov.am/tasks/775730/oneclick/91ca1f1a0f02b51ed013ece4d361a8bce1d1e33584f7bee79ce58afb0bae6b1a.docx?token=6ee217ded3f5ecb549c27eee7741ad4a</cp:keywords>
  <cp:lastModifiedBy>A-Ghajoyan</cp:lastModifiedBy>
  <cp:revision>24</cp:revision>
  <dcterms:created xsi:type="dcterms:W3CDTF">2023-07-12T15:33:00Z</dcterms:created>
  <dcterms:modified xsi:type="dcterms:W3CDTF">2023-08-14T14:56:00Z</dcterms:modified>
</cp:coreProperties>
</file>