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63B92A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16D97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16D97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3BFEA9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616D97">
        <w:rPr>
          <w:rFonts w:ascii="GHEA Grapalat" w:eastAsia="Calibri" w:hAnsi="GHEA Grapalat"/>
          <w:bCs/>
          <w:lang w:val="hy-AM" w:eastAsia="en-US"/>
        </w:rPr>
        <w:t>ՖԱՆՖՐՈՒԹ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D49A71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6D97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16D97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«ՖԱՆՖՐՈՒԹ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175F3E5" w14:textId="77777777" w:rsidR="00616D97" w:rsidRPr="00616D97" w:rsidRDefault="00F43D7E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616D97">
        <w:rPr>
          <w:rFonts w:ascii="GHEA Grapalat" w:hAnsi="GHEA Grapalat" w:cs="Sylfaen"/>
          <w:bCs/>
          <w:lang w:val="hy-AM"/>
        </w:rPr>
        <w:t>ՖԱՆՖՐՈՒԹ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16D97" w:rsidRPr="00616D97">
        <w:rPr>
          <w:rFonts w:ascii="GHEA Grapalat" w:hAnsi="GHEA Grapalat" w:cs="Sylfaen"/>
          <w:lang w:val="hy-AM"/>
        </w:rPr>
        <w:t>ապրանքներով նախատեսվում է 150 հա տարածքում հիմնել ինտենսիվ պտղատու այգիներ։ Հարկ է նշել նաև, որ ՀՀ-ում դեռևս չկան նմանատիպ մակերեսով և տեսակներով տանձի ինտենսիվ այգիներ։</w:t>
      </w:r>
    </w:p>
    <w:p w14:paraId="75A887C6" w14:textId="77777777" w:rsidR="00616D97" w:rsidRDefault="00616D97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16D97">
        <w:rPr>
          <w:rFonts w:ascii="GHEA Grapalat" w:hAnsi="GHEA Grapalat" w:cs="Sylfaen"/>
          <w:lang w:val="hy-AM"/>
        </w:rPr>
        <w:t xml:space="preserve">Արտադրությունն իրականացվելու է ՀՀ Արագածոտնի մարզում։ Ընկերությունը հիմնադրվել է 2021 թվականին։ </w:t>
      </w:r>
    </w:p>
    <w:p w14:paraId="21C718C8" w14:textId="6E0E6C85" w:rsidR="00974933" w:rsidRDefault="00CC367A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 xml:space="preserve">ը 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</w:p>
    <w:p w14:paraId="3A662F8A" w14:textId="73EAC097" w:rsidR="00974933" w:rsidRDefault="00974933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 անհրաժեշտություն է առաջացել փոփոխել նաև մեկ ապրանքատեսակի ծածկագիրը և բնութագիրը՝ ներմուծման ընթացքում առաջացող խնդիրներից խուսափելու նպատակով։</w:t>
      </w:r>
    </w:p>
    <w:p w14:paraId="346F45EF" w14:textId="6E648820" w:rsidR="001022FD" w:rsidRDefault="00C86E99" w:rsidP="00616D9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424986">
        <w:rPr>
          <w:rFonts w:ascii="GHEA Grapalat" w:hAnsi="GHEA Grapalat" w:cs="Sylfaen"/>
          <w:lang w:val="hy-AM"/>
        </w:rPr>
        <w:t>մնում է անփոփոխ</w:t>
      </w:r>
      <w:r w:rsidR="00415D2A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EAC2A9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616D97">
        <w:rPr>
          <w:rFonts w:ascii="GHEA Grapalat" w:hAnsi="GHEA Grapalat"/>
          <w:bCs/>
          <w:lang w:val="hy-AM"/>
        </w:rPr>
        <w:t>ՖԱՆՖՐՈՒԹ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16D97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6D97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86BAC17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616D97">
        <w:rPr>
          <w:rFonts w:ascii="GHEA Grapalat" w:hAnsi="GHEA Grapalat"/>
          <w:bCs/>
          <w:lang w:val="hy-AM"/>
        </w:rPr>
        <w:t>ՖԱՆՖՐՈՒԹ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420839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16D97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16D97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616D97" w:rsidRPr="00616D97">
        <w:rPr>
          <w:rFonts w:ascii="GHEA Grapalat" w:eastAsia="Calibri" w:hAnsi="GHEA Grapalat"/>
          <w:lang w:val="hy-AM" w:eastAsia="en-US"/>
        </w:rPr>
        <w:t>«2</w:t>
      </w:r>
      <w:r w:rsidR="00616D97" w:rsidRPr="00616D97">
        <w:rPr>
          <w:rFonts w:ascii="Cambria Math" w:eastAsia="Calibri" w:hAnsi="Cambria Math" w:cs="Cambria Math"/>
          <w:lang w:val="hy-AM" w:eastAsia="en-US"/>
        </w:rPr>
        <w:t>․</w:t>
      </w:r>
      <w:r w:rsidR="00616D97" w:rsidRPr="00616D97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EF52A6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16D97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16D97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85687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833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6563"/>
    <w:rsid w:val="0059565E"/>
    <w:rsid w:val="005C4A05"/>
    <w:rsid w:val="00616D97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7493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Armine A. Petrosyan</cp:lastModifiedBy>
  <cp:revision>2</cp:revision>
  <dcterms:created xsi:type="dcterms:W3CDTF">2023-09-13T13:08:00Z</dcterms:created>
  <dcterms:modified xsi:type="dcterms:W3CDTF">2023-09-13T13:08:00Z</dcterms:modified>
</cp:coreProperties>
</file>