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1DF" w:rsidRPr="00C50CFC" w:rsidRDefault="00AD11DF" w:rsidP="00AD11DF">
      <w:pPr>
        <w:shd w:val="clear" w:color="auto" w:fill="FFFFFF"/>
        <w:spacing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50CF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AD11DF" w:rsidRPr="00C50CFC" w:rsidRDefault="00AD11DF" w:rsidP="00AD11DF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C50CFC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C50CFC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ու Եվրոպական հանձնաժողովի միջԵՎ Աջակցություն Հայաստանում արդարադատության ոլորտի բարեփոխումներին. II փուլ ֆինանսավորման համաձայնագրի ստորագրման առաջարկությանը հավանություն տալու մասին</w:t>
      </w:r>
      <w:r w:rsidRPr="00C50CF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</w:t>
      </w:r>
    </w:p>
    <w:p w:rsidR="00AD11DF" w:rsidRPr="00C50CFC" w:rsidRDefault="00AD11DF" w:rsidP="00AD11DF">
      <w:pPr>
        <w:spacing w:after="0" w:line="240" w:lineRule="auto"/>
        <w:ind w:right="96"/>
        <w:jc w:val="center"/>
        <w:rPr>
          <w:rFonts w:ascii="GHEA Grapalat" w:hAnsi="GHEA Grapalat"/>
          <w:bCs/>
          <w:caps/>
          <w:sz w:val="24"/>
          <w:szCs w:val="24"/>
          <w:lang w:val="hy-AM"/>
        </w:rPr>
      </w:pPr>
      <w:r w:rsidRPr="00C50CF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C50CFC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AD11DF" w:rsidRPr="00C50CFC" w:rsidRDefault="00AD11DF" w:rsidP="00AD11DF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3"/>
        <w:gridCol w:w="360"/>
        <w:gridCol w:w="2452"/>
      </w:tblGrid>
      <w:tr w:rsidR="00AD11DF" w:rsidRPr="00C50CFC" w:rsidTr="00C05BE7">
        <w:trPr>
          <w:trHeight w:val="412"/>
        </w:trPr>
        <w:tc>
          <w:tcPr>
            <w:tcW w:w="7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D11DF" w:rsidRPr="00C50CFC" w:rsidRDefault="00AD11DF" w:rsidP="00C05BE7">
            <w:pPr>
              <w:ind w:firstLine="720"/>
              <w:jc w:val="center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C50CFC"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D9D9D9"/>
              </w:rPr>
              <w:t>1.</w:t>
            </w:r>
            <w:r w:rsidRPr="00C50CFC">
              <w:rPr>
                <w:rFonts w:ascii="GHEA Grapalat" w:hAnsi="GHEA Grapalat" w:cs="Sylfaen"/>
                <w:b/>
                <w:sz w:val="24"/>
                <w:szCs w:val="24"/>
                <w:shd w:val="clear" w:color="auto" w:fill="D9D9D9"/>
              </w:rPr>
              <w:t xml:space="preserve"> ՀՀ</w:t>
            </w:r>
            <w:r w:rsidRPr="00C50CFC">
              <w:rPr>
                <w:rFonts w:ascii="GHEA Grapalat" w:hAnsi="GHEA Grapalat"/>
                <w:b/>
                <w:sz w:val="24"/>
                <w:szCs w:val="24"/>
                <w:shd w:val="clear" w:color="auto" w:fill="D9D9D9"/>
              </w:rPr>
              <w:t xml:space="preserve"> </w:t>
            </w:r>
            <w:r w:rsidRPr="00C50CFC">
              <w:rPr>
                <w:rFonts w:ascii="GHEA Grapalat" w:hAnsi="GHEA Grapalat" w:cs="Sylfaen"/>
                <w:b/>
                <w:sz w:val="24"/>
                <w:szCs w:val="24"/>
                <w:shd w:val="clear" w:color="auto" w:fill="D9D9D9"/>
              </w:rPr>
              <w:t>ֆինանսների</w:t>
            </w:r>
            <w:r w:rsidRPr="00C50CF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50CFC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C50CFC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06.09.2023թ.</w:t>
            </w:r>
          </w:p>
        </w:tc>
      </w:tr>
      <w:tr w:rsidR="00AD11DF" w:rsidRPr="00C50CFC" w:rsidTr="00C05BE7">
        <w:trPr>
          <w:trHeight w:val="571"/>
        </w:trPr>
        <w:tc>
          <w:tcPr>
            <w:tcW w:w="7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1DF" w:rsidRPr="00C50CFC" w:rsidRDefault="00AD11DF" w:rsidP="00C05BE7">
            <w:pPr>
              <w:spacing w:after="0" w:line="256" w:lineRule="auto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50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№ Ն/5-2/16948-2023</w:t>
            </w:r>
          </w:p>
        </w:tc>
      </w:tr>
      <w:tr w:rsidR="00AD11DF" w:rsidRPr="00C50CFC" w:rsidTr="00C05BE7">
        <w:tc>
          <w:tcPr>
            <w:tcW w:w="7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pStyle w:val="ListParagraph"/>
              <w:spacing w:line="240" w:lineRule="auto"/>
              <w:ind w:left="0" w:firstLine="33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ու Եվրոպական հանձնաժողովի միջև Աջակցություն Հայաստանում արդարադատության ոլորտի բարեփոխումներին. փուլ II ֆինանսավորման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</w:pPr>
            <w:r w:rsidRPr="00C50C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Pr="00C50CFC">
              <w:rPr>
                <w:rFonts w:ascii="GHEA Grapalat" w:hAnsi="GHEA Grapalat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D11DF" w:rsidRPr="00C50CFC" w:rsidTr="00C05BE7">
        <w:tc>
          <w:tcPr>
            <w:tcW w:w="7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D11DF" w:rsidRPr="00C50CFC" w:rsidRDefault="00AD11DF" w:rsidP="00C05BE7">
            <w:pPr>
              <w:ind w:firstLine="720"/>
              <w:jc w:val="center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D9D9D9"/>
              </w:rPr>
            </w:pPr>
            <w:r w:rsidRPr="00C50CFC"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D9D9D9"/>
              </w:rPr>
              <w:t>2. ՀՀ արդարադատության նախարարություն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Default="00AD11DF" w:rsidP="00C05BE7">
            <w:pPr>
              <w:spacing w:after="0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C50CFC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18.08.2023թ.</w:t>
            </w:r>
          </w:p>
          <w:p w:rsidR="00AD11DF" w:rsidRPr="00C50CFC" w:rsidRDefault="00AD11DF" w:rsidP="00C05BE7">
            <w:pPr>
              <w:spacing w:after="0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15.09.2023թ.</w:t>
            </w:r>
          </w:p>
        </w:tc>
      </w:tr>
      <w:tr w:rsidR="00AD11DF" w:rsidRPr="00C50CFC" w:rsidTr="00C05BE7">
        <w:tc>
          <w:tcPr>
            <w:tcW w:w="7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1DF" w:rsidRPr="00C50CFC" w:rsidRDefault="00AD11DF" w:rsidP="00C05BE7">
            <w:pPr>
              <w:spacing w:after="0" w:line="256" w:lineRule="auto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D9D9D9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Default="00AD11DF" w:rsidP="00C05BE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C50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14.2/37528-2023</w:t>
            </w:r>
          </w:p>
          <w:p w:rsidR="00AD11DF" w:rsidRPr="00C50CFC" w:rsidRDefault="00AD11DF" w:rsidP="00C05BE7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50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9301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14.2.2/41069-2023</w:t>
            </w:r>
          </w:p>
        </w:tc>
      </w:tr>
      <w:tr w:rsidR="00AD11DF" w:rsidRPr="00C50CFC" w:rsidTr="00C05BE7">
        <w:tc>
          <w:tcPr>
            <w:tcW w:w="7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pStyle w:val="ListParagraph"/>
              <w:spacing w:line="240" w:lineRule="auto"/>
              <w:ind w:left="0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AD11DF" w:rsidRDefault="00AD11DF" w:rsidP="00C05BE7">
            <w:pPr>
              <w:pStyle w:val="ListParagraph"/>
              <w:spacing w:line="240" w:lineRule="auto"/>
              <w:ind w:left="0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Հայաստանի Հանրապետության համար ֆինանսական կամ գույքային պարտավորություններ նախատեսելու դեպքում Նախագիծը ենթակա կլինի վավերացման:</w:t>
            </w:r>
          </w:p>
          <w:p w:rsidR="00AD11DF" w:rsidRPr="0093012E" w:rsidRDefault="00AD11DF" w:rsidP="00C05BE7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ու Եվրոպական հանձնաժողովի միջև նախատեսվում է Աջակցություն Հայաստանում արդարադատության ոլորտի բարեփոխումներին. II փուլ (այսուհետ՝ Գործողություն) ֆինանսավորման համաձայնագրի ստորագրումը, որով Եվրոպական միության կողմից Հայաստանի Հանրապետությանը կտրամադրվի բյուջետային աջակցություն՝ 9 մլն եվրոյի չափով: Եվս 2 մլն եվրո կտրամադրվի ծրագրի լրացուցիչ աջակցության համար:</w:t>
            </w:r>
          </w:p>
          <w:p w:rsidR="00AD11DF" w:rsidRPr="0093012E" w:rsidRDefault="00AD11DF" w:rsidP="00C05BE7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Գործողության ընդհանուր նպատակը Հայաստանում արդարադատության և հակակոռուպցիոն ոլորտներում միջազգային չափանիշների ձեռքբերմանը նպաստելն է, որոնք կապված են բարեվարքության և հաշվետվողականության, անկախության, որակի, արդյունավետության և ինստիտուտների </w:t>
            </w: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հասանելիության հետ՝ բնակչության համար համարժեք ծառայություններ ապահովելու համար։ Գործողությունը, մասնավորապես, միտված է՝</w:t>
            </w:r>
          </w:p>
          <w:p w:rsidR="00AD11DF" w:rsidRPr="0093012E" w:rsidRDefault="00AD11DF" w:rsidP="00C05BE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ոլորտի կառավարման մեխանիզմների (բարեվարքության ստուգում բոլորի համար, հաշվետվողականության մեխանիզմներ, անկախություն) համապատասխանեցմանը ոլորտի համար նախատեսված եվրոպական չափանիշներին, ներառյալ` դատական, դատախազության և քննչական մարմինների մասով,</w:t>
            </w:r>
          </w:p>
          <w:p w:rsidR="00AD11DF" w:rsidRPr="0093012E" w:rsidRDefault="00AD11DF" w:rsidP="00C05BE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քրեական արդարադատության համակարգի համապատասխանեցմանը եվրոպական չափանիշներին, այդ թվում՝ գենդերային հարցերի մասով,</w:t>
            </w:r>
          </w:p>
          <w:p w:rsidR="00AD11DF" w:rsidRPr="0093012E" w:rsidRDefault="00AD11DF" w:rsidP="00C05BE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հակակոռուպցիոն ինստիտուտների համապատասխանեցմանը միջազգային չափանիշներին,</w:t>
            </w:r>
          </w:p>
          <w:p w:rsidR="00AD11DF" w:rsidRPr="0093012E" w:rsidRDefault="00AD11DF" w:rsidP="00C05BE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բարեփոխումների վերաբերյալ շահագրգիռ կողմերի իրազեկվածության բարձրացմանը կառավարության կողմից նախատեսված բարեփոխումներին հանրային աջակցության մոբիլիզացմանը:</w:t>
            </w:r>
          </w:p>
          <w:p w:rsidR="00AD11DF" w:rsidRPr="0093012E" w:rsidRDefault="00AD11DF" w:rsidP="00C05BE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միջազգային լավագույն գործելակերպին համապատասխան անկախ և անաչառ արբիտրաժային կենտրոնի ստեղծմանը:</w:t>
            </w:r>
          </w:p>
          <w:p w:rsidR="00AD11DF" w:rsidRPr="0093012E" w:rsidRDefault="00AD11DF" w:rsidP="00C05BE7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Բարեփոխումների վերաբերյալ իրազեկվածության բարձրացումը նախատեսվում է իրականացնել ինչպես հանրային հաղորդակցման ծրագրի մշակմամբ, այնպես էլ դրա ներքո հանրային իրազեկվածության բարձրացման միջոցառումների իրականացման միջոցով: Հատկանշական է, որ հաղորդակցության և հանրային իրազեկվածության համապարփակ արշավները առանձնակի կարևորվում են հենց դատաիրավական և հակակոռուպցիոն ոլորտի բարեփոխումների առնչությամբ: Մասնավորապես, այս կապակցությամբ պատշաճ հանրային իրազեկվածությունը կնպաստի բարեփոխումների հետևողական իրականացմանը և կնպաստի տարբեր շահառու խմբերի մոտ բարեփոխումների առնչությամբ դրական ակնկալիքների և աջակցության ձևավորմանը: Այն կապահովի նաև թափանցիկությունն ու հաշվետվողականությունը: </w:t>
            </w:r>
          </w:p>
          <w:p w:rsidR="00AD11DF" w:rsidRPr="0093012E" w:rsidRDefault="00AD11DF" w:rsidP="00C05BE7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Արբիտրաժային կենտրոնի ստեղծումը, ի թիվս այլնի, միտված է բարելավելու ներդրումային միջավայրը և բարձրացնել Հայաստանի Հանրապետության՝ որպես վեճերի լուծման հարթակի հեղինակությունը տարածաշրջանում: Միևնույն ժամանակ, այն միտված է նվազեցնել դատարանների ծանրաբեռնվածությունը և խրախուսել ավելի արագ, ծախսարդյունավետ վեճերի լուծման մեխանիզմը, ինչպես քաղաքացիների այնպես էլ գործարարության զբաղվողների համար:</w:t>
            </w:r>
          </w:p>
          <w:p w:rsidR="00AD11DF" w:rsidRPr="0093012E" w:rsidRDefault="00AD11DF" w:rsidP="00C05BE7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Կապը ռազմավարական փաստաթղթերի հետ </w:t>
            </w:r>
          </w:p>
          <w:p w:rsidR="00AD11DF" w:rsidRPr="0093012E" w:rsidRDefault="00AD11DF" w:rsidP="00C05BE7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ու Եվրոպական հանձնաժողովի միջև Աջակցություն Հայաստանում արդարադատության ոլորտի բարեփոխումներին. II փուլ ֆինանսավորման համաձայնագրի ստորագրումը բխում է ՀՀ կառավարության 2021-2026թթ. ծրագրի 5.3 բաժնով (Դատաիրավական բարեփոխումներ), ինչպես նաև դատական և իրավական բարեփոխումների ռազմավարությամբ ստանձնած պարտավորություններից:</w:t>
            </w:r>
          </w:p>
          <w:p w:rsidR="00AD11DF" w:rsidRPr="0093012E" w:rsidRDefault="00AD11DF" w:rsidP="00C05BE7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0EF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3012E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վերոշարադրյալը՝ ՀՀ արդարադատության նախարարությունը նպատակահարմար է գտնում Հայաստանի Հանրապետության ու Եվրոպական հանձնաժողովի միջև Աջակցություն Հայաստանում արդարադատության ոլորտի բարեփոխումներին. II փուլ ֆինանսավորման համաձայնագրի ստորագրումը:</w:t>
            </w:r>
          </w:p>
          <w:p w:rsidR="00AD11DF" w:rsidRPr="00C50CFC" w:rsidRDefault="00AD11DF" w:rsidP="00C05BE7">
            <w:pPr>
              <w:pStyle w:val="ListParagraph"/>
              <w:spacing w:line="240" w:lineRule="auto"/>
              <w:ind w:left="0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AD11DF" w:rsidRPr="00C50CFC" w:rsidTr="00C05BE7">
        <w:tc>
          <w:tcPr>
            <w:tcW w:w="7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D11DF" w:rsidRPr="00C50CFC" w:rsidRDefault="00AD11DF" w:rsidP="00C05BE7">
            <w:pPr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C50CFC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 ՀՀ արտաքին գործերի նախարարություն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rPr>
                <w:rFonts w:ascii="GHEA Grapalat" w:hAnsi="GHEA Grapalat" w:cs="GHEA Grapalat"/>
                <w:sz w:val="24"/>
                <w:szCs w:val="24"/>
              </w:rPr>
            </w:pPr>
            <w:r w:rsidRPr="00C50CFC">
              <w:rPr>
                <w:rFonts w:ascii="GHEA Grapalat" w:hAnsi="GHEA Grapalat" w:cs="GHEA Grapalat"/>
                <w:sz w:val="24"/>
                <w:szCs w:val="24"/>
                <w:lang w:val="hy-AM"/>
              </w:rPr>
              <w:t>16.08.</w:t>
            </w:r>
            <w:r w:rsidRPr="00C50CFC">
              <w:rPr>
                <w:rFonts w:ascii="GHEA Grapalat" w:hAnsi="GHEA Grapalat" w:cs="GHEA Grapalat"/>
                <w:sz w:val="24"/>
                <w:szCs w:val="24"/>
              </w:rPr>
              <w:t>2023թ.</w:t>
            </w:r>
          </w:p>
        </w:tc>
      </w:tr>
      <w:tr w:rsidR="00AD11DF" w:rsidRPr="00C50CFC" w:rsidTr="00C05BE7">
        <w:trPr>
          <w:trHeight w:val="475"/>
        </w:trPr>
        <w:tc>
          <w:tcPr>
            <w:tcW w:w="7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1DF" w:rsidRPr="00C50CFC" w:rsidRDefault="00AD11DF" w:rsidP="00C05BE7">
            <w:pPr>
              <w:spacing w:after="0" w:line="256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</w:rPr>
              <w:t>№</w:t>
            </w: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50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1111/42736-23</w:t>
            </w:r>
          </w:p>
        </w:tc>
      </w:tr>
      <w:tr w:rsidR="00AD11DF" w:rsidRPr="00C50CFC" w:rsidTr="00C05BE7">
        <w:tc>
          <w:tcPr>
            <w:tcW w:w="7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pStyle w:val="ListParagraph"/>
              <w:spacing w:line="240" w:lineRule="auto"/>
              <w:ind w:left="0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Եվրոպական հանձնաժողովի միջև Աջակցություն Հայաստանի արդարադատության ոլորտի բարեփոխումներին-փուլ II ֆինանսավորման համաձայնագրով Եվրոպական միությունը համաձայնում է Հայաստանի Հանրապետությանը տրամադրել 11.000.000 եվրոյի չափով ֆինանսական աջակցություն: </w:t>
            </w:r>
          </w:p>
          <w:p w:rsidR="00AD11DF" w:rsidRPr="00C50CFC" w:rsidRDefault="00AD11DF" w:rsidP="00C05BE7">
            <w:pPr>
              <w:pStyle w:val="ListParagraph"/>
              <w:spacing w:line="240" w:lineRule="auto"/>
              <w:ind w:left="0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 աջակցել Հայաստանի դատական և իրավական բարեփոխումներին և հակակոռուպցիոն գործընթացներին: Ծրագիրը համահունչ է Հայաստան-ԵՄ Համապարփակ և ընդլայնված գործընկերության համաձայնագրով ստանձնած ՀՀ պարտավորություններին և բխում է այս ոլորտում ԵՄ-Հայաստան ռազմավարական քաղաքականության երկխոսությունից:</w:t>
            </w:r>
          </w:p>
          <w:p w:rsidR="00AD11DF" w:rsidRPr="00C50CFC" w:rsidRDefault="00AD11DF" w:rsidP="00C05BE7">
            <w:pPr>
              <w:pStyle w:val="ListParagraph"/>
              <w:spacing w:line="240" w:lineRule="auto"/>
              <w:ind w:left="0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օրենքի 5-րդ հոդվածի դրույթներով՝ ՀՀ արտաքին գործերի նախարարությունը նպատակահարմար է գտնում Հայաստանի Հանրապետության և Եվրոպական հանձնաժողովի միջև Աջակցություն Հայաստանի արդարադատության ոլորտի բարեփոխումներին-փուլ II ֆինանսավորման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DF" w:rsidRPr="00C50CFC" w:rsidRDefault="00AD11DF" w:rsidP="00C05BE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AD11DF" w:rsidRPr="00C50CFC" w:rsidRDefault="00AD11DF" w:rsidP="00C05BE7">
            <w:pPr>
              <w:ind w:firstLine="72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D11DF" w:rsidRPr="00C50CFC" w:rsidRDefault="00AD11DF" w:rsidP="00C05BE7">
            <w:pPr>
              <w:pStyle w:val="Doctxt2"/>
              <w:widowControl w:val="0"/>
              <w:spacing w:after="160" w:line="256" w:lineRule="auto"/>
              <w:ind w:left="0"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D11DF" w:rsidRPr="00C50CFC" w:rsidTr="00C05BE7">
        <w:tc>
          <w:tcPr>
            <w:tcW w:w="7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D11DF" w:rsidRPr="00C50CFC" w:rsidRDefault="00AD11DF" w:rsidP="00C05BE7">
            <w:pPr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4. </w:t>
            </w:r>
            <w:r w:rsidRPr="00C50C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t>04.09.2023թ.</w:t>
            </w:r>
          </w:p>
        </w:tc>
      </w:tr>
      <w:tr w:rsidR="00AD11DF" w:rsidRPr="00C50CFC" w:rsidTr="00C05BE7">
        <w:tc>
          <w:tcPr>
            <w:tcW w:w="7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1DF" w:rsidRPr="00C50CFC" w:rsidRDefault="00AD11DF" w:rsidP="00C05BE7">
            <w:pPr>
              <w:spacing w:after="0" w:line="25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№ </w:t>
            </w:r>
            <w:r w:rsidRPr="00C50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ԳՍ//26993-2023</w:t>
            </w:r>
          </w:p>
        </w:tc>
      </w:tr>
      <w:tr w:rsidR="00AD11DF" w:rsidRPr="00C50CFC" w:rsidTr="00C05BE7">
        <w:tc>
          <w:tcPr>
            <w:tcW w:w="7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DF" w:rsidRPr="00C50CFC" w:rsidRDefault="00AD11DF" w:rsidP="00C05BE7">
            <w:pPr>
              <w:pStyle w:val="ListParagraph"/>
              <w:spacing w:line="240" w:lineRule="auto"/>
              <w:ind w:left="0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0CF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Աջակցություն Հայաստանի՝ արդարադատության ոլորտի բարեփոխումներին - Փուլ II ֆինանսավորման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DF" w:rsidRPr="00C50CFC" w:rsidRDefault="00AD11DF" w:rsidP="00C05BE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50C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Pr="00C50CFC">
              <w:rPr>
                <w:rFonts w:ascii="GHEA Grapalat" w:hAnsi="GHEA Grapalat"/>
                <w:color w:val="000000"/>
                <w:sz w:val="24"/>
                <w:szCs w:val="24"/>
              </w:rPr>
              <w:t>ի գիտություն:</w:t>
            </w:r>
          </w:p>
          <w:p w:rsidR="00AD11DF" w:rsidRPr="00C50CFC" w:rsidRDefault="00AD11DF" w:rsidP="00C05BE7">
            <w:pPr>
              <w:widowControl w:val="0"/>
              <w:tabs>
                <w:tab w:val="left" w:pos="1134"/>
              </w:tabs>
              <w:ind w:firstLine="72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</w:tbl>
    <w:p w:rsidR="00AD11DF" w:rsidRPr="00C50CFC" w:rsidRDefault="00AD11DF" w:rsidP="00AD11DF">
      <w:pPr>
        <w:ind w:firstLine="720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AD11DF" w:rsidRPr="00C50CFC" w:rsidRDefault="00AD11DF" w:rsidP="00AD11DF">
      <w:pPr>
        <w:pStyle w:val="ListParagraph"/>
        <w:spacing w:before="240" w:line="360" w:lineRule="auto"/>
        <w:ind w:left="360"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AD11DF" w:rsidRPr="00C50CFC" w:rsidRDefault="00AD11DF" w:rsidP="00AD11DF">
      <w:pPr>
        <w:tabs>
          <w:tab w:val="left" w:pos="709"/>
        </w:tabs>
        <w:spacing w:after="0" w:line="336" w:lineRule="auto"/>
        <w:jc w:val="center"/>
        <w:rPr>
          <w:rFonts w:ascii="GHEA Grapalat" w:hAnsi="GHEA Grapalat" w:cs="Arial LatArm"/>
          <w:sz w:val="24"/>
          <w:szCs w:val="24"/>
          <w:lang w:val="hy-AM"/>
        </w:rPr>
      </w:pPr>
      <w:r w:rsidRPr="00C50CFC">
        <w:rPr>
          <w:rFonts w:ascii="GHEA Grapalat" w:hAnsi="GHEA Grapalat" w:cs="Arial LatArm"/>
          <w:sz w:val="24"/>
          <w:szCs w:val="24"/>
          <w:lang w:val="hy-AM"/>
        </w:rPr>
        <w:t xml:space="preserve"> </w:t>
      </w:r>
    </w:p>
    <w:p w:rsidR="00AD11DF" w:rsidRPr="00021520" w:rsidRDefault="00AD11DF" w:rsidP="00AD11DF">
      <w:pPr>
        <w:rPr>
          <w:rFonts w:ascii="Sylfaen" w:hAnsi="Sylfaen"/>
          <w:lang w:val="en-US"/>
        </w:rPr>
      </w:pPr>
    </w:p>
    <w:p w:rsidR="00903F65" w:rsidRDefault="00903F65">
      <w:bookmarkStart w:id="0" w:name="_GoBack"/>
      <w:bookmarkEnd w:id="0"/>
    </w:p>
    <w:sectPr w:rsidR="00903F65" w:rsidSect="0056716F">
      <w:pgSz w:w="11906" w:h="16838"/>
      <w:pgMar w:top="993" w:right="1016" w:bottom="90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348"/>
    <w:multiLevelType w:val="hybridMultilevel"/>
    <w:tmpl w:val="95B23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1DF"/>
    <w:rsid w:val="00903F65"/>
    <w:rsid w:val="00AD1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A85903-CADA-4223-9D3B-8AB760FE6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1D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OBC Bullet,List Paragraph11,lp1"/>
    <w:basedOn w:val="Normal"/>
    <w:link w:val="ListParagraphChar"/>
    <w:uiPriority w:val="34"/>
    <w:qFormat/>
    <w:rsid w:val="00AD11DF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OBC Bullet Char"/>
    <w:link w:val="ListParagraph"/>
    <w:uiPriority w:val="34"/>
    <w:locked/>
    <w:rsid w:val="00AD11DF"/>
    <w:rPr>
      <w:rFonts w:ascii="Calibri" w:eastAsia="Calibri" w:hAnsi="Calibri" w:cs="Times New Roman"/>
    </w:rPr>
  </w:style>
  <w:style w:type="paragraph" w:customStyle="1" w:styleId="Doctxt2">
    <w:name w:val="Doctxt2"/>
    <w:qFormat/>
    <w:rsid w:val="00AD11DF"/>
    <w:pPr>
      <w:spacing w:after="240" w:line="240" w:lineRule="auto"/>
      <w:ind w:left="1134"/>
      <w:jc w:val="both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628</Words>
  <Characters>5052</Characters>
  <Application>Microsoft Office Word</Application>
  <DocSecurity>0</DocSecurity>
  <Lines>421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2023-09-20T13:56:00Z</dcterms:created>
  <dcterms:modified xsi:type="dcterms:W3CDTF">2023-09-20T13:56:00Z</dcterms:modified>
</cp:coreProperties>
</file>