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957" w:rsidRPr="00357C05" w:rsidRDefault="007B6957" w:rsidP="00313D77">
      <w:pPr>
        <w:spacing w:before="240" w:after="0" w:line="360" w:lineRule="auto"/>
        <w:jc w:val="right"/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u w:val="single"/>
          <w:lang w:val="hy-AM" w:eastAsia="ru-RU"/>
        </w:rPr>
      </w:pPr>
      <w:r w:rsidRPr="00357C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u w:val="single"/>
          <w:lang w:val="hy-AM" w:eastAsia="ru-RU"/>
        </w:rPr>
        <w:t>ՆԱԽԱԳԻԾ</w:t>
      </w:r>
    </w:p>
    <w:p w:rsidR="007B6957" w:rsidRPr="00357C05" w:rsidRDefault="007B6957" w:rsidP="006F1FF2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</w:pPr>
    </w:p>
    <w:p w:rsidR="007B6957" w:rsidRPr="00357C05" w:rsidRDefault="007B6957" w:rsidP="006F1FF2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af-ZA" w:eastAsia="ru-RU"/>
        </w:rPr>
      </w:pPr>
      <w:r w:rsidRPr="00357C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ՀԱՅԱՍՏԱՆԻ</w:t>
      </w:r>
      <w:r w:rsidRPr="00357C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af-ZA" w:eastAsia="ru-RU"/>
        </w:rPr>
        <w:t xml:space="preserve"> </w:t>
      </w:r>
      <w:r w:rsidRPr="00357C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ՀԱՆՐԱՊԵՏՈՒԹՅԱՆ</w:t>
      </w:r>
      <w:r w:rsidRPr="00357C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af-ZA" w:eastAsia="ru-RU"/>
        </w:rPr>
        <w:t xml:space="preserve"> </w:t>
      </w:r>
      <w:r w:rsidRPr="00357C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ԿԱՌԱՎԱՐՈՒԹՅՈՒՆ</w:t>
      </w:r>
    </w:p>
    <w:p w:rsidR="007B6957" w:rsidRPr="00357C05" w:rsidRDefault="007B6957" w:rsidP="006F1FF2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af-ZA" w:eastAsia="ru-RU"/>
        </w:rPr>
      </w:pPr>
      <w:r w:rsidRPr="00357C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ՈՐՈՇՈՒՄ</w:t>
      </w:r>
    </w:p>
    <w:p w:rsidR="007B6957" w:rsidRDefault="007B6957" w:rsidP="00BE7185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357C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«</w:t>
      </w:r>
      <w:r w:rsidRPr="00357C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af-ZA" w:eastAsia="ru-RU"/>
        </w:rPr>
        <w:t>_______</w:t>
      </w:r>
      <w:r w:rsidRPr="00357C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»</w:t>
      </w:r>
      <w:r w:rsidRPr="00357C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af-ZA" w:eastAsia="ru-RU"/>
        </w:rPr>
        <w:t xml:space="preserve">  202</w:t>
      </w:r>
      <w:r w:rsidR="00AB6687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3</w:t>
      </w:r>
      <w:r w:rsidRPr="00357C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af-ZA" w:eastAsia="ru-RU"/>
        </w:rPr>
        <w:t xml:space="preserve"> </w:t>
      </w:r>
      <w:r w:rsidRPr="00357C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թվական</w:t>
      </w:r>
      <w:r w:rsidRPr="00357C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af-ZA" w:eastAsia="ru-RU"/>
        </w:rPr>
        <w:t xml:space="preserve"> N ____</w:t>
      </w:r>
      <w:r w:rsidRPr="00357C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Ա</w:t>
      </w:r>
    </w:p>
    <w:p w:rsidR="00E80EBC" w:rsidRDefault="00E80EBC" w:rsidP="00BE7185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</w:pPr>
    </w:p>
    <w:p w:rsidR="009703B5" w:rsidRPr="00A0764C" w:rsidRDefault="00A0764C" w:rsidP="00E80EBC">
      <w:pPr>
        <w:spacing w:after="0" w:line="360" w:lineRule="auto"/>
        <w:jc w:val="center"/>
        <w:rPr>
          <w:rFonts w:ascii="GHEA Grapalat" w:hAnsi="GHEA Grapalat"/>
          <w:b/>
          <w:bCs w:val="0"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A0764C">
        <w:rPr>
          <w:rFonts w:ascii="GHEA Grapalat" w:hAnsi="GHEA Grapalat" w:cs="Calibri"/>
          <w:b/>
          <w:i w:val="0"/>
          <w:sz w:val="24"/>
          <w:szCs w:val="24"/>
          <w:shd w:val="clear" w:color="auto" w:fill="FFFFFF"/>
          <w:lang w:val="hy-AM"/>
        </w:rPr>
        <w:t xml:space="preserve">«ԲԱՐՁՐԱՎՈԼՏ ԷԼԵԿՏՐԱՑԱՆՑԵՐ» ՓԱԿ ԲԱԺՆԵՏԻՐԱԿԱՆ ԸՆԿԵՐՈՒԹՅԱՆ ԿԱՆՈՆԱԴՐԱԿԱՆ ԿԱՊԻՏԱԼԸ ՆՎԱԶԵՑՆԵԼՈՒ </w:t>
      </w:r>
      <w:r w:rsidR="00E46FD1">
        <w:rPr>
          <w:rFonts w:ascii="GHEA Grapalat" w:hAnsi="GHEA Grapalat" w:cs="Calibri"/>
          <w:b/>
          <w:i w:val="0"/>
          <w:sz w:val="24"/>
          <w:szCs w:val="24"/>
          <w:shd w:val="clear" w:color="auto" w:fill="FFFFFF"/>
          <w:lang w:val="hy-AM"/>
        </w:rPr>
        <w:t>ԵՎ</w:t>
      </w:r>
      <w:bookmarkStart w:id="0" w:name="_GoBack"/>
      <w:bookmarkEnd w:id="0"/>
      <w:r w:rsidRPr="00A0764C">
        <w:rPr>
          <w:rFonts w:ascii="GHEA Grapalat" w:hAnsi="GHEA Grapalat" w:cs="Calibri"/>
          <w:b/>
          <w:i w:val="0"/>
          <w:sz w:val="24"/>
          <w:szCs w:val="24"/>
          <w:shd w:val="clear" w:color="auto" w:fill="FFFFFF"/>
          <w:lang w:val="hy-AM"/>
        </w:rPr>
        <w:t xml:space="preserve"> ԳՈՒՅՔ ԱՄՐԱՑՆԵԼՈՒ ՄԱՍԻՆ</w:t>
      </w:r>
    </w:p>
    <w:p w:rsidR="00A0764C" w:rsidRDefault="00A0764C" w:rsidP="009703B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</w:pPr>
    </w:p>
    <w:p w:rsidR="009703B5" w:rsidRPr="009703B5" w:rsidRDefault="009703B5" w:rsidP="006A6119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</w:pPr>
      <w:r w:rsidRPr="009703B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Հիմք ընդունելով «Բաժնետիրական ընկերությունների մասին» </w:t>
      </w:r>
      <w:r w:rsidR="009E13B3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օրենքի 36-րդ հոդվածը</w:t>
      </w:r>
      <w:r w:rsidR="005A50A3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և 68-րդ հոդվածի 7-րդ մասը,</w:t>
      </w:r>
      <w:r w:rsidRPr="009703B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«Կառավարչական իրավահարաբերությունների կարգավորման մասին» օրենքի 5-րդ հոդվածի 5-րդ և 6-րդ մասերը՝ Հայաստանի Հանրապետության կառավարությունը</w:t>
      </w:r>
      <w:r w:rsidRPr="009703B5"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 w:eastAsia="ru-RU"/>
        </w:rPr>
        <w:t> </w:t>
      </w:r>
      <w:r w:rsidRPr="009703B5">
        <w:rPr>
          <w:rFonts w:ascii="GHEA Grapalat" w:eastAsia="Times New Roman" w:hAnsi="GHEA Grapalat" w:cs="Times New Roman"/>
          <w:b/>
          <w:iCs/>
          <w:color w:val="000000"/>
          <w:sz w:val="24"/>
          <w:szCs w:val="24"/>
          <w:lang w:val="hy-AM" w:eastAsia="ru-RU"/>
        </w:rPr>
        <w:t>որոշում է</w:t>
      </w:r>
      <w:r w:rsidRPr="009703B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.</w:t>
      </w:r>
    </w:p>
    <w:p w:rsidR="009703B5" w:rsidRPr="009703B5" w:rsidRDefault="00AD072D" w:rsidP="00AD072D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</w:pPr>
      <w:r w:rsidRPr="00AD072D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1. </w:t>
      </w:r>
      <w:r w:rsidR="009703B5" w:rsidRPr="009703B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Թույլատրել</w:t>
      </w:r>
      <w:r w:rsidR="00A03F3A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</w:t>
      </w:r>
      <w:r w:rsidR="006737B3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Հայաստանի Հանրապետության տ</w:t>
      </w:r>
      <w:r w:rsidR="00A03F3A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արածքային կառավարման և ենթակառուցվածքների նախարարության ենթակայության</w:t>
      </w:r>
      <w:r w:rsidR="009703B5" w:rsidRPr="009703B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</w:t>
      </w:r>
      <w:r w:rsidR="00A0764C" w:rsidRPr="00A0764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«</w:t>
      </w:r>
      <w:r w:rsidR="00A0764C" w:rsidRPr="00A0764C">
        <w:rPr>
          <w:rFonts w:ascii="GHEA Grapalat" w:hAnsi="GHEA Grapalat" w:cs="Calibri"/>
          <w:i w:val="0"/>
          <w:sz w:val="24"/>
          <w:szCs w:val="24"/>
          <w:shd w:val="clear" w:color="auto" w:fill="FFFFFF"/>
          <w:lang w:val="hy-AM"/>
        </w:rPr>
        <w:t xml:space="preserve">Բարձրավոլտ </w:t>
      </w:r>
      <w:r w:rsidR="00A0764C">
        <w:rPr>
          <w:rFonts w:ascii="GHEA Grapalat" w:hAnsi="GHEA Grapalat" w:cs="Calibri"/>
          <w:i w:val="0"/>
          <w:sz w:val="24"/>
          <w:szCs w:val="24"/>
          <w:shd w:val="clear" w:color="auto" w:fill="FFFFFF"/>
          <w:lang w:val="hy-AM"/>
        </w:rPr>
        <w:t>է</w:t>
      </w:r>
      <w:r w:rsidR="00A0764C" w:rsidRPr="00A0764C">
        <w:rPr>
          <w:rFonts w:ascii="GHEA Grapalat" w:hAnsi="GHEA Grapalat" w:cs="Calibri"/>
          <w:i w:val="0"/>
          <w:sz w:val="24"/>
          <w:szCs w:val="24"/>
          <w:shd w:val="clear" w:color="auto" w:fill="FFFFFF"/>
          <w:lang w:val="hy-AM"/>
        </w:rPr>
        <w:t>լեկտրացանցեր</w:t>
      </w:r>
      <w:r w:rsidR="00A0764C" w:rsidRPr="00A0764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»</w:t>
      </w:r>
      <w:r w:rsidR="00A0764C" w:rsidRPr="009703B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</w:t>
      </w:r>
      <w:r w:rsidR="009703B5" w:rsidRPr="009703B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փակ բաժնետիրական ընկերո</w:t>
      </w:r>
      <w:r w:rsidR="00BF6FD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ւթյանը (այսուհետ՝ Ընկերություն</w:t>
      </w:r>
      <w:r w:rsidR="009703B5" w:rsidRPr="009703B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) սեփականության իրավունքով իրեն պատկ</w:t>
      </w:r>
      <w:r w:rsidR="007D3A5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անող, 2023</w:t>
      </w:r>
      <w:r w:rsidR="009703B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թվ</w:t>
      </w:r>
      <w:r w:rsidR="007D3A5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ականի մարտի 23-ի դրությամբ 65</w:t>
      </w:r>
      <w:r w:rsidR="009703B5"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 w:eastAsia="ru-RU"/>
        </w:rPr>
        <w:t> </w:t>
      </w:r>
      <w:r w:rsidR="007D3A5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730</w:t>
      </w:r>
      <w:r w:rsidR="009703B5"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 w:eastAsia="ru-RU"/>
        </w:rPr>
        <w:t> </w:t>
      </w:r>
      <w:r w:rsidR="009703B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000 դրամ շուկայական արժեքով</w:t>
      </w:r>
      <w:r w:rsidR="00BF6FD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գնահատված</w:t>
      </w:r>
      <w:r w:rsidR="007D3A5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, մարզ Շիրակ</w:t>
      </w:r>
      <w:r w:rsidR="009703B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, </w:t>
      </w:r>
      <w:r w:rsidR="007D3A5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ք. Գյումրի Լիսինյան</w:t>
      </w:r>
      <w:r w:rsidR="009703B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փողոց</w:t>
      </w:r>
      <w:r w:rsidR="00016F2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թիվ</w:t>
      </w:r>
      <w:r w:rsidR="009703B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</w:t>
      </w:r>
      <w:r w:rsidR="007D3A5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15 հասցեում գտնվող 1</w:t>
      </w:r>
      <w:r w:rsidR="005E43CB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</w:t>
      </w:r>
      <w:r w:rsidR="007D3A5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653.8</w:t>
      </w:r>
      <w:r w:rsidR="009703B5" w:rsidRPr="009703B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քառ. մետ</w:t>
      </w:r>
      <w:r w:rsidR="009703B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ր </w:t>
      </w:r>
      <w:r w:rsidR="005E43CB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մակերեսով շինությունը</w:t>
      </w:r>
      <w:r w:rsidR="009703B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, ինչպես նաև դրա</w:t>
      </w:r>
      <w:r w:rsidR="009703B5" w:rsidRPr="009703B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զբաղեցրած, օգտագործման և սպասարկման համար հա</w:t>
      </w:r>
      <w:r w:rsidR="007D3A5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տկացված 0.10682</w:t>
      </w:r>
      <w:r w:rsidR="00CE7F8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հեկտար մակերեսով հողամասը</w:t>
      </w:r>
      <w:r w:rsidR="009703B5" w:rsidRPr="009703B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(անշարժ գույքի նկատմամբ իրավունքների պետակ</w:t>
      </w:r>
      <w:r w:rsidR="009703B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ան գրանցման թիվ </w:t>
      </w:r>
      <w:r w:rsidR="005E43CB" w:rsidRPr="005E43CB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09022023-08-0059 </w:t>
      </w:r>
      <w:r w:rsidR="009703B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վկայական</w:t>
      </w:r>
      <w:r w:rsidR="007D3A5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, </w:t>
      </w:r>
      <w:r w:rsidR="009703B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այսուհետ՝ գույք) վճարել ընկերության </w:t>
      </w:r>
      <w:r w:rsidR="009703B5" w:rsidRPr="009703B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կողմից տեղաբաշխված՝ պետությանը պատկանող համապատասխան թվով </w:t>
      </w:r>
      <w:r w:rsidR="001D20D2" w:rsidRPr="001D20D2">
        <w:rPr>
          <w:rFonts w:ascii="GHEA Grapalat" w:hAnsi="GHEA Grapalat"/>
          <w:i w:val="0"/>
          <w:color w:val="191919"/>
          <w:sz w:val="24"/>
          <w:szCs w:val="24"/>
          <w:shd w:val="clear" w:color="auto" w:fill="FFFFFF"/>
          <w:lang w:val="hy-AM"/>
        </w:rPr>
        <w:t>հասարակ (սովորական</w:t>
      </w:r>
      <w:r w:rsidR="00DD7B5D" w:rsidRPr="00DD7B5D">
        <w:rPr>
          <w:rFonts w:ascii="GHEA Grapalat" w:hAnsi="GHEA Grapalat"/>
          <w:i w:val="0"/>
          <w:color w:val="191919"/>
          <w:sz w:val="24"/>
          <w:szCs w:val="24"/>
          <w:shd w:val="clear" w:color="auto" w:fill="FFFFFF"/>
          <w:lang w:val="hy-AM"/>
        </w:rPr>
        <w:t>)</w:t>
      </w:r>
      <w:r w:rsidR="00DD7B5D" w:rsidRPr="00AD072D">
        <w:rPr>
          <w:rFonts w:ascii="GHEA Grapalat" w:hAnsi="GHEA Grapalat"/>
          <w:i w:val="0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703B5" w:rsidRPr="009703B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բաժնետոմսերի՝ սահմանված կարգով ձեռքբերման դիմաց։</w:t>
      </w:r>
    </w:p>
    <w:p w:rsidR="009703B5" w:rsidRPr="009703B5" w:rsidRDefault="009703B5" w:rsidP="006A6119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2. Ընկերության </w:t>
      </w:r>
      <w:r w:rsidRPr="009703B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կողմից ձեռք բերված բաժնետոմսերի մարման միջոցով, սահմանված կարգով, համապատասխան չ</w:t>
      </w:r>
      <w:r w:rsidR="00BF6FD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ափով նվազեցնել Ը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նկերության </w:t>
      </w:r>
      <w:r w:rsidRPr="009703B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կանոնադրական կապիտալը։</w:t>
      </w:r>
    </w:p>
    <w:p w:rsidR="009703B5" w:rsidRPr="009703B5" w:rsidRDefault="009703B5" w:rsidP="006A6119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</w:pPr>
      <w:r w:rsidRPr="009703B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3. Հայաստանի Հանրապետության </w:t>
      </w:r>
      <w:r w:rsidR="0069586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տ</w:t>
      </w:r>
      <w:r w:rsidR="00A03F3A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արածքային կառավարման և ենթակառուցվածքների նախարարին</w:t>
      </w:r>
      <w:r w:rsidR="006737B3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</w:t>
      </w:r>
      <w:r w:rsidR="00A03F3A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(այսուհետ՝ Նախարար</w:t>
      </w:r>
      <w:r w:rsidRPr="009703B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)՝</w:t>
      </w:r>
    </w:p>
    <w:p w:rsidR="009703B5" w:rsidRPr="009703B5" w:rsidRDefault="009703B5" w:rsidP="006A6119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</w:pPr>
      <w:r w:rsidRPr="009703B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lastRenderedPageBreak/>
        <w:t xml:space="preserve">1) սույն որոշումն ուժի մեջ մտնելուց հետո </w:t>
      </w:r>
      <w:r w:rsidRPr="0063407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եռամսյա</w:t>
      </w:r>
      <w:r w:rsidRPr="009703B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ժամկետում սահմանված կ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արգով ապահովել ընկերության </w:t>
      </w:r>
      <w:r w:rsidRPr="009703B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կանոնադրության մեջ սույն որոշումից բխող փոփոխությունների գրանցումը՝ առաջացող ծախսեր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ն իրականացնելով ընկերության</w:t>
      </w:r>
      <w:r w:rsidRPr="009703B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միջոցների հաշվին.</w:t>
      </w:r>
    </w:p>
    <w:p w:rsidR="009703B5" w:rsidRPr="009703B5" w:rsidRDefault="009703B5" w:rsidP="006A6119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2) գույք</w:t>
      </w:r>
      <w:r w:rsidRPr="009703B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ի սեփականության իրավունքը պետությանը փոխանցվելուց առաջացող ավելացված արժեքի հարկի և շահութահարկի վճարումն իրականացնել «Հայաստանի Հանրապետության </w:t>
      </w:r>
      <w:r w:rsidR="00BF6FDC" w:rsidRPr="0063407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202</w:t>
      </w:r>
      <w:r w:rsidR="00AB668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3</w:t>
      </w:r>
      <w:r w:rsidRPr="0063407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թվականի պետական բյուջեի մասին» Հայաստանի Հանրապետության օրենքի 7-րդ հոդվածի </w:t>
      </w:r>
      <w:r w:rsidR="00AB668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10</w:t>
      </w:r>
      <w:r w:rsidRPr="0063407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-րդ մասով սահմանված կարգով։</w:t>
      </w:r>
    </w:p>
    <w:p w:rsidR="009703B5" w:rsidRPr="009703B5" w:rsidRDefault="009703B5" w:rsidP="006A6119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4. </w:t>
      </w:r>
      <w:r w:rsidR="001D20D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Հայաստանի Հանրապետության կողմից ձեռք բերված </w:t>
      </w:r>
      <w:r w:rsidR="00216F8A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գ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ույքն</w:t>
      </w:r>
      <w:r w:rsidR="00BF6FD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ամրացնել Հայաստանի Հանրապետության տարածքային կառավարման և ենթակառուցվածքների նախարարության</w:t>
      </w:r>
      <w:r w:rsidRPr="009703B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պետական գույքի կառավար</w:t>
      </w:r>
      <w:r w:rsidR="00BA26F1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ման կոմիտեին (այսուհետ՝ Կ</w:t>
      </w:r>
      <w:r w:rsidR="006737B3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ոմիտե)</w:t>
      </w:r>
      <w:r w:rsidR="00BF6FD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։</w:t>
      </w:r>
    </w:p>
    <w:p w:rsidR="009703B5" w:rsidRPr="009703B5" w:rsidRDefault="00A03F3A" w:rsidP="006A6119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5. Նախարարին</w:t>
      </w:r>
      <w:r w:rsidR="001D20D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՝ սույն որոշման 3-րդ կետի 1</w:t>
      </w:r>
      <w:r w:rsidR="005318CF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)</w:t>
      </w:r>
      <w:r w:rsidR="001D20D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-ին ենթակետով սահմանված աշխատանքների ավարտից հետո </w:t>
      </w:r>
      <w:r w:rsidR="009703B5" w:rsidRPr="0063407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եռամսյա</w:t>
      </w:r>
      <w:r w:rsidR="00BA26F1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ժամկետում Կ</w:t>
      </w:r>
      <w:r w:rsidR="009703B5" w:rsidRPr="009703B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ոմիտեի նախագահի հետ համատեղ, սա</w:t>
      </w:r>
      <w:r w:rsidR="009703B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հմանված կարգով, ապահովել գույք</w:t>
      </w:r>
      <w:r w:rsidR="009703B5" w:rsidRPr="009703B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ի հանձնման-ընդունման աշխատանքների կատարումը՝ դրանից բխող գույքային իրավունքների պետական գրանցման (հաշվառման) հե</w:t>
      </w:r>
      <w:r w:rsidR="00BA26F1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տ կապված ծախսերն իրականացնելով Կ</w:t>
      </w:r>
      <w:r w:rsidR="009703B5" w:rsidRPr="009703B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ոմիտեի միջոցների հաշվին։</w:t>
      </w:r>
    </w:p>
    <w:p w:rsidR="00A21DC9" w:rsidRDefault="00A21DC9" w:rsidP="00A21DC9">
      <w:pPr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A21DC9" w:rsidRDefault="00A21DC9" w:rsidP="00A21DC9">
      <w:pPr>
        <w:rPr>
          <w:lang w:val="fr-FR" w:eastAsia="ru-RU"/>
        </w:rPr>
      </w:pPr>
    </w:p>
    <w:p w:rsidR="00C40A15" w:rsidRDefault="00A21DC9" w:rsidP="00A21DC9">
      <w:pPr>
        <w:pStyle w:val="mechtex0"/>
        <w:spacing w:line="276" w:lineRule="auto"/>
        <w:ind w:hanging="27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lang w:val="fr-FR" w:eastAsia="ru-RU"/>
        </w:rPr>
        <w:tab/>
      </w:r>
      <w:r w:rsidR="00C40A15">
        <w:rPr>
          <w:rFonts w:ascii="GHEA Grapalat" w:hAnsi="GHEA Grapalat"/>
          <w:spacing w:val="-8"/>
          <w:sz w:val="24"/>
          <w:szCs w:val="24"/>
          <w:lang w:val="hy-AM"/>
        </w:rPr>
        <w:t xml:space="preserve">ՀԱՅԱՍՏԱՆԻ ՀԱՆՐԱՊԵՏՈՒԹՅԱՆ </w:t>
      </w:r>
    </w:p>
    <w:p w:rsidR="00A21DC9" w:rsidRDefault="00C40A15" w:rsidP="00A21DC9">
      <w:pPr>
        <w:pStyle w:val="mechtex0"/>
        <w:spacing w:line="276" w:lineRule="auto"/>
        <w:ind w:hanging="27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 w:rsidRPr="00E46FD1">
        <w:rPr>
          <w:rFonts w:ascii="GHEA Grapalat" w:hAnsi="GHEA Grapalat"/>
          <w:spacing w:val="-8"/>
          <w:sz w:val="24"/>
          <w:szCs w:val="24"/>
          <w:lang w:val="fr-FR"/>
        </w:rPr>
        <w:t xml:space="preserve">                     </w:t>
      </w:r>
      <w:r>
        <w:rPr>
          <w:rFonts w:ascii="GHEA Grapalat" w:hAnsi="GHEA Grapalat"/>
          <w:spacing w:val="-8"/>
          <w:sz w:val="24"/>
          <w:szCs w:val="24"/>
          <w:lang w:val="hy-AM"/>
        </w:rPr>
        <w:t>ՎԱՐՉԱՊԵՏ</w:t>
      </w:r>
      <w:r>
        <w:rPr>
          <w:rFonts w:ascii="GHEA Grapalat" w:hAnsi="GHEA Grapalat"/>
          <w:spacing w:val="-8"/>
          <w:lang w:val="hy-AM"/>
        </w:rPr>
        <w:t xml:space="preserve">                                         </w:t>
      </w:r>
      <w:r w:rsidRPr="00E46FD1">
        <w:rPr>
          <w:rFonts w:ascii="GHEA Grapalat" w:hAnsi="GHEA Grapalat"/>
          <w:spacing w:val="-8"/>
          <w:lang w:val="fr-FR"/>
        </w:rPr>
        <w:t xml:space="preserve">                                            </w:t>
      </w:r>
      <w:r>
        <w:rPr>
          <w:rFonts w:ascii="GHEA Grapalat" w:hAnsi="GHEA Grapalat"/>
          <w:spacing w:val="-8"/>
          <w:lang w:val="hy-AM"/>
        </w:rPr>
        <w:t xml:space="preserve">        </w:t>
      </w:r>
      <w:r w:rsidR="00A21DC9">
        <w:rPr>
          <w:rFonts w:ascii="GHEA Grapalat" w:hAnsi="GHEA Grapalat"/>
          <w:spacing w:val="-8"/>
          <w:sz w:val="24"/>
          <w:szCs w:val="24"/>
          <w:lang w:val="hy-AM"/>
        </w:rPr>
        <w:t>Ն.ՓԱՇԻՆՅԱՆ</w:t>
      </w:r>
    </w:p>
    <w:p w:rsidR="00A21DC9" w:rsidRDefault="00A21DC9" w:rsidP="00A21DC9">
      <w:pPr>
        <w:pStyle w:val="mechtex0"/>
        <w:spacing w:line="276" w:lineRule="auto"/>
        <w:ind w:hanging="180"/>
        <w:jc w:val="right"/>
        <w:rPr>
          <w:rFonts w:ascii="GHEA Grapalat" w:hAnsi="GHEA Grapalat"/>
          <w:spacing w:val="-8"/>
          <w:lang w:val="fr-FR"/>
        </w:rPr>
      </w:pPr>
    </w:p>
    <w:p w:rsidR="00A21DC9" w:rsidRDefault="00A21DC9" w:rsidP="00A21DC9">
      <w:pPr>
        <w:pStyle w:val="mechtex0"/>
        <w:spacing w:line="276" w:lineRule="auto"/>
        <w:jc w:val="left"/>
        <w:rPr>
          <w:rFonts w:ascii="GHEA Grapalat" w:hAnsi="GHEA Grapalat"/>
          <w:spacing w:val="-8"/>
          <w:sz w:val="20"/>
          <w:szCs w:val="20"/>
          <w:lang w:val="fr-FR"/>
        </w:rPr>
      </w:pPr>
    </w:p>
    <w:p w:rsidR="009703B5" w:rsidRPr="00A21DC9" w:rsidRDefault="00A21DC9" w:rsidP="00A21DC9">
      <w:pPr>
        <w:pStyle w:val="mechtex0"/>
        <w:spacing w:line="276" w:lineRule="auto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>Երևան</w:t>
      </w:r>
    </w:p>
    <w:sectPr w:rsidR="009703B5" w:rsidRPr="00A21DC9" w:rsidSect="00552481">
      <w:pgSz w:w="12240" w:h="15840"/>
      <w:pgMar w:top="540" w:right="90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C311F2"/>
    <w:multiLevelType w:val="multilevel"/>
    <w:tmpl w:val="77208C5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" w15:restartNumberingAfterBreak="0">
    <w:nsid w:val="6E5A31D0"/>
    <w:multiLevelType w:val="hybridMultilevel"/>
    <w:tmpl w:val="7CB6EAF0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74326A7D"/>
    <w:multiLevelType w:val="hybridMultilevel"/>
    <w:tmpl w:val="9B4C26AE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B48"/>
    <w:rsid w:val="00016F25"/>
    <w:rsid w:val="00050217"/>
    <w:rsid w:val="0008222A"/>
    <w:rsid w:val="000B5593"/>
    <w:rsid w:val="000C0FB5"/>
    <w:rsid w:val="000E43A6"/>
    <w:rsid w:val="0010464A"/>
    <w:rsid w:val="00131A0A"/>
    <w:rsid w:val="00167152"/>
    <w:rsid w:val="0018693D"/>
    <w:rsid w:val="001B6EDD"/>
    <w:rsid w:val="001D20D2"/>
    <w:rsid w:val="001D354A"/>
    <w:rsid w:val="002152AF"/>
    <w:rsid w:val="00216F8A"/>
    <w:rsid w:val="002170B1"/>
    <w:rsid w:val="00220101"/>
    <w:rsid w:val="00222550"/>
    <w:rsid w:val="00251171"/>
    <w:rsid w:val="00265AC9"/>
    <w:rsid w:val="00274697"/>
    <w:rsid w:val="00282CF3"/>
    <w:rsid w:val="002A1CCE"/>
    <w:rsid w:val="002B1346"/>
    <w:rsid w:val="00304909"/>
    <w:rsid w:val="0031012E"/>
    <w:rsid w:val="00313D77"/>
    <w:rsid w:val="00357C05"/>
    <w:rsid w:val="00362605"/>
    <w:rsid w:val="0037245C"/>
    <w:rsid w:val="00382E7C"/>
    <w:rsid w:val="0038744A"/>
    <w:rsid w:val="003A3475"/>
    <w:rsid w:val="003C48AF"/>
    <w:rsid w:val="003D1665"/>
    <w:rsid w:val="003E11DC"/>
    <w:rsid w:val="003F084A"/>
    <w:rsid w:val="00426543"/>
    <w:rsid w:val="00431126"/>
    <w:rsid w:val="00432F74"/>
    <w:rsid w:val="00456935"/>
    <w:rsid w:val="00464C0D"/>
    <w:rsid w:val="00470F80"/>
    <w:rsid w:val="004C2E02"/>
    <w:rsid w:val="004D55FF"/>
    <w:rsid w:val="00513C37"/>
    <w:rsid w:val="005318CF"/>
    <w:rsid w:val="0053349D"/>
    <w:rsid w:val="00543893"/>
    <w:rsid w:val="00543CA9"/>
    <w:rsid w:val="00552481"/>
    <w:rsid w:val="00554199"/>
    <w:rsid w:val="005A50A3"/>
    <w:rsid w:val="005B106D"/>
    <w:rsid w:val="005B3B48"/>
    <w:rsid w:val="005D3EB7"/>
    <w:rsid w:val="005E43CB"/>
    <w:rsid w:val="005F052A"/>
    <w:rsid w:val="005F563C"/>
    <w:rsid w:val="0060317D"/>
    <w:rsid w:val="00634075"/>
    <w:rsid w:val="0065221B"/>
    <w:rsid w:val="006737B3"/>
    <w:rsid w:val="0069307A"/>
    <w:rsid w:val="00695865"/>
    <w:rsid w:val="006A6119"/>
    <w:rsid w:val="006F1FF2"/>
    <w:rsid w:val="00725F6D"/>
    <w:rsid w:val="00745FEB"/>
    <w:rsid w:val="0076682E"/>
    <w:rsid w:val="00771214"/>
    <w:rsid w:val="00785B29"/>
    <w:rsid w:val="007B6957"/>
    <w:rsid w:val="007D3A59"/>
    <w:rsid w:val="008530BA"/>
    <w:rsid w:val="008578B6"/>
    <w:rsid w:val="00864250"/>
    <w:rsid w:val="00874A64"/>
    <w:rsid w:val="00880D8B"/>
    <w:rsid w:val="008826F5"/>
    <w:rsid w:val="008B771E"/>
    <w:rsid w:val="008C3249"/>
    <w:rsid w:val="008C604A"/>
    <w:rsid w:val="00903966"/>
    <w:rsid w:val="00904817"/>
    <w:rsid w:val="0091273E"/>
    <w:rsid w:val="00916C1D"/>
    <w:rsid w:val="00933D78"/>
    <w:rsid w:val="009703B5"/>
    <w:rsid w:val="00971EB3"/>
    <w:rsid w:val="0097498F"/>
    <w:rsid w:val="00983DDB"/>
    <w:rsid w:val="009B1CEF"/>
    <w:rsid w:val="009C4838"/>
    <w:rsid w:val="009E13B3"/>
    <w:rsid w:val="009F4B37"/>
    <w:rsid w:val="00A0244B"/>
    <w:rsid w:val="00A03F3A"/>
    <w:rsid w:val="00A0764C"/>
    <w:rsid w:val="00A16997"/>
    <w:rsid w:val="00A21DC9"/>
    <w:rsid w:val="00A5309B"/>
    <w:rsid w:val="00AA54B2"/>
    <w:rsid w:val="00AA5761"/>
    <w:rsid w:val="00AB6687"/>
    <w:rsid w:val="00AD02B5"/>
    <w:rsid w:val="00AD072D"/>
    <w:rsid w:val="00AF5BFB"/>
    <w:rsid w:val="00B02BCD"/>
    <w:rsid w:val="00B7075F"/>
    <w:rsid w:val="00B73C74"/>
    <w:rsid w:val="00B836D6"/>
    <w:rsid w:val="00BA26F1"/>
    <w:rsid w:val="00BC4719"/>
    <w:rsid w:val="00BD0580"/>
    <w:rsid w:val="00BE298F"/>
    <w:rsid w:val="00BE7185"/>
    <w:rsid w:val="00BF54AE"/>
    <w:rsid w:val="00BF6FDC"/>
    <w:rsid w:val="00C14AF7"/>
    <w:rsid w:val="00C37958"/>
    <w:rsid w:val="00C40A15"/>
    <w:rsid w:val="00C55BA8"/>
    <w:rsid w:val="00C72200"/>
    <w:rsid w:val="00C816FD"/>
    <w:rsid w:val="00C87C81"/>
    <w:rsid w:val="00C92AC0"/>
    <w:rsid w:val="00CE0F69"/>
    <w:rsid w:val="00CE7F89"/>
    <w:rsid w:val="00D25BFB"/>
    <w:rsid w:val="00D3040B"/>
    <w:rsid w:val="00D37E6B"/>
    <w:rsid w:val="00D636F4"/>
    <w:rsid w:val="00D705D4"/>
    <w:rsid w:val="00D82214"/>
    <w:rsid w:val="00D859EE"/>
    <w:rsid w:val="00D92562"/>
    <w:rsid w:val="00D97024"/>
    <w:rsid w:val="00DB6E25"/>
    <w:rsid w:val="00DC1CDE"/>
    <w:rsid w:val="00DD7B5D"/>
    <w:rsid w:val="00E11966"/>
    <w:rsid w:val="00E1580E"/>
    <w:rsid w:val="00E32DE4"/>
    <w:rsid w:val="00E46FD1"/>
    <w:rsid w:val="00E475A6"/>
    <w:rsid w:val="00E80EBC"/>
    <w:rsid w:val="00EA31BF"/>
    <w:rsid w:val="00EB7229"/>
    <w:rsid w:val="00EE05F2"/>
    <w:rsid w:val="00EE160A"/>
    <w:rsid w:val="00F407BD"/>
    <w:rsid w:val="00F72792"/>
    <w:rsid w:val="00F80522"/>
    <w:rsid w:val="00FA6EB2"/>
    <w:rsid w:val="00FC143F"/>
    <w:rsid w:val="00FF5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B75EE"/>
  <w15:chartTrackingRefBased/>
  <w15:docId w15:val="{19562108-433C-4580-AA1F-3D2992944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6957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B6957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B6957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FA6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FA6EB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47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4719"/>
    <w:rPr>
      <w:rFonts w:ascii="Segoe UI" w:eastAsia="Calibri" w:hAnsi="Segoe UI" w:cs="Segoe UI"/>
      <w:bCs/>
      <w:i/>
      <w:sz w:val="18"/>
      <w:szCs w:val="18"/>
      <w:lang w:val="ru-RU"/>
    </w:rPr>
  </w:style>
  <w:style w:type="paragraph" w:styleId="ListParagraph">
    <w:name w:val="List Paragraph"/>
    <w:basedOn w:val="Normal"/>
    <w:uiPriority w:val="34"/>
    <w:qFormat/>
    <w:rsid w:val="00AF5BF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bCs w:val="0"/>
      <w:i w:val="0"/>
      <w:sz w:val="22"/>
      <w:szCs w:val="22"/>
      <w:lang w:val="en-US"/>
    </w:rPr>
  </w:style>
  <w:style w:type="table" w:styleId="TableGrid">
    <w:name w:val="Table Grid"/>
    <w:basedOn w:val="TableNormal"/>
    <w:uiPriority w:val="39"/>
    <w:rsid w:val="00AF5B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AF5BFB"/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9703B5"/>
    <w:rPr>
      <w:i/>
      <w:iCs/>
    </w:rPr>
  </w:style>
  <w:style w:type="character" w:customStyle="1" w:styleId="mechtex">
    <w:name w:val="mechtex Знак"/>
    <w:link w:val="mechtex0"/>
    <w:locked/>
    <w:rsid w:val="00A21DC9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rsid w:val="00A21DC9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59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3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7E290E-3B7E-45B2-9D13-354994401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397</Words>
  <Characters>2267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https:/mul2.gov.am/tasks/851389/oneclick/naxagic.docx?token=46cd4ba4c461ce99ce212d2b51a1e6c4</cp:keywords>
  <dc:description/>
  <cp:lastModifiedBy>Astghik Melkonyan</cp:lastModifiedBy>
  <cp:revision>9</cp:revision>
  <cp:lastPrinted>2022-12-27T08:43:00Z</cp:lastPrinted>
  <dcterms:created xsi:type="dcterms:W3CDTF">2023-09-14T07:01:00Z</dcterms:created>
  <dcterms:modified xsi:type="dcterms:W3CDTF">2023-09-14T09:50:00Z</dcterms:modified>
</cp:coreProperties>
</file>