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C6C" w:rsidRPr="004459A9" w:rsidRDefault="00E36C6C" w:rsidP="002C34DC">
      <w:pPr>
        <w:spacing w:line="276" w:lineRule="auto"/>
        <w:ind w:right="-18" w:firstLine="720"/>
        <w:jc w:val="right"/>
        <w:rPr>
          <w:rFonts w:ascii="GHEA Grapalat" w:eastAsia="Calibri" w:hAnsi="GHEA Grapalat"/>
          <w:spacing w:val="-6"/>
          <w:lang w:val="hy-AM"/>
        </w:rPr>
      </w:pPr>
      <w:r w:rsidRPr="004459A9">
        <w:rPr>
          <w:rFonts w:ascii="GHEA Grapalat" w:eastAsia="Calibri" w:hAnsi="GHEA Grapalat"/>
          <w:spacing w:val="-6"/>
          <w:lang w:val="hy-AM"/>
        </w:rPr>
        <w:t>ՆԱԽԱԳԻԾ</w:t>
      </w:r>
    </w:p>
    <w:p w:rsidR="003E5A80" w:rsidRPr="004459A9" w:rsidRDefault="003E5A80" w:rsidP="002C34DC">
      <w:pPr>
        <w:spacing w:line="276" w:lineRule="auto"/>
        <w:ind w:right="-18"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</w:p>
    <w:p w:rsidR="003E5A80" w:rsidRPr="004459A9" w:rsidRDefault="003E5A80" w:rsidP="002C34DC">
      <w:pPr>
        <w:spacing w:after="120" w:line="276" w:lineRule="auto"/>
        <w:ind w:right="27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4459A9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ՀԱՅԱՍՏԱՆԻ ՀԱՆՐԱՊԵՏՈՒԹՅԱՆ ԿԱՌԱՎԱՐՈՒԹՅՈՒՆ</w:t>
      </w:r>
    </w:p>
    <w:p w:rsidR="003E5A80" w:rsidRPr="004459A9" w:rsidRDefault="003E5A80" w:rsidP="002C34DC">
      <w:pPr>
        <w:spacing w:after="120" w:line="276" w:lineRule="auto"/>
        <w:ind w:right="27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4459A9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ՈՐՈՇՈՒՄ</w:t>
      </w:r>
    </w:p>
    <w:p w:rsidR="003E5A80" w:rsidRPr="004459A9" w:rsidRDefault="003E5A80" w:rsidP="002C34DC">
      <w:pPr>
        <w:spacing w:after="120" w:line="276" w:lineRule="auto"/>
        <w:ind w:right="27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4459A9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------- 202</w:t>
      </w:r>
      <w:r w:rsidR="007F683E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3</w:t>
      </w:r>
      <w:r w:rsidRPr="004459A9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թվականի     </w:t>
      </w:r>
      <w:r w:rsidRPr="004459A9">
        <w:rPr>
          <w:rFonts w:ascii="GHEA Grapalat" w:eastAsia="Calibri" w:hAnsi="GHEA Grapalat"/>
          <w:b/>
          <w:color w:val="000000"/>
          <w:spacing w:val="-6"/>
          <w:lang w:val="hy-AM"/>
        </w:rPr>
        <w:t>N ----</w:t>
      </w:r>
      <w:bookmarkStart w:id="0" w:name="number_uppercase"/>
      <w:bookmarkEnd w:id="0"/>
      <w:r w:rsidRPr="004459A9">
        <w:rPr>
          <w:rFonts w:ascii="GHEA Grapalat" w:eastAsia="Calibri" w:hAnsi="GHEA Grapalat"/>
          <w:b/>
          <w:color w:val="000000"/>
          <w:spacing w:val="-6"/>
          <w:lang w:val="hy-AM"/>
        </w:rPr>
        <w:t xml:space="preserve"> </w:t>
      </w:r>
      <w:r w:rsidR="00954482">
        <w:rPr>
          <w:rFonts w:ascii="GHEA Grapalat" w:eastAsia="Calibri" w:hAnsi="GHEA Grapalat"/>
          <w:b/>
          <w:color w:val="000000"/>
          <w:spacing w:val="-6"/>
          <w:lang w:val="hy-AM"/>
        </w:rPr>
        <w:t>Ն</w:t>
      </w:r>
    </w:p>
    <w:p w:rsidR="003E5A80" w:rsidRPr="004459A9" w:rsidRDefault="003E5A80" w:rsidP="002C34DC">
      <w:pPr>
        <w:spacing w:after="120" w:line="276" w:lineRule="auto"/>
        <w:ind w:right="27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</w:p>
    <w:p w:rsidR="003E5A80" w:rsidRPr="00C71551" w:rsidRDefault="00C71551" w:rsidP="002C34DC">
      <w:pPr>
        <w:spacing w:line="276" w:lineRule="auto"/>
        <w:ind w:right="270"/>
        <w:jc w:val="center"/>
        <w:rPr>
          <w:rFonts w:ascii="GHEA Grapalat" w:eastAsia="Calibri" w:hAnsi="GHEA Grapalat" w:cs="Arial"/>
          <w:b/>
          <w:spacing w:val="-6"/>
          <w:lang w:val="hy-AM" w:eastAsia="en-US"/>
        </w:rPr>
      </w:pPr>
      <w:r w:rsidRPr="00C71551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«ՀԱՅԱՍՏԱՆԻ ՀԱՆՐԱՊԵՏՈՒԹՅԱՆ 2023 ԹՎԱԿԱՆԻ ՊԵՏԱԿԱՆ ԲՅՈՒՋԵԻ ՄԱՍԻՆ» ՀԱՅԱՍՏԱՆԻ ՀԱՆՐԱՊԵՏՈՒԹՅԱՆ ՕՐԵՆՔՈՒՄ ԵՎ ՀԱՅԱՍՏԱՆԻ ՀԱՆՐԱՊԵՏՈՒԹՅԱՆ ԿԱՌԱՎԱՐՈՒԹՅԱՆ 2022 ԹՎԱԿԱՆԻ ԴԵԿՏԵՄԲԵՐԻ 29-Ի N 2111-Ն ՈՐՈՇՄԱՆ ՄԵՋ ՓՈՓՈԽՈՒԹՅՈՒՆՆԵՐ </w:t>
      </w:r>
      <w:r w:rsidR="00CF4E1C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ԵՎ ԼՐԱՑՈՒՄՆԵՐ </w:t>
      </w:r>
      <w:r w:rsidRPr="00C71551">
        <w:rPr>
          <w:rFonts w:ascii="GHEA Grapalat" w:eastAsia="Calibri" w:hAnsi="GHEA Grapalat" w:cs="Arial"/>
          <w:b/>
          <w:bCs/>
          <w:spacing w:val="-6"/>
          <w:lang w:val="hy-AM" w:eastAsia="en-US"/>
        </w:rPr>
        <w:t>ԿԱՏԱՐԵԼՈՒ</w:t>
      </w:r>
      <w:r w:rsidR="00175A18">
        <w:rPr>
          <w:rFonts w:ascii="GHEA Grapalat" w:eastAsia="Calibri" w:hAnsi="GHEA Grapalat" w:cs="Arial"/>
          <w:b/>
          <w:spacing w:val="-6"/>
          <w:lang w:val="hy-AM" w:eastAsia="en-US"/>
        </w:rPr>
        <w:t>,</w:t>
      </w:r>
      <w:r w:rsidRPr="00C71551">
        <w:rPr>
          <w:rFonts w:ascii="GHEA Grapalat" w:eastAsia="Calibri" w:hAnsi="GHEA Grapalat" w:cs="Arial"/>
          <w:b/>
          <w:spacing w:val="-6"/>
          <w:lang w:val="hy-AM" w:eastAsia="en-US"/>
        </w:rPr>
        <w:t xml:space="preserve"> </w:t>
      </w:r>
      <w:r w:rsidR="003148B8" w:rsidRPr="00C71551">
        <w:rPr>
          <w:rFonts w:ascii="GHEA Grapalat" w:eastAsia="Calibri" w:hAnsi="GHEA Grapalat" w:cs="Arial"/>
          <w:b/>
          <w:spacing w:val="-6"/>
          <w:lang w:val="hy-AM" w:eastAsia="en-US"/>
        </w:rPr>
        <w:t xml:space="preserve">ՀԱՅԱՍՏԱՆԻ ՀԱՆՐԱՊԵՏՈՒԹՅԱՆ ՊԵՏԱԿԱՆ ԲՅՈՒՋԵԻՑ ԲՅՈՒՋԵՏԱՅԻՆ ՎԱՐԿ ՏՐԱՄԱԴՐԵԼՈՒ </w:t>
      </w:r>
      <w:r w:rsidR="003B788B">
        <w:rPr>
          <w:rFonts w:ascii="GHEA Grapalat" w:eastAsia="Calibri" w:hAnsi="GHEA Grapalat" w:cs="Arial"/>
          <w:b/>
          <w:spacing w:val="-6"/>
          <w:lang w:val="hy-AM" w:eastAsia="en-US"/>
        </w:rPr>
        <w:t xml:space="preserve">ԵՎ ՄԵՂՄԱՑՆՈՂ ՄԻՋՈՑԱՌՈՒՄ ԿԻՐԱՌԵԼՈՒ </w:t>
      </w:r>
      <w:r w:rsidR="003148B8" w:rsidRPr="00C71551">
        <w:rPr>
          <w:rFonts w:ascii="GHEA Grapalat" w:eastAsia="Calibri" w:hAnsi="GHEA Grapalat" w:cs="Arial"/>
          <w:b/>
          <w:spacing w:val="-6"/>
          <w:lang w:val="hy-AM" w:eastAsia="en-US"/>
        </w:rPr>
        <w:t>ՄԱՍԻՆ</w:t>
      </w:r>
    </w:p>
    <w:p w:rsidR="003E5A80" w:rsidRPr="004459A9" w:rsidRDefault="003E5A80" w:rsidP="002C34DC">
      <w:pPr>
        <w:spacing w:line="276" w:lineRule="auto"/>
        <w:ind w:right="270"/>
        <w:jc w:val="center"/>
        <w:rPr>
          <w:rFonts w:ascii="GHEA Grapalat" w:eastAsia="Calibri" w:hAnsi="GHEA Grapalat"/>
          <w:b/>
          <w:spacing w:val="-6"/>
          <w:lang w:val="hy-AM"/>
        </w:rPr>
      </w:pPr>
    </w:p>
    <w:p w:rsidR="003E5A80" w:rsidRPr="003B788B" w:rsidRDefault="003E5A80" w:rsidP="002C34DC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4459A9"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="008073F7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Ղեկավարվելով </w:t>
      </w:r>
      <w:r w:rsidR="0000453B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«Հայաստանի Հանրապետության 2023 թվականի պետական բյուջեի մասին» Հայաստանի Հանրապետության օրենքի 9-րդ հոդվածի 14-րդ</w:t>
      </w:r>
      <w:r w:rsidR="003B788B" w:rsidRPr="003B788B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3B788B">
        <w:rPr>
          <w:rFonts w:ascii="GHEA Grapalat" w:eastAsia="Calibri" w:hAnsi="GHEA Grapalat" w:cs="Arial"/>
          <w:bCs/>
          <w:spacing w:val="-6"/>
          <w:lang w:val="hy-AM" w:eastAsia="en-US"/>
        </w:rPr>
        <w:t>և 21-րդ</w:t>
      </w:r>
      <w:r w:rsidR="0000453B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3B788B">
        <w:rPr>
          <w:rFonts w:ascii="GHEA Grapalat" w:eastAsia="Calibri" w:hAnsi="GHEA Grapalat" w:cs="Arial"/>
          <w:bCs/>
          <w:spacing w:val="-6"/>
          <w:lang w:val="hy-AM" w:eastAsia="en-US"/>
        </w:rPr>
        <w:t>մասեր</w:t>
      </w:r>
      <w:r w:rsidR="0000453B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ի, </w:t>
      </w:r>
      <w:r w:rsidR="008073F7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«Հայաստանի Հանրապետության բյուջետային համակարգի մասին» Հայաստանի Հանրապետության oրենքի </w:t>
      </w:r>
      <w:r w:rsidR="000034DA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1.2-րդ հոդվածի 1-ին մասի 16-րդ կետի զ) ենթակետի</w:t>
      </w:r>
      <w:r w:rsidR="000034D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, </w:t>
      </w:r>
      <w:r w:rsidR="008073F7" w:rsidRPr="008073F7">
        <w:rPr>
          <w:rFonts w:ascii="GHEA Grapalat" w:eastAsia="Calibri" w:hAnsi="GHEA Grapalat" w:cs="Arial"/>
          <w:bCs/>
          <w:spacing w:val="-6"/>
          <w:lang w:val="hy-AM" w:eastAsia="en-US"/>
        </w:rPr>
        <w:t>10-րդ հոդվածի պահանջներով</w:t>
      </w:r>
      <w:r w:rsidR="003B788B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3B788B" w:rsidRPr="003B788B">
        <w:rPr>
          <w:rFonts w:ascii="GHEA Grapalat" w:eastAsia="Calibri" w:hAnsi="GHEA Grapalat" w:cs="Arial"/>
          <w:bCs/>
          <w:spacing w:val="-6"/>
          <w:lang w:val="hy-AM" w:eastAsia="en-US"/>
        </w:rPr>
        <w:t>«Վեդի ջրամբարի և ոռոգման համակարգի կառուցում» ծրագրի շրջանակներում Վեդի ջրամբարի կառուցման աշխատաքների պատշաճ իրականացման նպատակով</w:t>
      </w:r>
      <w:r w:rsidR="008073F7" w:rsidRPr="008073F7">
        <w:rPr>
          <w:rFonts w:ascii="GHEA Grapalat" w:eastAsia="Calibri" w:hAnsi="GHEA Grapalat" w:cs="Arial"/>
          <w:bCs/>
          <w:spacing w:val="-6"/>
          <w:lang w:val="hy-AM" w:eastAsia="en-US"/>
        </w:rPr>
        <w:t>՝ Հայաստանի Հանրապետության կառավարությունը</w:t>
      </w:r>
      <w:r w:rsidR="008073F7" w:rsidRPr="008073F7">
        <w:rPr>
          <w:rFonts w:ascii="Calibri" w:eastAsia="Calibri" w:hAnsi="Calibri" w:cs="Calibri"/>
          <w:bCs/>
          <w:spacing w:val="-6"/>
          <w:lang w:val="hy-AM" w:eastAsia="en-US"/>
        </w:rPr>
        <w:t> </w:t>
      </w:r>
      <w:r w:rsidR="008073F7" w:rsidRPr="008073F7">
        <w:rPr>
          <w:rFonts w:ascii="GHEA Grapalat" w:eastAsia="Calibri" w:hAnsi="GHEA Grapalat" w:cs="Arial"/>
          <w:i/>
          <w:iCs/>
          <w:spacing w:val="-6"/>
          <w:lang w:val="hy-AM" w:eastAsia="en-US"/>
        </w:rPr>
        <w:t>որոշում է.</w:t>
      </w:r>
    </w:p>
    <w:p w:rsidR="00054E08" w:rsidRDefault="003E5A80" w:rsidP="002C34DC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4459A9">
        <w:rPr>
          <w:rFonts w:ascii="GHEA Grapalat" w:eastAsia="Calibri" w:hAnsi="GHEA Grapalat" w:cs="Arial"/>
          <w:bCs/>
          <w:spacing w:val="-6"/>
          <w:lang w:val="hy-AM" w:eastAsia="en-US"/>
        </w:rPr>
        <w:tab/>
        <w:t xml:space="preserve">1. </w:t>
      </w:r>
      <w:r w:rsidR="00B7541D" w:rsidRPr="00B7541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«Վեդի պատվարի և օժանդակ կառուցվածքների նախագծում և կառուցում» թիվ  AFD/ICB/CW-15/001 պայմանագրի (այսուհետ՝ Պայմանագիր) շրջանակներում կապալառու </w:t>
      </w:r>
      <w:r w:rsidR="000371BB">
        <w:rPr>
          <w:rFonts w:ascii="GHEA Grapalat" w:eastAsia="Calibri" w:hAnsi="GHEA Grapalat" w:cs="Arial"/>
          <w:bCs/>
          <w:spacing w:val="-6"/>
          <w:lang w:val="hy-AM" w:eastAsia="en-US"/>
        </w:rPr>
        <w:t>«ՍԱՀԱԿՅԱՆՇԻՆ»</w:t>
      </w:r>
      <w:r w:rsidR="00B7541D" w:rsidRPr="00B7541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8D4D5E">
        <w:rPr>
          <w:rFonts w:ascii="GHEA Grapalat" w:eastAsia="Calibri" w:hAnsi="GHEA Grapalat" w:cs="Arial"/>
          <w:bCs/>
          <w:spacing w:val="-6"/>
          <w:lang w:val="hy-AM" w:eastAsia="en-US"/>
        </w:rPr>
        <w:t>ՓԲ</w:t>
      </w:r>
      <w:r w:rsidR="00054E0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ընկերությանը</w:t>
      </w:r>
      <w:r w:rsidR="008D4D5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EA6578" w:rsidRPr="00B7541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(այսուհետ՝ </w:t>
      </w:r>
      <w:r w:rsidR="00EA6578">
        <w:rPr>
          <w:rFonts w:ascii="GHEA Grapalat" w:eastAsia="Calibri" w:hAnsi="GHEA Grapalat" w:cs="Arial"/>
          <w:bCs/>
          <w:spacing w:val="-6"/>
          <w:lang w:val="hy-AM" w:eastAsia="en-US"/>
        </w:rPr>
        <w:t>Ընկերություն</w:t>
      </w:r>
      <w:r w:rsidR="00EA6578" w:rsidRPr="00B7541D">
        <w:rPr>
          <w:rFonts w:ascii="GHEA Grapalat" w:eastAsia="Calibri" w:hAnsi="GHEA Grapalat" w:cs="Arial"/>
          <w:bCs/>
          <w:spacing w:val="-6"/>
          <w:lang w:val="hy-AM" w:eastAsia="en-US"/>
        </w:rPr>
        <w:t>)</w:t>
      </w:r>
      <w:r w:rsidR="00EA657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8D4D5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Պայմանագրով նախատեսված </w:t>
      </w:r>
      <w:r w:rsidR="008D4D5E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աշխատանքների </w:t>
      </w:r>
      <w:r w:rsidR="00054E08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ֆինանսավորման</w:t>
      </w:r>
      <w:r w:rsidR="008D4D5E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նպատակով</w:t>
      </w:r>
      <w:r w:rsidR="00054E08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2023 թվականի</w:t>
      </w:r>
      <w:r w:rsidR="000B1C92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պետական բյուջեից (բյուջետային ծախսերի տնտեսագիտական դասակարգման «Վարկերի և փոխատվությունների տրամադրում» հոդվածով)</w:t>
      </w:r>
      <w:r w:rsidR="008D4D5E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տրամադրել 1</w:t>
      </w:r>
      <w:r w:rsidR="00054E08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,6</w:t>
      </w:r>
      <w:r w:rsidR="008D4D5E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00</w:t>
      </w:r>
      <w:r w:rsidR="00054E08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,</w:t>
      </w:r>
      <w:r w:rsidR="008D4D5E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000</w:t>
      </w:r>
      <w:r w:rsidR="00054E08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,</w:t>
      </w:r>
      <w:r w:rsidR="008D4D5E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000 (մեկ միլիարդ </w:t>
      </w:r>
      <w:r w:rsidR="00054E08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վեց</w:t>
      </w:r>
      <w:r w:rsidR="008D4D5E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հարյուր միլիոն) ՀՀ դրամ </w:t>
      </w:r>
      <w:r w:rsidR="001E1C2E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բյուջետային </w:t>
      </w:r>
      <w:r w:rsidR="008D4D5E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վարկ</w:t>
      </w:r>
      <w:r w:rsidR="000B1C92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:</w:t>
      </w:r>
    </w:p>
    <w:p w:rsidR="00B24182" w:rsidRPr="00C27301" w:rsidRDefault="00C27301" w:rsidP="00054E08">
      <w:pPr>
        <w:pStyle w:val="NormalWeb"/>
        <w:numPr>
          <w:ilvl w:val="0"/>
          <w:numId w:val="5"/>
        </w:numPr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>Ը</w:t>
      </w:r>
      <w:r w:rsidRPr="00C27301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նկերության հետ կնքվելիք վարկային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պայմանագր</w:t>
      </w:r>
      <w:r w:rsidRPr="00C27301">
        <w:rPr>
          <w:rFonts w:ascii="GHEA Grapalat" w:eastAsia="Calibri" w:hAnsi="GHEA Grapalat" w:cs="Arial"/>
          <w:bCs/>
          <w:spacing w:val="-6"/>
          <w:lang w:val="hy-AM" w:eastAsia="en-US"/>
        </w:rPr>
        <w:t>ում սահմանել, որ՝</w:t>
      </w:r>
    </w:p>
    <w:p w:rsidR="00A20798" w:rsidRDefault="00DA6F12" w:rsidP="002C34DC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="007566C5">
        <w:rPr>
          <w:rFonts w:ascii="GHEA Grapalat" w:eastAsia="Calibri" w:hAnsi="GHEA Grapalat" w:cs="Arial"/>
          <w:bCs/>
          <w:spacing w:val="-6"/>
          <w:lang w:val="hy-AM" w:eastAsia="en-US"/>
        </w:rPr>
        <w:t>1)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Pr="00DA6F12">
        <w:rPr>
          <w:rFonts w:ascii="GHEA Grapalat" w:eastAsia="Calibri" w:hAnsi="GHEA Grapalat" w:cs="Arial"/>
          <w:bCs/>
          <w:spacing w:val="-6"/>
          <w:lang w:val="hy-AM" w:eastAsia="en-US"/>
        </w:rPr>
        <w:t>սույն որոշման 1-ին կետով նախատեսված բյուջետային վարկ</w:t>
      </w:r>
      <w:r w:rsidR="00A20798">
        <w:rPr>
          <w:rFonts w:ascii="GHEA Grapalat" w:eastAsia="Calibri" w:hAnsi="GHEA Grapalat" w:cs="Arial"/>
          <w:bCs/>
          <w:spacing w:val="-6"/>
          <w:lang w:val="hy-AM" w:eastAsia="en-US"/>
        </w:rPr>
        <w:t>ը տրվում է</w:t>
      </w:r>
      <w:r w:rsidRPr="00DA6F12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տասնութ</w:t>
      </w:r>
      <w:r w:rsidRPr="00DA6F12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ամիս</w:t>
      </w:r>
      <w:r w:rsidR="008C0FA2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8D4D5E">
        <w:rPr>
          <w:rFonts w:ascii="GHEA Grapalat" w:eastAsia="Calibri" w:hAnsi="GHEA Grapalat" w:cs="Arial"/>
          <w:bCs/>
          <w:spacing w:val="-6"/>
          <w:lang w:val="hy-AM" w:eastAsia="en-US"/>
        </w:rPr>
        <w:t>մարման</w:t>
      </w:r>
      <w:r w:rsidR="001E1C2E" w:rsidRPr="001E1C2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A20798">
        <w:rPr>
          <w:rFonts w:ascii="GHEA Grapalat" w:eastAsia="Calibri" w:hAnsi="GHEA Grapalat" w:cs="Arial"/>
          <w:bCs/>
          <w:spacing w:val="-6"/>
          <w:lang w:val="hy-AM" w:eastAsia="en-US"/>
        </w:rPr>
        <w:t>ժամկետով,</w:t>
      </w:r>
      <w:r w:rsidR="001E1C2E" w:rsidRPr="001E1C2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տարեկան </w:t>
      </w:r>
      <w:r w:rsidR="001E1C2E">
        <w:rPr>
          <w:rFonts w:ascii="GHEA Grapalat" w:eastAsia="Calibri" w:hAnsi="GHEA Grapalat" w:cs="Arial"/>
          <w:bCs/>
          <w:spacing w:val="-6"/>
          <w:lang w:val="hy-AM" w:eastAsia="en-US"/>
        </w:rPr>
        <w:t>6</w:t>
      </w:r>
      <w:r w:rsidR="001E1C2E" w:rsidRPr="001E1C2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A2079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տոկոս </w:t>
      </w:r>
      <w:r w:rsidR="001E1C2E" w:rsidRPr="001E1C2E">
        <w:rPr>
          <w:rFonts w:ascii="GHEA Grapalat" w:eastAsia="Calibri" w:hAnsi="GHEA Grapalat" w:cs="Arial"/>
          <w:bCs/>
          <w:spacing w:val="-6"/>
          <w:lang w:val="hy-AM" w:eastAsia="en-US"/>
        </w:rPr>
        <w:t>տոկոսադրույքով</w:t>
      </w:r>
      <w:r w:rsidR="00A20798">
        <w:rPr>
          <w:rFonts w:ascii="GHEA Grapalat" w:eastAsia="Calibri" w:hAnsi="GHEA Grapalat" w:cs="Arial"/>
          <w:bCs/>
          <w:spacing w:val="-6"/>
          <w:lang w:val="hy-AM" w:eastAsia="en-US"/>
        </w:rPr>
        <w:t>,</w:t>
      </w:r>
    </w:p>
    <w:p w:rsidR="006B513B" w:rsidRDefault="00A20798" w:rsidP="002C34DC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="007566C5">
        <w:rPr>
          <w:rFonts w:ascii="GHEA Grapalat" w:eastAsia="Calibri" w:hAnsi="GHEA Grapalat" w:cs="Arial"/>
          <w:bCs/>
          <w:spacing w:val="-6"/>
          <w:lang w:val="hy-AM" w:eastAsia="en-US"/>
        </w:rPr>
        <w:t>2)</w:t>
      </w:r>
      <w:r w:rsidR="00A821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վարկի հիմնական </w:t>
      </w:r>
      <w:r w:rsidRPr="0092199E">
        <w:rPr>
          <w:rFonts w:ascii="GHEA Grapalat" w:eastAsia="Calibri" w:hAnsi="GHEA Grapalat" w:cs="Arial"/>
          <w:bCs/>
          <w:spacing w:val="-6"/>
          <w:lang w:val="hy-AM" w:eastAsia="en-US"/>
        </w:rPr>
        <w:t>գումարից 1,</w:t>
      </w:r>
      <w:r w:rsidR="0080637E" w:rsidRPr="0092199E">
        <w:rPr>
          <w:rFonts w:ascii="GHEA Grapalat" w:eastAsia="Calibri" w:hAnsi="GHEA Grapalat" w:cs="Arial"/>
          <w:bCs/>
          <w:spacing w:val="-6"/>
          <w:lang w:val="hy-AM" w:eastAsia="en-US"/>
        </w:rPr>
        <w:t>3</w:t>
      </w:r>
      <w:r w:rsidRPr="0092199E">
        <w:rPr>
          <w:rFonts w:ascii="GHEA Grapalat" w:eastAsia="Calibri" w:hAnsi="GHEA Grapalat" w:cs="Arial"/>
          <w:bCs/>
          <w:spacing w:val="-6"/>
          <w:lang w:val="hy-AM" w:eastAsia="en-US"/>
        </w:rPr>
        <w:t>00,000,000 (մեկ միլիարդ</w:t>
      </w:r>
      <w:r w:rsidR="0080637E" w:rsidRPr="0092199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երեք հարյուր միլիոն</w:t>
      </w:r>
      <w:r w:rsidRPr="0092199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) ՀՀ դրամ գումարի </w:t>
      </w:r>
      <w:r w:rsidR="00E01513" w:rsidRPr="0092199E">
        <w:rPr>
          <w:rFonts w:ascii="GHEA Grapalat" w:eastAsia="Calibri" w:hAnsi="GHEA Grapalat" w:cs="Arial"/>
          <w:bCs/>
          <w:spacing w:val="-6"/>
          <w:lang w:val="hy-AM" w:eastAsia="en-US"/>
        </w:rPr>
        <w:t>մարումը</w:t>
      </w:r>
      <w:r w:rsidRPr="0092199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կատարվում է վարկի մարման ժամկետի ավարտին, </w:t>
      </w:r>
      <w:r w:rsidR="0080637E" w:rsidRPr="0092199E">
        <w:rPr>
          <w:rFonts w:ascii="GHEA Grapalat" w:eastAsia="Calibri" w:hAnsi="GHEA Grapalat" w:cs="Arial"/>
          <w:bCs/>
          <w:spacing w:val="-6"/>
          <w:lang w:val="hy-AM" w:eastAsia="en-US"/>
        </w:rPr>
        <w:t>3</w:t>
      </w:r>
      <w:r w:rsidRPr="0092199E">
        <w:rPr>
          <w:rFonts w:ascii="GHEA Grapalat" w:eastAsia="Calibri" w:hAnsi="GHEA Grapalat" w:cs="Arial"/>
          <w:bCs/>
          <w:spacing w:val="-6"/>
          <w:lang w:val="hy-AM" w:eastAsia="en-US"/>
        </w:rPr>
        <w:t>00.000.000 (</w:t>
      </w:r>
      <w:r w:rsidR="0080637E" w:rsidRPr="0092199E">
        <w:rPr>
          <w:rFonts w:ascii="GHEA Grapalat" w:eastAsia="Calibri" w:hAnsi="GHEA Grapalat" w:cs="Arial"/>
          <w:bCs/>
          <w:spacing w:val="-6"/>
          <w:lang w:val="hy-AM" w:eastAsia="en-US"/>
        </w:rPr>
        <w:t>երեք</w:t>
      </w:r>
      <w:r w:rsidRPr="0092199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հարյուր միլիոն) ՀՀ դրամ գումարի </w:t>
      </w:r>
      <w:r w:rsidR="00E01513" w:rsidRPr="0092199E">
        <w:rPr>
          <w:rFonts w:ascii="GHEA Grapalat" w:eastAsia="Calibri" w:hAnsi="GHEA Grapalat" w:cs="Arial"/>
          <w:bCs/>
          <w:spacing w:val="-6"/>
          <w:lang w:val="hy-AM" w:eastAsia="en-US"/>
        </w:rPr>
        <w:t>մար</w:t>
      </w:r>
      <w:r w:rsidR="00E01513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ումը՝ </w:t>
      </w:r>
      <w:r w:rsidRPr="00B66C00">
        <w:rPr>
          <w:rFonts w:ascii="GHEA Grapalat" w:eastAsia="Calibri" w:hAnsi="GHEA Grapalat" w:cs="Arial"/>
          <w:bCs/>
          <w:spacing w:val="-6"/>
          <w:lang w:val="hy-AM" w:eastAsia="en-US"/>
        </w:rPr>
        <w:t>ամսական հավասարաչափ մարումներով</w:t>
      </w:r>
      <w:r w:rsidR="00E01513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, տոկոսները հաշվեգրվում են վարկի մնացորդի նկատմամբ և մարվում են ամսական պարբերականությամբ</w:t>
      </w:r>
      <w:r w:rsidR="00175A1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սկսած վարկի տրամադրման ամսվան հաջորդող ամսվանից</w:t>
      </w:r>
      <w:r w:rsidR="00920D8C"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, </w:t>
      </w:r>
    </w:p>
    <w:p w:rsidR="00026447" w:rsidRDefault="008C0FA2" w:rsidP="002C34DC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="007566C5">
        <w:rPr>
          <w:rFonts w:ascii="GHEA Grapalat" w:eastAsia="Calibri" w:hAnsi="GHEA Grapalat" w:cs="Arial"/>
          <w:bCs/>
          <w:spacing w:val="-6"/>
          <w:lang w:val="hy-AM" w:eastAsia="en-US"/>
        </w:rPr>
        <w:t>3)</w:t>
      </w:r>
      <w:r w:rsidR="00DA24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DA24ED" w:rsidRPr="007B7041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որպես վարկային պարտավորության ապահովման միջոց ընդունվում է </w:t>
      </w:r>
      <w:r w:rsidR="00DA24ED">
        <w:rPr>
          <w:rFonts w:ascii="GHEA Grapalat" w:eastAsia="Calibri" w:hAnsi="GHEA Grapalat" w:cs="Arial"/>
          <w:bCs/>
          <w:spacing w:val="-6"/>
          <w:lang w:val="hy-AM" w:eastAsia="en-US"/>
        </w:rPr>
        <w:t>անշարժ գույքի գրավը</w:t>
      </w:r>
      <w:r w:rsidR="00DA24ED" w:rsidRPr="007B7041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՝ </w:t>
      </w:r>
      <w:r w:rsidR="00DA24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Ընկերությանը սեփականության իրավունքով պատկանող քաղաք Երևան, </w:t>
      </w:r>
      <w:r w:rsidR="00DA24ED">
        <w:rPr>
          <w:rFonts w:ascii="GHEA Grapalat" w:eastAsia="Calibri" w:hAnsi="GHEA Grapalat" w:cs="Arial"/>
          <w:bCs/>
          <w:spacing w:val="-6"/>
          <w:lang w:val="hy-AM" w:eastAsia="en-US"/>
        </w:rPr>
        <w:lastRenderedPageBreak/>
        <w:t>Մալաթիա-Սեբաստիա, Ծիծեռնակաբերդի խճուղի 39/1 հասցեում գտնվող հողամասը, որի շուկայական արժեքը</w:t>
      </w:r>
      <w:r w:rsidR="000B1C92">
        <w:rPr>
          <w:rFonts w:ascii="GHEA Grapalat" w:eastAsia="Calibri" w:hAnsi="GHEA Grapalat" w:cs="Arial"/>
          <w:bCs/>
          <w:spacing w:val="-6"/>
          <w:lang w:val="hy-AM" w:eastAsia="en-US"/>
        </w:rPr>
        <w:t>, համաձայն «ՎԻ ԷՄ-ԱՐ ՓԻ» ՍՊԸ ՎՄ-30/3541 գնահատման հաշվետվության,</w:t>
      </w:r>
      <w:r w:rsidR="00DA24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25.08.2023 թվական դրությամբ կազմում է 2 083 300 000 </w:t>
      </w:r>
      <w:r w:rsidR="00DA24ED" w:rsidRPr="00C82AE2">
        <w:rPr>
          <w:rFonts w:ascii="GHEA Grapalat" w:eastAsia="Calibri" w:hAnsi="GHEA Grapalat" w:cs="Arial"/>
          <w:bCs/>
          <w:spacing w:val="-6"/>
          <w:lang w:val="hy-AM" w:eastAsia="en-US"/>
        </w:rPr>
        <w:t>(</w:t>
      </w:r>
      <w:r w:rsidR="00DA24ED">
        <w:rPr>
          <w:rFonts w:ascii="GHEA Grapalat" w:eastAsia="Calibri" w:hAnsi="GHEA Grapalat" w:cs="Arial"/>
          <w:bCs/>
          <w:spacing w:val="-6"/>
          <w:lang w:val="hy-AM" w:eastAsia="en-US"/>
        </w:rPr>
        <w:t>երկու միլիարդ ութսուներեք միլիոն երեք հարյուր հազար</w:t>
      </w:r>
      <w:r w:rsidR="00DA24ED" w:rsidRPr="00C82AE2">
        <w:rPr>
          <w:rFonts w:ascii="GHEA Grapalat" w:eastAsia="Calibri" w:hAnsi="GHEA Grapalat" w:cs="Arial"/>
          <w:bCs/>
          <w:spacing w:val="-6"/>
          <w:lang w:val="hy-AM" w:eastAsia="en-US"/>
        </w:rPr>
        <w:t>)</w:t>
      </w:r>
      <w:r w:rsidR="00DA24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ՀՀ դրամ, լիկվիդացիոն արժեքը՝ 1 666 640 000 </w:t>
      </w:r>
      <w:r w:rsidR="00DA24ED" w:rsidRPr="00C82AE2">
        <w:rPr>
          <w:rFonts w:ascii="GHEA Grapalat" w:eastAsia="Calibri" w:hAnsi="GHEA Grapalat" w:cs="Arial"/>
          <w:bCs/>
          <w:spacing w:val="-6"/>
          <w:lang w:val="hy-AM" w:eastAsia="en-US"/>
        </w:rPr>
        <w:t>(</w:t>
      </w:r>
      <w:r w:rsidR="00DA24ED">
        <w:rPr>
          <w:rFonts w:ascii="GHEA Grapalat" w:eastAsia="Calibri" w:hAnsi="GHEA Grapalat" w:cs="Arial"/>
          <w:bCs/>
          <w:spacing w:val="-6"/>
          <w:lang w:val="hy-AM" w:eastAsia="en-US"/>
        </w:rPr>
        <w:t>մեկ միլիարդ վեց հարյուր վաթսունվեց միլիոն վեց հարյուր քառասուն հազար</w:t>
      </w:r>
      <w:r w:rsidR="00DA24ED" w:rsidRPr="00C82AE2">
        <w:rPr>
          <w:rFonts w:ascii="GHEA Grapalat" w:eastAsia="Calibri" w:hAnsi="GHEA Grapalat" w:cs="Arial"/>
          <w:bCs/>
          <w:spacing w:val="-6"/>
          <w:lang w:val="hy-AM" w:eastAsia="en-US"/>
        </w:rPr>
        <w:t>)</w:t>
      </w:r>
      <w:r w:rsidR="00DA24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ՀՀ դրամ</w:t>
      </w:r>
      <w:r w:rsidR="007566C5">
        <w:rPr>
          <w:rFonts w:ascii="GHEA Grapalat" w:eastAsia="Calibri" w:hAnsi="GHEA Grapalat" w:cs="Arial"/>
          <w:bCs/>
          <w:spacing w:val="-6"/>
          <w:lang w:val="hy-AM" w:eastAsia="en-US"/>
        </w:rPr>
        <w:t>,</w:t>
      </w:r>
      <w:r w:rsidR="005C1D5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գրավի պայմանագրի կնքման և գրավի իրավունքի գրանցման հետ կապված ծախսերը ենթակա են ֆինանսավորման Ընկերության կողմից,</w:t>
      </w:r>
    </w:p>
    <w:p w:rsidR="007566C5" w:rsidRDefault="007566C5" w:rsidP="007566C5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ab/>
        <w:t xml:space="preserve">4) </w:t>
      </w:r>
      <w:r w:rsidRPr="00DA6F12">
        <w:rPr>
          <w:rFonts w:ascii="GHEA Grapalat" w:eastAsia="Calibri" w:hAnsi="GHEA Grapalat" w:cs="Arial"/>
          <w:bCs/>
          <w:spacing w:val="-6"/>
          <w:lang w:val="hy-AM" w:eastAsia="en-US"/>
        </w:rPr>
        <w:t>սույն որոշման 1-ին կետով նախատեսված բյուջետային վարկ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ը փոխանցվում է գանձապետարանում այդ նպատակով բացված արտաբյուջետային հաշվին, որից վարկի գծով մասհանումները կատարվում են Ընկերության հայտի հիման վրա: Ընդ որում, յուրաքանչյուր մասհանման նպատակի համապատասխանությունը սույն որոշման 1-ին կետի պայմաններին նախապես հավաստվում է </w:t>
      </w:r>
      <w:r w:rsidRPr="00B7541D">
        <w:rPr>
          <w:rFonts w:ascii="GHEA Grapalat" w:eastAsia="Calibri" w:hAnsi="GHEA Grapalat" w:cs="Arial"/>
          <w:bCs/>
          <w:spacing w:val="-6"/>
          <w:lang w:val="hy-AM" w:eastAsia="en-US"/>
        </w:rPr>
        <w:t>«Վեդի պատվարի և օժանդակ կառուցվածքների նախագծում և կառուցում» թիվ AFD/ICB/CW-15/001 պայմանագրի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պատվիրատու </w:t>
      </w:r>
      <w:r w:rsidRPr="00331865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Հայաստանի տարածքային զարգացման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հիմնադրամի կողմից: Ս</w:t>
      </w:r>
      <w:r w:rsidRPr="00DA6F12">
        <w:rPr>
          <w:rFonts w:ascii="GHEA Grapalat" w:eastAsia="Calibri" w:hAnsi="GHEA Grapalat" w:cs="Arial"/>
          <w:bCs/>
          <w:spacing w:val="-6"/>
          <w:lang w:val="hy-AM" w:eastAsia="en-US"/>
        </w:rPr>
        <w:t>ույն որոշման 1-ին կետով նախատեսված բյուջետային վարկ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ի տրամադրման օր է համարվում վարկի գումարը սույն ենթակետում նշված գանձապետական հաշվին փոխանցելու օրը:</w:t>
      </w:r>
    </w:p>
    <w:p w:rsidR="002714F0" w:rsidRDefault="006B513B" w:rsidP="002C34DC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="007566C5">
        <w:rPr>
          <w:rFonts w:ascii="GHEA Grapalat" w:eastAsia="Calibri" w:hAnsi="GHEA Grapalat" w:cs="Arial"/>
          <w:bCs/>
          <w:spacing w:val="-6"/>
          <w:lang w:val="hy-AM" w:eastAsia="en-US"/>
        </w:rPr>
        <w:t>3</w:t>
      </w:r>
      <w:r w:rsidR="005B46B1">
        <w:rPr>
          <w:rFonts w:ascii="GHEA Grapalat" w:eastAsia="Calibri" w:hAnsi="GHEA Grapalat" w:cs="Arial"/>
          <w:bCs/>
          <w:spacing w:val="-6"/>
          <w:lang w:val="hy-AM" w:eastAsia="en-US"/>
        </w:rPr>
        <w:t>.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5B46B1" w:rsidRPr="005B46B1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Թույլատրել Հայաստանի Հանրապետության ֆինանսների նախարարությանը </w:t>
      </w:r>
      <w:r w:rsidR="00322740">
        <w:rPr>
          <w:rFonts w:ascii="GHEA Grapalat" w:eastAsia="Calibri" w:hAnsi="GHEA Grapalat" w:cs="Arial"/>
          <w:bCs/>
          <w:spacing w:val="-6"/>
          <w:lang w:val="hy-AM" w:eastAsia="en-US"/>
        </w:rPr>
        <w:t>Ընկերության վճարահաշվարկային սպասարկման համար</w:t>
      </w:r>
      <w:r w:rsidR="00322740" w:rsidRPr="005B46B1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5B46B1" w:rsidRPr="005B46B1">
        <w:rPr>
          <w:rFonts w:ascii="GHEA Grapalat" w:eastAsia="Calibri" w:hAnsi="GHEA Grapalat" w:cs="Arial"/>
          <w:bCs/>
          <w:spacing w:val="-6"/>
          <w:lang w:val="hy-AM" w:eastAsia="en-US"/>
        </w:rPr>
        <w:t>ՀՀ գանձապետարանում</w:t>
      </w:r>
      <w:r w:rsidR="007566C5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ֆինանսների նախարարության անունով</w:t>
      </w:r>
      <w:r w:rsidR="005B46B1" w:rsidRPr="005B46B1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բացել արտաբյուջետային հաշիվ (ներ):</w:t>
      </w:r>
    </w:p>
    <w:p w:rsidR="00A61D00" w:rsidRPr="002663FF" w:rsidRDefault="00331865" w:rsidP="002663FF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="004B504C">
        <w:rPr>
          <w:rFonts w:ascii="GHEA Grapalat" w:eastAsia="Calibri" w:hAnsi="GHEA Grapalat" w:cs="Arial"/>
          <w:bCs/>
          <w:spacing w:val="-6"/>
          <w:lang w:val="hy-AM" w:eastAsia="en-US"/>
        </w:rPr>
        <w:t>4</w:t>
      </w:r>
      <w:r w:rsidR="007566C5" w:rsidRPr="007566C5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. Հայաստանի Հանրապետության ֆինանսների նախարարին՝ </w:t>
      </w:r>
      <w:r w:rsidR="005C1D5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սույն որոշումն ուժի մեջ </w:t>
      </w:r>
      <w:r w:rsidR="005C1D50" w:rsidRPr="0092199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մտնելու օրվանից </w:t>
      </w:r>
      <w:r w:rsidR="00C65404" w:rsidRPr="00CF4E1C">
        <w:rPr>
          <w:rFonts w:ascii="GHEA Grapalat" w:eastAsia="Calibri" w:hAnsi="GHEA Grapalat" w:cs="Arial"/>
          <w:bCs/>
          <w:spacing w:val="-6"/>
          <w:lang w:val="hy-AM" w:eastAsia="en-US"/>
        </w:rPr>
        <w:t>10</w:t>
      </w:r>
      <w:bookmarkStart w:id="1" w:name="_GoBack"/>
      <w:bookmarkEnd w:id="1"/>
      <w:r w:rsidR="005C1D50" w:rsidRPr="0092199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աշխատանքային օրվա </w:t>
      </w:r>
      <w:r w:rsidR="005C1D50">
        <w:rPr>
          <w:rFonts w:ascii="GHEA Grapalat" w:eastAsia="Calibri" w:hAnsi="GHEA Grapalat" w:cs="Arial"/>
          <w:bCs/>
          <w:spacing w:val="-6"/>
          <w:lang w:val="hy-AM" w:eastAsia="en-US"/>
        </w:rPr>
        <w:t>ընթացքում «ՍԱՀԱԿՅԱՆՇԻՆ»</w:t>
      </w:r>
      <w:r w:rsidR="005C1D50" w:rsidRPr="00B7541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5C1D5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ՓԲ ընկերության հետ կնքել </w:t>
      </w:r>
      <w:r w:rsidR="007566C5" w:rsidRPr="007566C5">
        <w:rPr>
          <w:rFonts w:ascii="GHEA Grapalat" w:eastAsia="Calibri" w:hAnsi="GHEA Grapalat" w:cs="Arial"/>
          <w:bCs/>
          <w:spacing w:val="-6"/>
          <w:lang w:val="hy-AM" w:eastAsia="en-US"/>
        </w:rPr>
        <w:t>բյուջետային վարկի տրամադրման պայմանագ</w:t>
      </w:r>
      <w:r w:rsidR="005C1D50">
        <w:rPr>
          <w:rFonts w:ascii="GHEA Grapalat" w:eastAsia="Calibri" w:hAnsi="GHEA Grapalat" w:cs="Arial"/>
          <w:bCs/>
          <w:spacing w:val="-6"/>
          <w:lang w:val="hy-AM" w:eastAsia="en-US"/>
        </w:rPr>
        <w:t>ի</w:t>
      </w:r>
      <w:r w:rsidR="007566C5" w:rsidRPr="007566C5">
        <w:rPr>
          <w:rFonts w:ascii="GHEA Grapalat" w:eastAsia="Calibri" w:hAnsi="GHEA Grapalat" w:cs="Arial"/>
          <w:bCs/>
          <w:spacing w:val="-6"/>
          <w:lang w:val="hy-AM" w:eastAsia="en-US"/>
        </w:rPr>
        <w:t>րեր</w:t>
      </w:r>
      <w:r w:rsidR="005C1D5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սույն որոշմամբ սահմանված ընդհանուր պայմաններով</w:t>
      </w:r>
      <w:r w:rsidR="007566C5" w:rsidRPr="007566C5">
        <w:rPr>
          <w:rFonts w:ascii="GHEA Grapalat" w:eastAsia="Calibri" w:hAnsi="GHEA Grapalat" w:cs="Arial"/>
          <w:bCs/>
          <w:spacing w:val="-6"/>
          <w:lang w:val="hy-AM" w:eastAsia="en-US"/>
        </w:rPr>
        <w:t>։</w:t>
      </w:r>
    </w:p>
    <w:p w:rsidR="003B788B" w:rsidRDefault="007B7041" w:rsidP="003B788B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="004B504C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5</w:t>
      </w:r>
      <w:r w:rsidRPr="00B66C0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. </w:t>
      </w:r>
      <w:r w:rsidR="00B66C00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«Հայաստանի Հանրապետության 2023 թվականի պետական բյուջեի մասին» Հայաստանի Հանրապետության օրենքի N 3 հավելվածի NN 1, 1.1 և 1.1.1.1 աղյուսակներում և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1 հավելվածնում կատարել փոփոխություններ</w:t>
      </w:r>
      <w:r w:rsidR="00FE6C7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և լրացումներ</w:t>
      </w:r>
      <w:r w:rsidR="00B66C00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` համաձայն NN 1, 2, 3, 4 հավելվածների</w:t>
      </w:r>
      <w:r w:rsidR="00043836" w:rsidRPr="00B66C00">
        <w:rPr>
          <w:rFonts w:ascii="GHEA Grapalat" w:eastAsia="Calibri" w:hAnsi="GHEA Grapalat" w:cs="Arial"/>
          <w:bCs/>
          <w:spacing w:val="-6"/>
          <w:lang w:val="hy-AM" w:eastAsia="en-US"/>
        </w:rPr>
        <w:t>:</w:t>
      </w:r>
    </w:p>
    <w:p w:rsidR="003B788B" w:rsidRPr="0092199E" w:rsidRDefault="003B788B" w:rsidP="00F36EEE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ab/>
        <w:t>6. Սույն որոշման ուժի մեջ մտնելուց հետո ներկայացված կատարողական ակտերով</w:t>
      </w:r>
      <w:r w:rsidRPr="003B788B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Ընկերությանը Պայմանագրի շրջանակներում կատարված </w:t>
      </w:r>
      <w:r w:rsidRPr="003B788B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շինարարական աշխատանքների դիմաց վճարումները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Պ</w:t>
      </w:r>
      <w:r w:rsidRPr="003B788B">
        <w:rPr>
          <w:rFonts w:ascii="GHEA Grapalat" w:eastAsia="Calibri" w:hAnsi="GHEA Grapalat" w:cs="Arial"/>
          <w:bCs/>
          <w:spacing w:val="-6"/>
          <w:lang w:val="hy-AM" w:eastAsia="en-US"/>
        </w:rPr>
        <w:t>այմանագրով նախատեսված՝ Հայաստանի Հանրապետության կենտրոնական բանկի սահմանած փոխարժեքի փոխարեն իրականացնել՝ հաշվարկների հիմքում կիրառելով 1 եվրո=500 ՀՀ դրամ փոխարժեքը</w:t>
      </w:r>
      <w:r w:rsidR="00F36EE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` </w:t>
      </w:r>
      <w:r w:rsidRPr="0092199E">
        <w:rPr>
          <w:rFonts w:ascii="GHEA Grapalat" w:eastAsia="Calibri" w:hAnsi="GHEA Grapalat" w:cs="Arial"/>
          <w:bCs/>
          <w:spacing w:val="-6"/>
          <w:lang w:val="hy-AM" w:eastAsia="en-US"/>
        </w:rPr>
        <w:t>վճարումներն իրականացնել</w:t>
      </w:r>
      <w:r w:rsidR="00F36EEE" w:rsidRPr="0092199E">
        <w:rPr>
          <w:rFonts w:ascii="GHEA Grapalat" w:eastAsia="Calibri" w:hAnsi="GHEA Grapalat" w:cs="Arial"/>
          <w:bCs/>
          <w:spacing w:val="-6"/>
          <w:lang w:val="hy-AM" w:eastAsia="en-US"/>
        </w:rPr>
        <w:t>ով</w:t>
      </w:r>
      <w:r w:rsidRPr="0092199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՝ համաձայն ծրագրի ֆինանսավորման համապատասխան </w:t>
      </w:r>
      <w:r w:rsidR="00F36EEE" w:rsidRPr="0092199E">
        <w:rPr>
          <w:rFonts w:ascii="GHEA Grapalat" w:eastAsia="Calibri" w:hAnsi="GHEA Grapalat" w:cs="Arial"/>
          <w:bCs/>
          <w:spacing w:val="-6"/>
          <w:lang w:val="hy-AM" w:eastAsia="en-US"/>
        </w:rPr>
        <w:t>աղբյուրների/</w:t>
      </w:r>
      <w:r w:rsidRPr="0092199E">
        <w:rPr>
          <w:rFonts w:ascii="GHEA Grapalat" w:eastAsia="Calibri" w:hAnsi="GHEA Grapalat" w:cs="Arial"/>
          <w:bCs/>
          <w:spacing w:val="-6"/>
          <w:lang w:val="hy-AM" w:eastAsia="en-US"/>
        </w:rPr>
        <w:t>վճարումներն իրականացնել</w:t>
      </w:r>
      <w:r w:rsidR="00F36EEE" w:rsidRPr="0092199E">
        <w:rPr>
          <w:rFonts w:ascii="GHEA Grapalat" w:eastAsia="Calibri" w:hAnsi="GHEA Grapalat" w:cs="Arial"/>
          <w:bCs/>
          <w:spacing w:val="-6"/>
          <w:lang w:val="hy-AM" w:eastAsia="en-US"/>
        </w:rPr>
        <w:t>ով</w:t>
      </w:r>
      <w:r w:rsidRPr="0092199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ամբողջովին Հայաստանի Հանրապետության կառավարության համաֆինանսավորման աղբյուրից։</w:t>
      </w:r>
    </w:p>
    <w:p w:rsidR="003B788B" w:rsidRPr="003B788B" w:rsidRDefault="00F36EEE" w:rsidP="00F36EEE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92199E">
        <w:rPr>
          <w:rFonts w:ascii="GHEA Grapalat" w:eastAsia="Calibri" w:hAnsi="GHEA Grapalat" w:cs="Arial"/>
          <w:bCs/>
          <w:spacing w:val="-6"/>
          <w:lang w:val="hy-AM" w:eastAsia="en-US"/>
        </w:rPr>
        <w:lastRenderedPageBreak/>
        <w:tab/>
        <w:t>7</w:t>
      </w:r>
      <w:r w:rsidR="003B788B" w:rsidRPr="0092199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. Հայաստանի Հանրապետության տարածքային կառավարման և ենթակառուցվածքների նախարարին՝ </w:t>
      </w:r>
      <w:r w:rsidRPr="0092199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Ընկերության </w:t>
      </w:r>
      <w:r w:rsidR="003B788B" w:rsidRPr="0092199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նկատմամբ </w:t>
      </w:r>
      <w:r w:rsidRPr="0092199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սույն որոշման 6-րդ կետում նշված </w:t>
      </w:r>
      <w:r w:rsidR="003B788B" w:rsidRPr="0092199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մեղմացնող </w:t>
      </w:r>
      <w:r w:rsidRPr="0092199E">
        <w:rPr>
          <w:rFonts w:ascii="GHEA Grapalat" w:eastAsia="Calibri" w:hAnsi="GHEA Grapalat" w:cs="Arial"/>
          <w:bCs/>
          <w:spacing w:val="-6"/>
          <w:lang w:val="hy-AM" w:eastAsia="en-US"/>
        </w:rPr>
        <w:t>միջոցառման</w:t>
      </w:r>
      <w:r w:rsidR="003B788B" w:rsidRPr="0092199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կիրառման նպատակով՝ ծրագրի համար անհրաժեշտ լրացուցիչ համաֆինանսավորման միջոցները հատկացնել Հայաստանի Հանրապետության տարածքային կառավարման և ենթակառուցվածքների նախարարությանը 2023 թվականի պետական բյուջեով նախատեսված միջոցների հաշվին՝ անհրաժեշտության դեպքում ներկայացնելով «Հայաստանի Հանրապետության 2023 թվականի պետական բյուջեի մասին» Հայաստանի Հանրապետության օրենքում և Հայաստանի Հանրապետության կառավարության 2022 թվականի դեկտեմբերի 29-ի N 2111-Ն որոշման մեջ վերաբաշխում կատարելու մասին» Հայաստանի Հանրապետության կառավարության որոշման նախագիծ։</w:t>
      </w:r>
    </w:p>
    <w:p w:rsidR="003B788B" w:rsidRPr="00B73793" w:rsidRDefault="00F36EEE" w:rsidP="00F36EEE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ab/>
        <w:t>8</w:t>
      </w:r>
      <w:r w:rsidR="003B788B" w:rsidRPr="003B788B">
        <w:rPr>
          <w:rFonts w:ascii="GHEA Grapalat" w:eastAsia="Calibri" w:hAnsi="GHEA Grapalat" w:cs="Arial"/>
          <w:bCs/>
          <w:spacing w:val="-6"/>
          <w:lang w:val="hy-AM" w:eastAsia="en-US"/>
        </w:rPr>
        <w:t>. Առաջարկել Հայաստանի տարածքային զարգացման հիմնադրամի գործադիր տնօրենին՝ սույն որոշման հավելվածում նշված պայմանագրերում ապահովել սույն որոշումից բխող համապատասխան փոփոխություններ։</w:t>
      </w:r>
    </w:p>
    <w:p w:rsidR="0062291A" w:rsidRPr="004459A9" w:rsidRDefault="002A1607" w:rsidP="00054E08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hAnsi="GHEA Grapalat" w:cs="Sylfaen"/>
          <w:bCs/>
          <w:color w:val="000000"/>
          <w:spacing w:val="-6"/>
          <w:lang w:val="hy-AM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="00F36EEE">
        <w:rPr>
          <w:rFonts w:ascii="GHEA Grapalat" w:eastAsia="Calibri" w:hAnsi="GHEA Grapalat" w:cs="Arial"/>
          <w:bCs/>
          <w:spacing w:val="-6"/>
          <w:lang w:val="hy-AM" w:eastAsia="en-US"/>
        </w:rPr>
        <w:t>9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. </w:t>
      </w:r>
      <w:r w:rsidR="00DF7501" w:rsidRPr="00DF7501">
        <w:rPr>
          <w:rFonts w:ascii="GHEA Grapalat" w:eastAsia="Calibri" w:hAnsi="GHEA Grapalat" w:cs="Arial"/>
          <w:bCs/>
          <w:spacing w:val="-6"/>
          <w:lang w:val="hy-AM" w:eastAsia="en-US"/>
        </w:rPr>
        <w:t>Սույն որոշումն ուժի մեջ է մտնում պաշտոնական հրապարակմանը հաջորդող օրվանից:</w:t>
      </w:r>
    </w:p>
    <w:sectPr w:rsidR="0062291A" w:rsidRPr="004459A9" w:rsidSect="00C8408A">
      <w:pgSz w:w="12240" w:h="15840"/>
      <w:pgMar w:top="907" w:right="810" w:bottom="634" w:left="100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863" w:rsidRDefault="00D15863" w:rsidP="001A2632">
      <w:r>
        <w:separator/>
      </w:r>
    </w:p>
  </w:endnote>
  <w:endnote w:type="continuationSeparator" w:id="0">
    <w:p w:rsidR="00D15863" w:rsidRDefault="00D15863" w:rsidP="001A26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863" w:rsidRDefault="00D15863" w:rsidP="001A2632">
      <w:r>
        <w:separator/>
      </w:r>
    </w:p>
  </w:footnote>
  <w:footnote w:type="continuationSeparator" w:id="0">
    <w:p w:rsidR="00D15863" w:rsidRDefault="00D15863" w:rsidP="001A26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D7471"/>
    <w:multiLevelType w:val="hybridMultilevel"/>
    <w:tmpl w:val="993040DE"/>
    <w:lvl w:ilvl="0" w:tplc="D228D22C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C237AC"/>
    <w:multiLevelType w:val="hybridMultilevel"/>
    <w:tmpl w:val="95E4E634"/>
    <w:lvl w:ilvl="0" w:tplc="64E62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4C29D5"/>
    <w:multiLevelType w:val="hybridMultilevel"/>
    <w:tmpl w:val="DCDEB8EE"/>
    <w:lvl w:ilvl="0" w:tplc="1144D5DC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>
    <w:nsid w:val="334B0533"/>
    <w:multiLevelType w:val="hybridMultilevel"/>
    <w:tmpl w:val="D5ACABE2"/>
    <w:lvl w:ilvl="0" w:tplc="57582DB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5AF95EE7"/>
    <w:multiLevelType w:val="multilevel"/>
    <w:tmpl w:val="41F0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435B"/>
    <w:rsid w:val="000034DA"/>
    <w:rsid w:val="0000453B"/>
    <w:rsid w:val="000235DD"/>
    <w:rsid w:val="00026447"/>
    <w:rsid w:val="00031AF2"/>
    <w:rsid w:val="000371BB"/>
    <w:rsid w:val="00043836"/>
    <w:rsid w:val="00054E08"/>
    <w:rsid w:val="00080907"/>
    <w:rsid w:val="000A6B9E"/>
    <w:rsid w:val="000B1007"/>
    <w:rsid w:val="000B1C92"/>
    <w:rsid w:val="000B6976"/>
    <w:rsid w:val="000E2297"/>
    <w:rsid w:val="000E34AE"/>
    <w:rsid w:val="000F265C"/>
    <w:rsid w:val="00103620"/>
    <w:rsid w:val="00107CDE"/>
    <w:rsid w:val="00141CA2"/>
    <w:rsid w:val="00144AE2"/>
    <w:rsid w:val="00154664"/>
    <w:rsid w:val="00175A18"/>
    <w:rsid w:val="001767D7"/>
    <w:rsid w:val="00181F85"/>
    <w:rsid w:val="001918DD"/>
    <w:rsid w:val="001A2632"/>
    <w:rsid w:val="001B043B"/>
    <w:rsid w:val="001E1C2E"/>
    <w:rsid w:val="002105F6"/>
    <w:rsid w:val="002169BB"/>
    <w:rsid w:val="00220706"/>
    <w:rsid w:val="002249BD"/>
    <w:rsid w:val="00250112"/>
    <w:rsid w:val="00253760"/>
    <w:rsid w:val="002610F5"/>
    <w:rsid w:val="002663FF"/>
    <w:rsid w:val="002714F0"/>
    <w:rsid w:val="002A1607"/>
    <w:rsid w:val="002A2771"/>
    <w:rsid w:val="002B1DD0"/>
    <w:rsid w:val="002B387B"/>
    <w:rsid w:val="002C34DC"/>
    <w:rsid w:val="002C3C7C"/>
    <w:rsid w:val="002D231D"/>
    <w:rsid w:val="00301D6D"/>
    <w:rsid w:val="003148B8"/>
    <w:rsid w:val="00322740"/>
    <w:rsid w:val="00331865"/>
    <w:rsid w:val="003320BE"/>
    <w:rsid w:val="003408DB"/>
    <w:rsid w:val="00361F7B"/>
    <w:rsid w:val="0037453A"/>
    <w:rsid w:val="00392C58"/>
    <w:rsid w:val="00395DCE"/>
    <w:rsid w:val="003B15A1"/>
    <w:rsid w:val="003B788B"/>
    <w:rsid w:val="003C142E"/>
    <w:rsid w:val="003D3F76"/>
    <w:rsid w:val="003E3A9B"/>
    <w:rsid w:val="003E5A80"/>
    <w:rsid w:val="003E5D39"/>
    <w:rsid w:val="004277D2"/>
    <w:rsid w:val="004459A9"/>
    <w:rsid w:val="00455734"/>
    <w:rsid w:val="0047263C"/>
    <w:rsid w:val="004765CA"/>
    <w:rsid w:val="004B4794"/>
    <w:rsid w:val="004B504C"/>
    <w:rsid w:val="004D2324"/>
    <w:rsid w:val="00510AD0"/>
    <w:rsid w:val="00521B19"/>
    <w:rsid w:val="005278A7"/>
    <w:rsid w:val="00531D50"/>
    <w:rsid w:val="0053517C"/>
    <w:rsid w:val="00556414"/>
    <w:rsid w:val="00563D35"/>
    <w:rsid w:val="00587A24"/>
    <w:rsid w:val="00597241"/>
    <w:rsid w:val="005B46B1"/>
    <w:rsid w:val="005C1D50"/>
    <w:rsid w:val="005C6BA8"/>
    <w:rsid w:val="00617409"/>
    <w:rsid w:val="0062291A"/>
    <w:rsid w:val="00623FC6"/>
    <w:rsid w:val="00640A19"/>
    <w:rsid w:val="00642DE8"/>
    <w:rsid w:val="0065752A"/>
    <w:rsid w:val="00676969"/>
    <w:rsid w:val="006868BD"/>
    <w:rsid w:val="00693CA4"/>
    <w:rsid w:val="006962FF"/>
    <w:rsid w:val="006A3769"/>
    <w:rsid w:val="006A3EFD"/>
    <w:rsid w:val="006B492C"/>
    <w:rsid w:val="006B513B"/>
    <w:rsid w:val="006C4B9B"/>
    <w:rsid w:val="006E365A"/>
    <w:rsid w:val="00717E78"/>
    <w:rsid w:val="00746C03"/>
    <w:rsid w:val="007527C1"/>
    <w:rsid w:val="007566C5"/>
    <w:rsid w:val="00781261"/>
    <w:rsid w:val="00782893"/>
    <w:rsid w:val="007A18F5"/>
    <w:rsid w:val="007A3305"/>
    <w:rsid w:val="007A449E"/>
    <w:rsid w:val="007B5F5E"/>
    <w:rsid w:val="007B7041"/>
    <w:rsid w:val="007D0F00"/>
    <w:rsid w:val="007D435B"/>
    <w:rsid w:val="007F683E"/>
    <w:rsid w:val="0080637E"/>
    <w:rsid w:val="008073F7"/>
    <w:rsid w:val="00816D0E"/>
    <w:rsid w:val="00831EA9"/>
    <w:rsid w:val="00862779"/>
    <w:rsid w:val="00877DDB"/>
    <w:rsid w:val="0088724A"/>
    <w:rsid w:val="008B3CB5"/>
    <w:rsid w:val="008B5800"/>
    <w:rsid w:val="008C0FA2"/>
    <w:rsid w:val="008D3BD7"/>
    <w:rsid w:val="008D4D5E"/>
    <w:rsid w:val="008E1750"/>
    <w:rsid w:val="00917ACC"/>
    <w:rsid w:val="00920544"/>
    <w:rsid w:val="00920D8C"/>
    <w:rsid w:val="0092199E"/>
    <w:rsid w:val="00924AD8"/>
    <w:rsid w:val="009258EF"/>
    <w:rsid w:val="00926E45"/>
    <w:rsid w:val="00945C18"/>
    <w:rsid w:val="00954482"/>
    <w:rsid w:val="00963B80"/>
    <w:rsid w:val="00973F2A"/>
    <w:rsid w:val="009A10A3"/>
    <w:rsid w:val="009E01D6"/>
    <w:rsid w:val="009F49C3"/>
    <w:rsid w:val="00A11465"/>
    <w:rsid w:val="00A14DAB"/>
    <w:rsid w:val="00A20798"/>
    <w:rsid w:val="00A46F62"/>
    <w:rsid w:val="00A61D00"/>
    <w:rsid w:val="00A821AA"/>
    <w:rsid w:val="00A86CCB"/>
    <w:rsid w:val="00AA4663"/>
    <w:rsid w:val="00AB0DDC"/>
    <w:rsid w:val="00AB337B"/>
    <w:rsid w:val="00AB3A5C"/>
    <w:rsid w:val="00AC0A91"/>
    <w:rsid w:val="00AC7000"/>
    <w:rsid w:val="00AF5E72"/>
    <w:rsid w:val="00B06D6E"/>
    <w:rsid w:val="00B1092E"/>
    <w:rsid w:val="00B15462"/>
    <w:rsid w:val="00B24182"/>
    <w:rsid w:val="00B30EA7"/>
    <w:rsid w:val="00B45B76"/>
    <w:rsid w:val="00B6378E"/>
    <w:rsid w:val="00B6434C"/>
    <w:rsid w:val="00B65C42"/>
    <w:rsid w:val="00B66C00"/>
    <w:rsid w:val="00B705C8"/>
    <w:rsid w:val="00B73793"/>
    <w:rsid w:val="00B7541D"/>
    <w:rsid w:val="00B95836"/>
    <w:rsid w:val="00B95FE0"/>
    <w:rsid w:val="00BB2B0C"/>
    <w:rsid w:val="00BD3ED2"/>
    <w:rsid w:val="00BD65E0"/>
    <w:rsid w:val="00BE7295"/>
    <w:rsid w:val="00BF15AB"/>
    <w:rsid w:val="00BF3B07"/>
    <w:rsid w:val="00C2039E"/>
    <w:rsid w:val="00C27301"/>
    <w:rsid w:val="00C65404"/>
    <w:rsid w:val="00C71551"/>
    <w:rsid w:val="00C82AE2"/>
    <w:rsid w:val="00C8408A"/>
    <w:rsid w:val="00C95617"/>
    <w:rsid w:val="00CB4512"/>
    <w:rsid w:val="00CC4F7E"/>
    <w:rsid w:val="00CD02F7"/>
    <w:rsid w:val="00CE2BA6"/>
    <w:rsid w:val="00CF4E1C"/>
    <w:rsid w:val="00D00133"/>
    <w:rsid w:val="00D15863"/>
    <w:rsid w:val="00D15E7D"/>
    <w:rsid w:val="00D63E14"/>
    <w:rsid w:val="00D83541"/>
    <w:rsid w:val="00D83738"/>
    <w:rsid w:val="00DA24ED"/>
    <w:rsid w:val="00DA6F12"/>
    <w:rsid w:val="00DC0134"/>
    <w:rsid w:val="00DC0F48"/>
    <w:rsid w:val="00DD2C38"/>
    <w:rsid w:val="00DE0010"/>
    <w:rsid w:val="00DF509B"/>
    <w:rsid w:val="00DF7501"/>
    <w:rsid w:val="00E01513"/>
    <w:rsid w:val="00E0198B"/>
    <w:rsid w:val="00E05874"/>
    <w:rsid w:val="00E16FB4"/>
    <w:rsid w:val="00E226E0"/>
    <w:rsid w:val="00E32CB0"/>
    <w:rsid w:val="00E34EB5"/>
    <w:rsid w:val="00E36C6C"/>
    <w:rsid w:val="00E61948"/>
    <w:rsid w:val="00E77F09"/>
    <w:rsid w:val="00E83B74"/>
    <w:rsid w:val="00EA6578"/>
    <w:rsid w:val="00EF332B"/>
    <w:rsid w:val="00F130C6"/>
    <w:rsid w:val="00F26EB2"/>
    <w:rsid w:val="00F27297"/>
    <w:rsid w:val="00F36EEE"/>
    <w:rsid w:val="00F454D0"/>
    <w:rsid w:val="00F51738"/>
    <w:rsid w:val="00F94DC2"/>
    <w:rsid w:val="00FA77BD"/>
    <w:rsid w:val="00FC62F6"/>
    <w:rsid w:val="00FE1609"/>
    <w:rsid w:val="00FE6C78"/>
    <w:rsid w:val="00FF276C"/>
    <w:rsid w:val="00FF6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D435B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D43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8408A"/>
    <w:rPr>
      <w:b/>
      <w:bCs/>
    </w:rPr>
  </w:style>
  <w:style w:type="character" w:customStyle="1" w:styleId="normChar">
    <w:name w:val="norm Char"/>
    <w:link w:val="norm"/>
    <w:locked/>
    <w:rsid w:val="00C8408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8408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C8408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8408A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C4F7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01D6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C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C6C"/>
    <w:rPr>
      <w:rFonts w:ascii="Segoe UI" w:eastAsia="Times New Roman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8073F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5CC98-F506-460D-BE16-281D3FA70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keywords>https:/mul2-minfin.gov.am/tasks/487580/oneclick/0b744056715ff0269ae81889ef7c2896c9bb24ed1d487f7a33ce322e731657a4.docx?token=61ef4ae1a21c333451795cd8ff4a51cc</cp:keywords>
  <cp:lastModifiedBy>m.abrahamyan</cp:lastModifiedBy>
  <cp:revision>21</cp:revision>
  <cp:lastPrinted>2023-09-08T05:39:00Z</cp:lastPrinted>
  <dcterms:created xsi:type="dcterms:W3CDTF">2023-09-08T08:25:00Z</dcterms:created>
  <dcterms:modified xsi:type="dcterms:W3CDTF">2023-09-14T06:09:00Z</dcterms:modified>
</cp:coreProperties>
</file>