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89B" w:rsidRDefault="00B0589B" w:rsidP="00B0589B">
      <w:pPr>
        <w:pStyle w:val="mechtex"/>
        <w:spacing w:line="360" w:lineRule="auto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Grapalat" w:hAnsi="GHEA Grapalat" w:cs="IRTEK Courier"/>
          <w:b/>
          <w:sz w:val="24"/>
          <w:szCs w:val="24"/>
          <w:lang w:val="hy-AM"/>
        </w:rPr>
        <w:t>ՀԻՄՆԱՎՈՐՈՒՄ</w:t>
      </w:r>
    </w:p>
    <w:p w:rsidR="00B0589B" w:rsidRPr="00524951" w:rsidRDefault="00B0589B" w:rsidP="00B0589B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«ՀԱՅԿԱԿԱՆ ԱՏՈՄԱՅԻՆ ԷԼԵԿՏՐԱԿԱՅԱՆ» ՓԱԿ ԲԱԺՆԵՏԻՐԱԿԱՆ ԸՆԿԵՐՈՒԹՅԱՆ N-2 ԷՆԵՐԳԱԲԼՈԿԻ ՇԱՀԱԳՈՐԾՄԱՆ ԺԱՄԿԵՏԸ ԵՐԿԱՐԱՑՆԵԼՈՒ (ՇԺԵ-2) ԾՐԱԳԻՐԸ ԵՎ «ՀԱՅԿԱԿԱՆ ԱՏՈՄԱՅԻՆ ԷԼԵԿՏՐԱԿԱՅԱՆ» ՓԱԿ ԲԱԺՆԵՏԻՐԱԿԱՆ ԸՆԿԵՐՈՒԹՅԱՆ N-2 ԷՆԵՐԳԱԲԼՈԿԻ ՇԱՀԱԳՈՐԾՄԱՆ ԺԱՄԿԵՏԻ ԵՐԿԱՐԱՑՄԱՆ (ՇԺԵ-2) ԾՐԱԳՐՈՎ  ՆԱԽԱՏԵՍՎԱԾ ՄԻՋՈՑԱՌՈՒՄՆԵՐԻ ԿԱԶՄԱԿԵՐՊՄԱՆ ԵՎ ԿԱՏԱՐՄԱՆ ՊԼԱՆԸ ՀԱՍՏԱՏԵԼՈՒ  ՄԱՍԻՆ»</w:t>
      </w:r>
      <w:r>
        <w:rPr>
          <w:rFonts w:ascii="GHEA Grapalat" w:hAnsi="GHEA Grapalat" w:cs="IRTEK Courier"/>
          <w:b/>
          <w:sz w:val="24"/>
          <w:szCs w:val="24"/>
          <w:lang w:val="hy-AM"/>
        </w:rPr>
        <w:t xml:space="preserve"> ՀՀ ԿԱՌԱՎԱՐՈՒԹՅԱՆ ՈՐՈՇՄԱՆ ՆԱԽԱԳԾԻ</w:t>
      </w:r>
    </w:p>
    <w:tbl>
      <w:tblPr>
        <w:tblW w:w="0" w:type="auto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30"/>
        <w:gridCol w:w="9684"/>
      </w:tblGrid>
      <w:tr w:rsidR="00B0589B" w:rsidTr="0004621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9B" w:rsidRDefault="00B0589B" w:rsidP="0004621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9B" w:rsidRDefault="00B0589B" w:rsidP="0004621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ընթացիկ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իրավիճակը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B0589B" w:rsidRPr="00B0589B" w:rsidTr="0004621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9B" w:rsidRDefault="00B0589B" w:rsidP="0004621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9B" w:rsidRDefault="00B0589B" w:rsidP="00046217">
            <w:pPr>
              <w:tabs>
                <w:tab w:val="left" w:pos="993"/>
              </w:tabs>
              <w:spacing w:after="0" w:line="360" w:lineRule="auto"/>
              <w:ind w:left="1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«Հայկական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ատոմային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էլեկտրակայան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փակ բաժնետիրական ընկերության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№2 էներգաբլոկի շահագործման ժամկետը երկարացնելու (ՇԺԵ-2) </w:t>
            </w:r>
            <w:r>
              <w:rPr>
                <w:rFonts w:ascii="GHEA Grapalat" w:hAnsi="GHEA Grapalat"/>
                <w:sz w:val="24"/>
                <w:szCs w:val="24"/>
              </w:rPr>
              <w:t>Ծ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րագիրը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«</w:t>
            </w:r>
            <w:r>
              <w:rPr>
                <w:rFonts w:ascii="GHEA Grapalat" w:hAnsi="GHEA Grapalat"/>
                <w:sz w:val="24"/>
                <w:szCs w:val="24"/>
              </w:rPr>
              <w:t>Հ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այկական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ատոմային էլեկտրակայան» փակ բաժնետիրական ընկերության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  <w:t>№2 էներգաբլոկի շահագործման ժամկետի երկարացման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(ՇԺԵ-2)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ծրագրով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միջոցառումների կազմակերպման և կատարման պլանը  հաստատելու մասին» 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>ՀՀ կառավարության որոշման նախագիծը մշակվել է ի կատարումն ՀՀ կառավարության 2023թ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մարտի 23-ի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№ 393-Ա որոշման պահանջների։</w:t>
            </w:r>
          </w:p>
          <w:p w:rsidR="00B0589B" w:rsidRDefault="00B0589B" w:rsidP="00046217">
            <w:pPr>
              <w:tabs>
                <w:tab w:val="left" w:pos="993"/>
              </w:tabs>
              <w:spacing w:after="0" w:line="360" w:lineRule="auto"/>
              <w:ind w:left="144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909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Հայկական ատոմային էլեկտրակայանի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№2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էներգաբլոկի շահագործման նախագծային ժամկետն ավարտվել է 2016 թվականին։ ՀՀ կառավարության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  <w:t>201</w:t>
            </w:r>
            <w:r w:rsidRPr="002158B4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158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մարտի 27-ի նիստի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 </w:t>
            </w:r>
            <w:r w:rsidRPr="002158B4"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158B4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արձանագրային</w:t>
            </w:r>
            <w:proofErr w:type="spellEnd"/>
            <w:r w:rsidRPr="002158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</w:t>
            </w:r>
            <w:r w:rsidRPr="000B0074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2158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 իրականացվել է ՀԱԷԿ-ի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-2 էներգաբլոկի շահագործման նախագծային ժամկետի երկարացման ծրագիրը, որի արդյունքում ՀԱԷԿ-ի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 էներգաբլոկի շահագործման ժամկետը սահմանված կարգով երկարացվել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2026 թվականը։ Նշված ծրագրի շրջանակներում ՀԱԷԿ-ում կատարվել են մեծածավալ արդիականացման և վերազինման աշխատանքներ </w:t>
            </w:r>
            <w:r w:rsidRPr="00787FE8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շուրջ 189 մլն ԱՄՆ դոլար ՌԴ-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ստացված վարկային և դրամաշնորհային միջոցներ, ինչպես նաև ՀՀ պետական բյուջեից շուրջ 63,2 մլրդ դրամ</w:t>
            </w:r>
            <w:r w:rsidRPr="00787FE8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արդեն իսկ կատարված արդիականացման աշխատանքները, ինչպես նաև մասնագիտացված կազմակերպությունների կարծիքները և նմանատիպ էներգաբլոկների շահագործման ժամկետի երկարացման միջազգային փորձը,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նախատեսվում է, որ լրացուցիչ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ներդումներ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/աշխատանքներ կատարելու միջոցով հնարավորություն կստեղծվի երկարացնել ՀԱԷԿ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 էներգաբլոկի շահագործման նախագծային ժամկետը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10-ը տարով՝ 2026 թվականից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2036 թվականը:</w:t>
            </w:r>
            <w:r w:rsidRPr="005A31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B0589B" w:rsidTr="00046217">
        <w:trPr>
          <w:trHeight w:val="39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9B" w:rsidRDefault="00B0589B" w:rsidP="00046217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9B" w:rsidRDefault="00B0589B" w:rsidP="00046217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արգավորման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B0589B" w:rsidRPr="00286599" w:rsidTr="0004621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9B" w:rsidRDefault="00B0589B" w:rsidP="0004621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9B" w:rsidRDefault="00B0589B" w:rsidP="00046217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«Հայկական ԱԷԿ» փակ բաժնետիրական ընկերության №2 էներգաբլոկի շահագործման ժամկետը երկարացնելու (ՇԺԵ-2) մասին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ՀՀ կառավարության որոշմամբ հավանություն տրվող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Ծրագրի իրականացմամբ կապահովվի ՀԱԷԿ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№2 շահագործման ժամկետի երկարացման գործընթացը։ </w:t>
            </w:r>
          </w:p>
        </w:tc>
      </w:tr>
      <w:tr w:rsidR="00B0589B" w:rsidTr="0004621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9B" w:rsidRDefault="00B0589B" w:rsidP="00046217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3.</w:t>
            </w:r>
          </w:p>
        </w:tc>
        <w:tc>
          <w:tcPr>
            <w:tcW w:w="9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9B" w:rsidRDefault="00B0589B" w:rsidP="00046217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B0589B" w:rsidTr="0004621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9B" w:rsidRDefault="00B0589B" w:rsidP="0004621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9B" w:rsidRDefault="00B0589B" w:rsidP="00046217">
            <w:pPr>
              <w:spacing w:after="0"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 «ՀԱԷԿ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ՓԲԸ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B0589B" w:rsidTr="0004621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9B" w:rsidRDefault="00B0589B" w:rsidP="00046217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9B" w:rsidRDefault="00B0589B" w:rsidP="0004621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կապակցությամբ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բյուջեներում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ծախսերի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եկամուտների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էական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ավելացման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նվազեցման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վերաբերյալ</w:t>
            </w:r>
            <w:proofErr w:type="spellEnd"/>
          </w:p>
        </w:tc>
      </w:tr>
      <w:tr w:rsidR="00B0589B" w:rsidTr="0004621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9B" w:rsidRDefault="00B0589B" w:rsidP="0004621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9B" w:rsidRDefault="00B0589B" w:rsidP="00046217">
            <w:pPr>
              <w:spacing w:after="0" w:line="360" w:lineRule="auto"/>
              <w:ind w:right="168" w:firstLine="49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Աշխատանքներ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իրականացնել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«ՀԱԷԿ» ՓԲԸ-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տրամադրվելիք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վարկի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ինչն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հերթին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բյուջեում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ծախսերի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եկամուտների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ավելացում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նվազեցում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</w:tc>
      </w:tr>
      <w:tr w:rsidR="00B0589B" w:rsidTr="0004621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9B" w:rsidRDefault="00B0589B" w:rsidP="0004621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9B" w:rsidRDefault="00B0589B" w:rsidP="00046217">
            <w:pPr>
              <w:spacing w:after="0" w:line="360" w:lineRule="auto"/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Կապը ռազմավարական փաստաթղթերի հետ</w:t>
            </w:r>
          </w:p>
        </w:tc>
      </w:tr>
      <w:tr w:rsidR="00B0589B" w:rsidTr="0004621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9B" w:rsidRDefault="00B0589B" w:rsidP="00046217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9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9B" w:rsidRDefault="00B0589B" w:rsidP="00046217">
            <w:pPr>
              <w:spacing w:after="0" w:line="360" w:lineRule="auto"/>
              <w:ind w:right="168" w:firstLine="614"/>
              <w:jc w:val="both"/>
              <w:rPr>
                <w:rFonts w:ascii="GHEA Grapalat" w:hAnsi="GHEA Grapalat" w:cs="Arial Armenian"/>
                <w:color w:val="FF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ը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բխում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էներգետիկայի բնագավառի զարգացման ռազմավարական ծրագրից (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2040 թվականը)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</w:tbl>
    <w:p w:rsidR="00B0589B" w:rsidRDefault="00B0589B" w:rsidP="00B0589B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0589B" w:rsidRDefault="00B0589B" w:rsidP="00B0589B">
      <w:pPr>
        <w:spacing w:after="0"/>
      </w:pPr>
    </w:p>
    <w:p w:rsidR="009951E2" w:rsidRPr="00B0589B" w:rsidRDefault="009951E2" w:rsidP="00B0589B">
      <w:bookmarkStart w:id="0" w:name="_GoBack"/>
      <w:bookmarkEnd w:id="0"/>
    </w:p>
    <w:sectPr w:rsidR="009951E2" w:rsidRPr="00B0589B" w:rsidSect="00524951">
      <w:pgSz w:w="12240" w:h="15840"/>
      <w:pgMar w:top="720" w:right="850" w:bottom="45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224"/>
    <w:rsid w:val="000B0074"/>
    <w:rsid w:val="001A3A74"/>
    <w:rsid w:val="002158B4"/>
    <w:rsid w:val="00286599"/>
    <w:rsid w:val="00436797"/>
    <w:rsid w:val="004C668E"/>
    <w:rsid w:val="00524951"/>
    <w:rsid w:val="005A3168"/>
    <w:rsid w:val="007865E1"/>
    <w:rsid w:val="00885D63"/>
    <w:rsid w:val="009951E2"/>
    <w:rsid w:val="00A42D37"/>
    <w:rsid w:val="00B01224"/>
    <w:rsid w:val="00B0589B"/>
    <w:rsid w:val="00BD2F35"/>
    <w:rsid w:val="00E9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2AA07F-EFBB-4456-A3BA-EDC67185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797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436797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36797"/>
    <w:pPr>
      <w:spacing w:after="0" w:line="240" w:lineRule="auto"/>
      <w:jc w:val="center"/>
    </w:pPr>
    <w:rPr>
      <w:rFonts w:ascii="Arial Armenian" w:eastAsia="Times New Roman" w:hAnsi="Arial Armenian" w:cstheme="minorBidi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D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7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8C1E7-DDE1-4788-BB0C-80742D97C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2492</Characters>
  <Application>Microsoft Office Word</Application>
  <DocSecurity>0</DocSecurity>
  <Lines>62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Nunufar Alekyan</dc:creator>
  <cp:keywords>https://mul2.gov.am/tasks/846479/oneclick/4Himnavorum.docx?token=5ef67d4e8641fa9a87fd58947a8f5919</cp:keywords>
  <cp:lastModifiedBy>Astghik Melkonyan</cp:lastModifiedBy>
  <cp:revision>4</cp:revision>
  <dcterms:created xsi:type="dcterms:W3CDTF">2023-09-04T13:02:00Z</dcterms:created>
  <dcterms:modified xsi:type="dcterms:W3CDTF">2023-09-14T06:29:00Z</dcterms:modified>
</cp:coreProperties>
</file>