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73D12" w14:textId="77777777" w:rsidR="00994386" w:rsidRPr="003D517F" w:rsidRDefault="00994386" w:rsidP="00994386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hAnsi="GHEA Grapalat"/>
          <w:sz w:val="24"/>
          <w:szCs w:val="24"/>
        </w:rPr>
        <w:t xml:space="preserve"> </w:t>
      </w:r>
    </w:p>
    <w:p w14:paraId="249EBD19" w14:textId="77777777" w:rsidR="00994386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8C92E96" w14:textId="77777777" w:rsidR="00994386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90D2DC5" w14:textId="77777777" w:rsidR="00994386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9A1D361" w14:textId="77777777" w:rsidR="00994386" w:rsidRPr="007E56DB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E56D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03710E6" w14:textId="77777777" w:rsidR="00994386" w:rsidRPr="007E56DB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E56DB">
        <w:rPr>
          <w:rFonts w:ascii="GHEA Grapalat" w:hAnsi="GHEA Grapalat"/>
          <w:sz w:val="24"/>
          <w:szCs w:val="24"/>
          <w:lang w:val="hy-AM"/>
        </w:rPr>
        <w:t>Օ Ր Ե Ն Ք Ը</w:t>
      </w:r>
    </w:p>
    <w:p w14:paraId="5B90072B" w14:textId="77777777" w:rsidR="00994386" w:rsidRPr="007E56DB" w:rsidRDefault="00994386" w:rsidP="00994386">
      <w:pPr>
        <w:rPr>
          <w:rFonts w:ascii="GHEA Grapalat" w:hAnsi="GHEA Grapalat"/>
          <w:sz w:val="24"/>
          <w:szCs w:val="24"/>
          <w:lang w:val="hy-AM"/>
        </w:rPr>
      </w:pPr>
    </w:p>
    <w:p w14:paraId="3F6FDEA1" w14:textId="77777777" w:rsidR="00994386" w:rsidRPr="007E56DB" w:rsidRDefault="00994386" w:rsidP="00994386">
      <w:pPr>
        <w:rPr>
          <w:rFonts w:ascii="GHEA Grapalat" w:hAnsi="GHEA Grapalat"/>
          <w:sz w:val="24"/>
          <w:szCs w:val="24"/>
          <w:lang w:val="hy-AM"/>
        </w:rPr>
      </w:pPr>
    </w:p>
    <w:p w14:paraId="41BC9ED4" w14:textId="77777777" w:rsidR="00994386" w:rsidRPr="00F15A63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15A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ՀԱՐԿԱՅԻՆ ՕՐԵՆՍԳՐՔՈՒՄ </w:t>
      </w:r>
    </w:p>
    <w:p w14:paraId="7C260AC5" w14:textId="77777777" w:rsidR="00994386" w:rsidRPr="00F15A63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ԼՐԱՑՈՒՄ</w:t>
      </w:r>
      <w:r w:rsidRPr="00F15A63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14:paraId="5A782D03" w14:textId="77777777" w:rsidR="00994386" w:rsidRPr="00F15A63" w:rsidRDefault="00994386" w:rsidP="0099438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F63B942" w14:textId="134F559F" w:rsidR="00994386" w:rsidRPr="00F15A63" w:rsidRDefault="00994386" w:rsidP="00994386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15A63">
        <w:rPr>
          <w:rFonts w:ascii="GHEA Grapalat" w:hAnsi="GHEA Grapalat"/>
          <w:sz w:val="24"/>
          <w:szCs w:val="24"/>
          <w:lang w:val="hy-AM"/>
        </w:rPr>
        <w:t>Հոդված 1</w:t>
      </w:r>
      <w:r w:rsidR="00EF66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15A63">
        <w:rPr>
          <w:rFonts w:ascii="GHEA Grapalat" w:hAnsi="GHEA Grapalat"/>
          <w:sz w:val="24"/>
          <w:szCs w:val="24"/>
          <w:lang w:val="hy-AM"/>
        </w:rPr>
        <w:t xml:space="preserve">2016 թվականի հոկտեմբերի 4-ի Հայաստանի Հանրապետության հարկային օրենսգրքի 64-րդ հոդվածի 2-րդ մասը լրացնել հետևյալ բովանդակությամբ 58-րդ կետով. </w:t>
      </w:r>
    </w:p>
    <w:p w14:paraId="3FC70BC4" w14:textId="77777777" w:rsidR="00994386" w:rsidRPr="00F15A63" w:rsidRDefault="00994386" w:rsidP="00994386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15A63">
        <w:rPr>
          <w:rFonts w:ascii="GHEA Grapalat" w:hAnsi="GHEA Grapalat"/>
          <w:sz w:val="24"/>
          <w:szCs w:val="24"/>
          <w:lang w:val="hy-AM"/>
        </w:rPr>
        <w:t>«58) 2024 թվականի հունվարի 1-ից մինչև 2025 թվականի հունվարի 1-ը ԵՏՄ ԱՏԳ ԱԱ 8702 40 000, 8703 80 000 և 8711 60 ծածկագրերին  դասվող էլեկտրական շարժիչով տրանսպորտային միջոցների ներմուծումը և (կամ) օտարումը։»։</w:t>
      </w:r>
    </w:p>
    <w:p w14:paraId="521B4288" w14:textId="3292050D" w:rsidR="00994386" w:rsidRPr="00F11500" w:rsidRDefault="00994386" w:rsidP="00994386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15A63">
        <w:rPr>
          <w:rFonts w:ascii="GHEA Grapalat" w:hAnsi="GHEA Grapalat"/>
          <w:sz w:val="24"/>
          <w:szCs w:val="24"/>
          <w:lang w:val="hy-AM"/>
        </w:rPr>
        <w:t>Հոդված 2</w:t>
      </w:r>
      <w:r w:rsidR="00EF66B7">
        <w:rPr>
          <w:rFonts w:ascii="Cambria Math" w:hAnsi="Cambria Math" w:cs="Cambria Math"/>
          <w:sz w:val="24"/>
          <w:szCs w:val="24"/>
          <w:lang w:val="hy-AM"/>
        </w:rPr>
        <w:t>.</w:t>
      </w:r>
      <w:bookmarkStart w:id="0" w:name="_GoBack"/>
      <w:bookmarkEnd w:id="0"/>
      <w:r w:rsidRPr="00F15A63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2024 թվականի հունվարի 1-ից և գործում է մինչև 2025 թվականի հունվարի 1-ը:</w:t>
      </w:r>
    </w:p>
    <w:p w14:paraId="598EE475" w14:textId="06C16C5F" w:rsidR="00F11500" w:rsidRPr="00994386" w:rsidRDefault="00F11500" w:rsidP="00994386">
      <w:pPr>
        <w:rPr>
          <w:lang w:val="hy-AM"/>
        </w:rPr>
      </w:pPr>
    </w:p>
    <w:sectPr w:rsidR="00F11500" w:rsidRPr="009943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6DB"/>
    <w:rsid w:val="00124980"/>
    <w:rsid w:val="00433D00"/>
    <w:rsid w:val="0047785A"/>
    <w:rsid w:val="00487D13"/>
    <w:rsid w:val="005C549B"/>
    <w:rsid w:val="005D1565"/>
    <w:rsid w:val="00683817"/>
    <w:rsid w:val="006C089C"/>
    <w:rsid w:val="007C513C"/>
    <w:rsid w:val="007E56DB"/>
    <w:rsid w:val="00832DDA"/>
    <w:rsid w:val="00933997"/>
    <w:rsid w:val="00994386"/>
    <w:rsid w:val="00AB5D08"/>
    <w:rsid w:val="00EF66B7"/>
    <w:rsid w:val="00F11500"/>
    <w:rsid w:val="00FA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350BC"/>
  <w15:chartTrackingRefBased/>
  <w15:docId w15:val="{75EAFFA2-262F-4422-8CC2-05796FC73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81</Words>
  <Characters>476</Characters>
  <Application>Microsoft Office Word</Application>
  <DocSecurity>0</DocSecurity>
  <Lines>19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>https://mul2.gov.am/tasks/843848/oneclick/9f89b16f958fc7650e81de5497780ec6eb5f1dadf8c5ef4de16f0885788bb394.docx?token=998d4b88cfb18be224788b861473c5bd</cp:keywords>
  <dc:description/>
  <cp:lastModifiedBy>Ashot Pirumyan</cp:lastModifiedBy>
  <cp:revision>18</cp:revision>
  <cp:lastPrinted>2023-06-26T06:06:00Z</cp:lastPrinted>
  <dcterms:created xsi:type="dcterms:W3CDTF">2023-03-23T07:06:00Z</dcterms:created>
  <dcterms:modified xsi:type="dcterms:W3CDTF">2023-09-13T10:27:00Z</dcterms:modified>
</cp:coreProperties>
</file>