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437" w:rsidRDefault="00C04437" w:rsidP="00C04437">
      <w:pPr>
        <w:jc w:val="center"/>
      </w:pPr>
      <w:r>
        <w:rPr>
          <w:noProof/>
          <w:lang w:eastAsia="en-US"/>
        </w:rPr>
        <w:drawing>
          <wp:inline distT="0" distB="0" distL="0" distR="0" wp14:anchorId="393B3B69" wp14:editId="30630A7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437" w:rsidRDefault="00C04437" w:rsidP="00C04437">
      <w:pPr>
        <w:jc w:val="center"/>
      </w:pPr>
    </w:p>
    <w:p w:rsidR="00C04437" w:rsidRDefault="00C04437" w:rsidP="00C0443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4437" w:rsidRDefault="00C04437" w:rsidP="00C04437">
      <w:pPr>
        <w:pStyle w:val="mechtex"/>
        <w:rPr>
          <w:rFonts w:ascii="GHEA Mariam" w:hAnsi="GHEA Mariam"/>
          <w:b/>
        </w:rPr>
      </w:pPr>
    </w:p>
    <w:p w:rsidR="00C04437" w:rsidRDefault="00C04437" w:rsidP="00C0443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4437" w:rsidRPr="00C04437" w:rsidRDefault="00C04437">
      <w:pPr>
        <w:jc w:val="center"/>
        <w:rPr>
          <w:rFonts w:ascii="GHEA Mariam" w:hAnsi="GHEA Mariam"/>
          <w:sz w:val="24"/>
          <w:szCs w:val="24"/>
        </w:rPr>
      </w:pPr>
    </w:p>
    <w:p w:rsidR="00C04437" w:rsidRPr="00C04437" w:rsidRDefault="00C0443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04437">
        <w:rPr>
          <w:rFonts w:ascii="GHEA Mariam" w:hAnsi="GHEA Mariam"/>
          <w:sz w:val="24"/>
          <w:szCs w:val="24"/>
        </w:rPr>
        <w:t>1</w:t>
      </w:r>
      <w:r w:rsidRPr="00C04437">
        <w:rPr>
          <w:rFonts w:ascii="GHEA Mariam" w:hAnsi="GHEA Mariam"/>
          <w:sz w:val="24"/>
          <w:szCs w:val="24"/>
          <w:lang w:val="hy-AM"/>
        </w:rPr>
        <w:t>4</w:t>
      </w:r>
      <w:r w:rsidRPr="00C04437">
        <w:rPr>
          <w:rFonts w:ascii="GHEA Mariam" w:hAnsi="GHEA Mariam"/>
          <w:sz w:val="24"/>
          <w:szCs w:val="24"/>
        </w:rPr>
        <w:t xml:space="preserve"> </w:t>
      </w:r>
      <w:r w:rsidRPr="00C04437"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C04437">
        <w:rPr>
          <w:rFonts w:ascii="GHEA Mariam" w:hAnsi="GHEA Mariam"/>
          <w:sz w:val="24"/>
          <w:szCs w:val="24"/>
        </w:rPr>
        <w:t xml:space="preserve"> 202</w:t>
      </w:r>
      <w:r w:rsidRPr="00C04437">
        <w:rPr>
          <w:rFonts w:ascii="GHEA Mariam" w:hAnsi="GHEA Mariam"/>
          <w:sz w:val="24"/>
          <w:szCs w:val="24"/>
          <w:lang w:val="hy-AM"/>
        </w:rPr>
        <w:t>3</w:t>
      </w:r>
      <w:r w:rsidRPr="00C04437">
        <w:rPr>
          <w:rFonts w:ascii="GHEA Mariam" w:hAnsi="GHEA Mariam"/>
          <w:sz w:val="24"/>
          <w:szCs w:val="24"/>
        </w:rPr>
        <w:t xml:space="preserve"> </w:t>
      </w:r>
      <w:r w:rsidRPr="00C04437">
        <w:rPr>
          <w:rFonts w:ascii="GHEA Mariam" w:hAnsi="GHEA Mariam" w:cs="Sylfaen"/>
          <w:sz w:val="24"/>
          <w:szCs w:val="24"/>
        </w:rPr>
        <w:t>թվականի</w:t>
      </w:r>
      <w:r w:rsidRPr="00C04437">
        <w:rPr>
          <w:rFonts w:ascii="GHEA Mariam" w:hAnsi="GHEA Mariam"/>
          <w:sz w:val="24"/>
          <w:szCs w:val="24"/>
        </w:rPr>
        <w:t xml:space="preserve">  N              - </w:t>
      </w:r>
      <w:r w:rsidRPr="00C04437">
        <w:rPr>
          <w:rFonts w:ascii="GHEA Mariam" w:hAnsi="GHEA Mariam"/>
          <w:sz w:val="24"/>
          <w:szCs w:val="24"/>
          <w:lang w:val="hy-AM"/>
        </w:rPr>
        <w:t>Ա</w:t>
      </w:r>
    </w:p>
    <w:p w:rsidR="00C04437" w:rsidRPr="00C04437" w:rsidRDefault="00C04437">
      <w:pPr>
        <w:jc w:val="center"/>
        <w:rPr>
          <w:rFonts w:ascii="GHEA Mariam" w:hAnsi="GHEA Mariam"/>
          <w:sz w:val="24"/>
          <w:szCs w:val="24"/>
        </w:rPr>
      </w:pPr>
    </w:p>
    <w:p w:rsidR="00C04437" w:rsidRPr="00C04437" w:rsidRDefault="00C04437">
      <w:pPr>
        <w:jc w:val="center"/>
        <w:rPr>
          <w:rFonts w:ascii="GHEA Mariam" w:hAnsi="GHEA Mariam"/>
          <w:sz w:val="24"/>
          <w:szCs w:val="24"/>
        </w:rPr>
      </w:pPr>
    </w:p>
    <w:p w:rsidR="00C04437" w:rsidRDefault="00C04437" w:rsidP="00C0443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0443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C0443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29-</w:t>
      </w:r>
      <w:r w:rsidRPr="00C04437">
        <w:rPr>
          <w:rFonts w:ascii="GHEA Mariam" w:hAnsi="GHEA Mariam" w:cs="Arial"/>
          <w:sz w:val="24"/>
          <w:szCs w:val="24"/>
          <w:lang w:val="hy-AM"/>
        </w:rPr>
        <w:t>Ի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N 2075-</w:t>
      </w:r>
      <w:r w:rsidRPr="00C04437">
        <w:rPr>
          <w:rFonts w:ascii="GHEA Mariam" w:hAnsi="GHEA Mariam" w:cs="Arial"/>
          <w:sz w:val="24"/>
          <w:szCs w:val="24"/>
          <w:lang w:val="hy-AM"/>
        </w:rPr>
        <w:t>Ա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ՄԵՋ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>ԵՎ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04437">
        <w:rPr>
          <w:rFonts w:ascii="GHEA Mariam" w:hAnsi="GHEA Mariam"/>
          <w:sz w:val="24"/>
          <w:szCs w:val="24"/>
          <w:lang w:val="hy-AM"/>
        </w:rPr>
        <w:t xml:space="preserve"> </w:t>
      </w:r>
      <w:r w:rsidRPr="00C0443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04437" w:rsidRDefault="00C04437" w:rsidP="00C0443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C04437" w:rsidRPr="00C04437" w:rsidRDefault="00C04437" w:rsidP="00C0443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04437" w:rsidRPr="00C04437" w:rsidRDefault="00C04437" w:rsidP="00917D01">
      <w:pPr>
        <w:pStyle w:val="norm"/>
        <w:tabs>
          <w:tab w:val="left" w:pos="990"/>
        </w:tabs>
        <w:spacing w:line="312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C04437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33-րդ և </w:t>
      </w:r>
      <w:r w:rsidRPr="00917D01">
        <w:rPr>
          <w:rFonts w:ascii="GHEA Mariam" w:hAnsi="GHEA Mariam" w:cs="Arial"/>
          <w:spacing w:val="-12"/>
          <w:sz w:val="24"/>
          <w:szCs w:val="24"/>
          <w:lang w:val="hy-AM"/>
        </w:rPr>
        <w:t>34-րդ հոդված</w:t>
      </w:r>
      <w:r w:rsidR="00917D01" w:rsidRPr="00917D01">
        <w:rPr>
          <w:rFonts w:ascii="GHEA Mariam" w:hAnsi="GHEA Mariam" w:cs="Arial"/>
          <w:spacing w:val="-12"/>
          <w:sz w:val="24"/>
          <w:szCs w:val="24"/>
          <w:lang w:val="hy-AM"/>
        </w:rPr>
        <w:t>ներ</w:t>
      </w:r>
      <w:r w:rsidRPr="00917D01">
        <w:rPr>
          <w:rFonts w:ascii="GHEA Mariam" w:hAnsi="GHEA Mariam" w:cs="Arial"/>
          <w:spacing w:val="-12"/>
          <w:sz w:val="24"/>
          <w:szCs w:val="24"/>
          <w:lang w:val="hy-AM"/>
        </w:rPr>
        <w:t xml:space="preserve">ը`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Հայաստանի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Հանրապետության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կառավարությունը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  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ո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ր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ո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շ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ու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մ</w:t>
      </w:r>
      <w:r w:rsidRPr="00917D0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    </w:t>
      </w:r>
      <w:r w:rsidRPr="00917D01">
        <w:rPr>
          <w:rFonts w:ascii="GHEA Mariam" w:hAnsi="GHEA Mariam" w:cs="Sylfaen"/>
          <w:spacing w:val="-12"/>
          <w:sz w:val="24"/>
          <w:szCs w:val="24"/>
          <w:lang w:val="hy-AM"/>
        </w:rPr>
        <w:t>է</w:t>
      </w:r>
      <w:r w:rsidRPr="00C0443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04437" w:rsidRPr="00C04437" w:rsidRDefault="00C04437" w:rsidP="00917D01">
      <w:pPr>
        <w:pStyle w:val="norm"/>
        <w:tabs>
          <w:tab w:val="left" w:pos="990"/>
        </w:tabs>
        <w:spacing w:line="312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C04437">
        <w:rPr>
          <w:rFonts w:ascii="GHEA Mariam" w:hAnsi="GHEA Mariam" w:cs="Arial"/>
          <w:sz w:val="24"/>
          <w:szCs w:val="24"/>
          <w:lang w:val="hy-AM"/>
        </w:rPr>
        <w:t>1</w:t>
      </w:r>
      <w:r w:rsidRPr="00C044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04437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4437">
        <w:rPr>
          <w:rFonts w:ascii="GHEA Mariam" w:hAnsi="GHEA Mariam" w:cs="Arial"/>
          <w:sz w:val="24"/>
          <w:szCs w:val="24"/>
          <w:lang w:val="hy-AM"/>
        </w:rPr>
        <w:t>տեմբերի 29-ի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4437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4437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C04437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</w:t>
      </w:r>
      <w:r w:rsidRPr="00C04437">
        <w:rPr>
          <w:rFonts w:ascii="GHEA Mariam" w:hAnsi="GHEA Mariam" w:cs="Arial"/>
          <w:sz w:val="24"/>
          <w:szCs w:val="24"/>
          <w:lang w:val="hy-AM"/>
        </w:rPr>
        <w:t>լու համար «ՍՈԼԱՐԱ» սահմանափակ պատասխանատվությամբ ընկերության կող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4437">
        <w:rPr>
          <w:rFonts w:ascii="GHEA Mariam" w:hAnsi="GHEA Mariam" w:cs="Arial"/>
          <w:sz w:val="24"/>
          <w:szCs w:val="24"/>
          <w:lang w:val="hy-AM"/>
        </w:rPr>
        <w:t>մից ներկայացված հայտը բավարարելու և «ՍՈԼԱՐԱ»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4437">
        <w:rPr>
          <w:rFonts w:ascii="GHEA Mariam" w:hAnsi="GHEA Mariam" w:cs="Arial"/>
          <w:sz w:val="24"/>
          <w:szCs w:val="24"/>
          <w:lang w:val="hy-AM"/>
        </w:rPr>
        <w:t xml:space="preserve">խանատվությամբ ընկերության, «ԱԿԲԱ ԼԻԶԻՆԳ» ՎԿ փակ բաժնետիրական ընկերության նկատմամբ արտոնությունը կիրառելու մասին» N 2075-Ա որոշման մեջ (այսուհետ՝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C04437">
        <w:rPr>
          <w:rFonts w:ascii="GHEA Mariam" w:hAnsi="GHEA Mariam" w:cs="Arial"/>
          <w:sz w:val="24"/>
          <w:szCs w:val="24"/>
          <w:lang w:val="hy-AM"/>
        </w:rPr>
        <w:t>րոշում) կատարել հետևյալ փոփոխությունները</w:t>
      </w:r>
      <w:r w:rsidR="00917D01" w:rsidRPr="00917D0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>և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17D01" w:rsidRPr="00C04437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="00917D01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C04437" w:rsidRPr="00C04437" w:rsidRDefault="00C04437" w:rsidP="00917D01">
      <w:pPr>
        <w:pStyle w:val="norm"/>
        <w:numPr>
          <w:ilvl w:val="0"/>
          <w:numId w:val="1"/>
        </w:numPr>
        <w:tabs>
          <w:tab w:val="left" w:pos="990"/>
        </w:tabs>
        <w:spacing w:line="312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C04437">
        <w:rPr>
          <w:rFonts w:ascii="GHEA Mariam" w:hAnsi="GHEA Mariam" w:cs="Arial"/>
          <w:sz w:val="24"/>
          <w:szCs w:val="24"/>
          <w:lang w:val="hy-AM"/>
        </w:rPr>
        <w:t xml:space="preserve">2-րդ կետում «2-րդ կետի» բառերը փոխարինել «2-րդ և 4-9-րդ կետերի» </w:t>
      </w:r>
      <w:r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C04437" w:rsidRPr="00C04437" w:rsidRDefault="00917D01" w:rsidP="00917D01">
      <w:pPr>
        <w:pStyle w:val="norm"/>
        <w:numPr>
          <w:ilvl w:val="0"/>
          <w:numId w:val="1"/>
        </w:numPr>
        <w:tabs>
          <w:tab w:val="left" w:pos="990"/>
        </w:tabs>
        <w:spacing w:line="312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2-րդ կետը</w:t>
      </w:r>
      <w:r w:rsidR="00C04437" w:rsidRPr="00C04437">
        <w:rPr>
          <w:rFonts w:ascii="GHEA Mariam" w:hAnsi="GHEA Mariam" w:cs="Arial"/>
          <w:sz w:val="24"/>
          <w:szCs w:val="24"/>
          <w:lang w:val="hy-AM"/>
        </w:rPr>
        <w:t xml:space="preserve"> «2211 256» թվերից հետո լրացնել «և 2211 257</w:t>
      </w:r>
      <w:r w:rsidR="00C04437">
        <w:rPr>
          <w:rFonts w:ascii="GHEA Mariam" w:hAnsi="GHEA Mariam" w:cs="Arial"/>
          <w:sz w:val="24"/>
          <w:szCs w:val="24"/>
          <w:lang w:val="hy-AM"/>
        </w:rPr>
        <w:t>» թվերով.</w:t>
      </w:r>
    </w:p>
    <w:p w:rsidR="00C04437" w:rsidRPr="00C04437" w:rsidRDefault="00C04437" w:rsidP="00917D01">
      <w:pPr>
        <w:pStyle w:val="norm"/>
        <w:numPr>
          <w:ilvl w:val="0"/>
          <w:numId w:val="1"/>
        </w:numPr>
        <w:tabs>
          <w:tab w:val="left" w:pos="990"/>
        </w:tabs>
        <w:spacing w:line="312" w:lineRule="auto"/>
        <w:ind w:left="0" w:firstLine="720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C04437">
        <w:rPr>
          <w:rFonts w:ascii="GHEA Mariam" w:hAnsi="GHEA Mariam" w:cs="Arial"/>
          <w:spacing w:val="-8"/>
          <w:sz w:val="24"/>
          <w:szCs w:val="24"/>
          <w:lang w:val="hy-AM"/>
        </w:rPr>
        <w:t>2-րդ կետում «պայմանագրով» բառը փոխարինել «պայմանագրերով» բառով.</w:t>
      </w:r>
    </w:p>
    <w:p w:rsidR="00C04437" w:rsidRDefault="00C04437" w:rsidP="00917D01">
      <w:pPr>
        <w:pStyle w:val="norm"/>
        <w:numPr>
          <w:ilvl w:val="0"/>
          <w:numId w:val="1"/>
        </w:numPr>
        <w:tabs>
          <w:tab w:val="left" w:pos="990"/>
        </w:tabs>
        <w:spacing w:line="312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C0443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C04437">
        <w:rPr>
          <w:rFonts w:ascii="GHEA Mariam" w:hAnsi="GHEA Mariam" w:cs="Arial"/>
          <w:sz w:val="24"/>
          <w:szCs w:val="24"/>
          <w:lang w:val="hy-AM"/>
        </w:rPr>
        <w:t>րոշման հավելվածը 3-րդ կետից հետո լրացնել</w:t>
      </w:r>
      <w:r w:rsidR="00917D01">
        <w:rPr>
          <w:rFonts w:ascii="GHEA Mariam" w:hAnsi="GHEA Mariam" w:cs="Arial"/>
          <w:sz w:val="24"/>
          <w:szCs w:val="24"/>
          <w:lang w:val="hy-AM"/>
        </w:rPr>
        <w:t xml:space="preserve"> հետևյալ բովանդա</w:t>
      </w:r>
      <w:r w:rsidR="00917D01">
        <w:rPr>
          <w:rFonts w:ascii="GHEA Mariam" w:hAnsi="GHEA Mariam" w:cs="Arial"/>
          <w:sz w:val="24"/>
          <w:szCs w:val="24"/>
          <w:lang w:val="hy-AM"/>
        </w:rPr>
        <w:softHyphen/>
        <w:t>կու</w:t>
      </w:r>
      <w:r w:rsidR="00917D01">
        <w:rPr>
          <w:rFonts w:ascii="GHEA Mariam" w:hAnsi="GHEA Mariam" w:cs="Arial"/>
          <w:sz w:val="24"/>
          <w:szCs w:val="24"/>
          <w:lang w:val="hy-AM"/>
        </w:rPr>
        <w:softHyphen/>
        <w:t>թյամբ</w:t>
      </w:r>
      <w:r w:rsidRPr="00C04437">
        <w:rPr>
          <w:rFonts w:ascii="GHEA Mariam" w:hAnsi="GHEA Mariam" w:cs="Arial"/>
          <w:sz w:val="24"/>
          <w:szCs w:val="24"/>
          <w:lang w:val="hy-AM"/>
        </w:rPr>
        <w:t xml:space="preserve"> նոր՝ 4-9-րդ կետերով</w:t>
      </w:r>
      <w:r w:rsidRPr="00C04437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565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03"/>
        <w:gridCol w:w="3417"/>
        <w:gridCol w:w="810"/>
        <w:gridCol w:w="900"/>
        <w:gridCol w:w="1530"/>
        <w:gridCol w:w="1530"/>
        <w:gridCol w:w="1803"/>
        <w:gridCol w:w="1710"/>
      </w:tblGrid>
      <w:tr w:rsidR="00C04437" w:rsidRPr="00C04437" w:rsidTr="00C0443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C04437" w:rsidRPr="00C04437" w:rsidRDefault="00806C06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099012" wp14:editId="61E8CE84">
                      <wp:simplePos x="0" y="0"/>
                      <wp:positionH relativeFrom="column">
                        <wp:posOffset>-222885</wp:posOffset>
                      </wp:positionH>
                      <wp:positionV relativeFrom="paragraph">
                        <wp:posOffset>-1064895</wp:posOffset>
                      </wp:positionV>
                      <wp:extent cx="278130" cy="30988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130" cy="309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06C06" w:rsidRPr="00082EA9" w:rsidRDefault="00806C06" w:rsidP="00806C06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806C06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099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7.55pt;margin-top:-83.85pt;width:21.9pt;height:2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VLtQIAALg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" filled="f" stroked="f">
                      <v:textbox>
                        <w:txbxContent>
                          <w:p w:rsidR="00806C06" w:rsidRPr="00082EA9" w:rsidRDefault="00806C06" w:rsidP="00806C0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06C06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4437" w:rsidRPr="00C04437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4</w:t>
            </w:r>
            <w:r w:rsidR="00943D98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sz w:val="24"/>
                <w:szCs w:val="24"/>
              </w:rPr>
              <w:t>8504330009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Հոսանքի կառավարման համակարգ</w:t>
            </w:r>
          </w:p>
        </w:tc>
        <w:tc>
          <w:tcPr>
            <w:tcW w:w="3417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Այն իրենից ներկայացնում է հոսանքի կառավարման համակարգ, որի հիմնական դերն է  հոսանքի ավտոմատ կայունացումը, լարման կայունացումը, փուլային անբավարարության պաշտ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պա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նությունը, ինչպես նաև լիարժեք գերտաքացումից պաշտպանվածության գործառույթները։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կգ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/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հատ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21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000/ 1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54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630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827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Լիզինգ պայմանագիր 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</w:rPr>
              <w:t>N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Hlk140849618"/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2211 257</w:t>
            </w:r>
            <w:bookmarkEnd w:id="0"/>
          </w:p>
        </w:tc>
      </w:tr>
      <w:tr w:rsidR="00C04437" w:rsidRPr="00C04437" w:rsidTr="00C0443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5</w:t>
            </w:r>
            <w:r w:rsidR="00943D98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8462610019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Հիդրավլիկ պրես 4 կողմանի – 4 հատ</w:t>
            </w:r>
          </w:p>
        </w:tc>
        <w:tc>
          <w:tcPr>
            <w:tcW w:w="3417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Այն իրենից ներկայացնում է հիդրավլիկ պրես թվային կառավարմամբ։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կգ/ հատ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50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00/4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14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674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080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Լիզինգ պայմանագիր 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</w:rPr>
              <w:t>N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2211 257</w:t>
            </w:r>
          </w:p>
        </w:tc>
      </w:tr>
      <w:tr w:rsidR="00C04437" w:rsidRPr="00C04437" w:rsidTr="00C0443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6</w:t>
            </w:r>
            <w:r w:rsidR="00943D98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</w:rPr>
              <w:t>8207301000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Գործիքներ մետաղների մշակման, դրոշ</w:t>
            </w:r>
            <w:r w:rsidR="00943D98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մ</w:t>
            </w:r>
            <w:r w:rsidR="00943D98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ման համար համա</w:t>
            </w:r>
            <w:r w:rsidR="00943D98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պատասխան ֆորմայով</w:t>
            </w:r>
          </w:p>
        </w:tc>
        <w:tc>
          <w:tcPr>
            <w:tcW w:w="3417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Այն իրենից ներկայացնում է գործիքների փոխովի աշխա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տանքային մասեր,  որը կիրառ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վում է պրեսի մեջ, ունի հստակ չափս, տեսք և անցքեր։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30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4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633 920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Լիզինգ պայմանագիր 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</w:rPr>
              <w:t>N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2211 257</w:t>
            </w:r>
          </w:p>
        </w:tc>
      </w:tr>
      <w:tr w:rsidR="00C04437" w:rsidRPr="00C04437" w:rsidTr="00C0443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7</w:t>
            </w:r>
            <w:r w:rsidR="00943D98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</w:rPr>
              <w:t>8461509009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Կտրող սարքավորում</w:t>
            </w:r>
          </w:p>
        </w:tc>
        <w:tc>
          <w:tcPr>
            <w:tcW w:w="3417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Այն օգտագործվում է ալյու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մինե դետալների կտրման, սղոցման նպատակով։ Գլխավոր առանձնահատ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կությունը կտրման </w:t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lastRenderedPageBreak/>
              <w:t>գործընթացի բարձր արա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գությունն ու հստակությունն է։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lastRenderedPageBreak/>
              <w:t>կգ/ հատ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30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00/1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7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530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120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Լիզինգ պայմանագիր 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</w:rPr>
              <w:t>N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2211 257</w:t>
            </w:r>
          </w:p>
        </w:tc>
      </w:tr>
      <w:tr w:rsidR="00C04437" w:rsidRPr="00C04437" w:rsidTr="00C0443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lastRenderedPageBreak/>
              <w:t>8</w:t>
            </w:r>
            <w:r w:rsidR="00943D98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sz w:val="24"/>
                <w:szCs w:val="24"/>
              </w:rPr>
              <w:t>8462900</w:t>
            </w:r>
            <w:r w:rsidRPr="00C04437">
              <w:rPr>
                <w:rFonts w:ascii="GHEA Mariam" w:hAnsi="GHEA Mariam"/>
                <w:sz w:val="24"/>
                <w:szCs w:val="24"/>
                <w:lang w:val="hy-AM"/>
              </w:rPr>
              <w:t>01</w:t>
            </w:r>
            <w:r w:rsidRPr="00C04437">
              <w:rPr>
                <w:rFonts w:ascii="GHEA Mariam" w:hAnsi="GHEA Mariam"/>
                <w:sz w:val="24"/>
                <w:szCs w:val="24"/>
              </w:rPr>
              <w:t>8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917D01" w:rsidP="00C04437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Պրեսի միջոցով պրոֆիլներն</w:t>
            </w:r>
            <w:r w:rsidR="00C04437"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իրար միացնող սարք</w:t>
            </w:r>
          </w:p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3417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>Այն իրենից ներկայացնում է սարքավորում, որը պրես անելու միջոցով երկու պրո</w:t>
            </w:r>
            <w:r w:rsidR="00943D98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>ֆիլները միացնում է իրար, ունի թվային կառավարում։</w:t>
            </w:r>
          </w:p>
          <w:p w:rsidR="00C04437" w:rsidRPr="00C04437" w:rsidRDefault="00C04437" w:rsidP="00917D0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Այս սարքավորում</w:t>
            </w:r>
            <w:r w:rsidR="00917D01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ն</w:t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առանձ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նանում է իր  բարձր արտա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դրողականությամբ և ավտո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մատացված լինելու հատկու</w:t>
            </w:r>
            <w:r w:rsidR="00943D98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թյամբ։ Շահագործման ընթացքում մարդկային ռեսուրսի օգտագործումը հասցված է նվազագույնի։ Ունի թվային կառավարում։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կգ/ հատ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30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00/1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6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178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560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Լիզինգ պայմանագիր 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</w:rPr>
              <w:t>N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1" w:name="_Hlk141864091"/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2211 257</w:t>
            </w:r>
            <w:bookmarkEnd w:id="1"/>
          </w:p>
        </w:tc>
      </w:tr>
      <w:tr w:rsidR="00C04437" w:rsidRPr="00C04437" w:rsidTr="00943D98">
        <w:trPr>
          <w:trHeight w:val="170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9</w:t>
            </w:r>
            <w:r w:rsidR="00943D98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 w:cs="Arial"/>
                <w:sz w:val="24"/>
                <w:szCs w:val="24"/>
              </w:rPr>
              <w:t>8461900000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Ծակող, կտրող-սղոցող սարք</w:t>
            </w:r>
            <w:r w:rsidR="00917D01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՝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5 հատ</w:t>
            </w:r>
          </w:p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3417" w:type="dxa"/>
            <w:shd w:val="clear" w:color="auto" w:fill="FFFFFF"/>
            <w:vAlign w:val="center"/>
          </w:tcPr>
          <w:p w:rsidR="00C04437" w:rsidRPr="00C04437" w:rsidRDefault="00C04437" w:rsidP="00943D98">
            <w:pPr>
              <w:pStyle w:val="NormalWeb"/>
              <w:spacing w:before="0" w:beforeAutospacing="0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>Այն իրենից ներկայացնու</w:t>
            </w:r>
            <w:r w:rsidR="00917D01">
              <w:rPr>
                <w:rFonts w:ascii="GHEA Mariam" w:hAnsi="GHEA Mariam" w:cs="Arial"/>
                <w:color w:val="000000" w:themeColor="text1"/>
                <w:lang w:val="hy-AM"/>
              </w:rPr>
              <w:t>մ</w:t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 xml:space="preserve"> է ծրագրային ավտոմատ  կառավարմամբ սարքավո</w:t>
            </w:r>
            <w:r w:rsidR="00943D98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>րում, որը հնարավորություն է տալիս մեկ կրակո</w:t>
            </w:r>
            <w:r w:rsidR="00917D01">
              <w:rPr>
                <w:rFonts w:ascii="GHEA Mariam" w:hAnsi="GHEA Mariam" w:cs="Arial"/>
                <w:color w:val="000000" w:themeColor="text1"/>
                <w:lang w:val="hy-AM"/>
              </w:rPr>
              <w:t>ցով դետալների վրա ստանալ անցքերն</w:t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 xml:space="preserve"> անհրաժեշտ ձևավորմամբ։ Եր</w:t>
            </w:r>
            <w:r w:rsidR="00917D01">
              <w:rPr>
                <w:rFonts w:ascii="GHEA Mariam" w:hAnsi="GHEA Mariam" w:cs="Arial"/>
                <w:color w:val="000000" w:themeColor="text1"/>
                <w:lang w:val="hy-AM"/>
              </w:rPr>
              <w:t>կրորդային մշակման, դակելու, խոր</w:t>
            </w:r>
            <w:bookmarkStart w:id="2" w:name="_GoBack"/>
            <w:bookmarkEnd w:id="2"/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 xml:space="preserve"> անցքեր անելու անհրաժեշ</w:t>
            </w:r>
            <w:r w:rsidR="00943D98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 xml:space="preserve">տություն այլևս չի լինում։ </w:t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 xml:space="preserve">Արտադրական հզորությունը րոպեում 20-30 հատ է, ունի բարձր արդյունավետություն և </w:t>
            </w:r>
            <w:r w:rsidR="00806C06">
              <w:rPr>
                <w:rFonts w:ascii="GHEA Mariam" w:hAnsi="GHEA Mariam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7F9E99" wp14:editId="02F44015">
                      <wp:simplePos x="0" y="0"/>
                      <wp:positionH relativeFrom="column">
                        <wp:posOffset>7388860</wp:posOffset>
                      </wp:positionH>
                      <wp:positionV relativeFrom="paragraph">
                        <wp:posOffset>1029335</wp:posOffset>
                      </wp:positionV>
                      <wp:extent cx="341630" cy="297815"/>
                      <wp:effectExtent l="0" t="0" r="0" b="698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163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06C06" w:rsidRPr="00082EA9" w:rsidRDefault="009E3D00" w:rsidP="00806C06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F9E99" id="Text Box 1" o:spid="_x0000_s1027" type="#_x0000_t202" style="position:absolute;left:0;text-align:left;margin-left:581.8pt;margin-top:81.05pt;width:26.9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yOtQ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" filled="f" stroked="f">
                      <v:textbox>
                        <w:txbxContent>
                          <w:p w:rsidR="00806C06" w:rsidRPr="00082EA9" w:rsidRDefault="009E3D00" w:rsidP="00806C0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04437">
              <w:rPr>
                <w:rFonts w:ascii="GHEA Mariam" w:hAnsi="GHEA Mariam" w:cs="Arial"/>
                <w:color w:val="000000" w:themeColor="text1"/>
                <w:lang w:val="hy-AM"/>
              </w:rPr>
              <w:t>արագություն։   Հզորությունը՝ 7,5 կՎտ։                           Սղոցի չափսը՝ 305մմ*120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lastRenderedPageBreak/>
              <w:t>կգ/ հատ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</w:rPr>
              <w:t>5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000/1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3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30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892</w:t>
            </w:r>
            <w:r w:rsidRPr="00C04437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04437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800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C04437" w:rsidRPr="00C04437" w:rsidRDefault="00C04437" w:rsidP="00C04437">
            <w:pPr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Լիզինգ պայմանագիր 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</w:rPr>
              <w:t>N</w:t>
            </w:r>
            <w:r w:rsidRPr="00C0443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2211 257</w:t>
            </w:r>
          </w:p>
        </w:tc>
      </w:tr>
    </w:tbl>
    <w:p w:rsidR="00C04437" w:rsidRPr="00D37009" w:rsidRDefault="00C04437" w:rsidP="00C04437">
      <w:pPr>
        <w:spacing w:line="360" w:lineRule="auto"/>
        <w:jc w:val="both"/>
        <w:rPr>
          <w:rFonts w:ascii="GHEA Grapalat" w:eastAsia="Calibri" w:hAnsi="GHEA Grapalat" w:cs="Tahoma"/>
          <w:sz w:val="14"/>
          <w:lang w:val="hy-AM"/>
        </w:rPr>
      </w:pPr>
    </w:p>
    <w:p w:rsidR="00C04437" w:rsidRPr="00C04437" w:rsidRDefault="00C04437" w:rsidP="00C0443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Pr="00C04437">
        <w:rPr>
          <w:rFonts w:ascii="GHEA Mariam" w:hAnsi="GHEA Mariam" w:cs="Tahoma"/>
          <w:sz w:val="24"/>
          <w:szCs w:val="24"/>
          <w:lang w:val="hy-AM"/>
        </w:rPr>
        <w:t>ավելվածի «ԸՆԴԱՄԵՆԸ» պարբերության մեջ «309 289 200» թիվը փոխարինել «427 829 507» թվով։</w:t>
      </w:r>
    </w:p>
    <w:p w:rsidR="00C04437" w:rsidRPr="00D37009" w:rsidRDefault="00C04437" w:rsidP="00C04437">
      <w:pPr>
        <w:pStyle w:val="norm"/>
        <w:tabs>
          <w:tab w:val="left" w:pos="990"/>
        </w:tabs>
        <w:spacing w:line="336" w:lineRule="auto"/>
        <w:ind w:left="720" w:firstLine="0"/>
        <w:rPr>
          <w:rFonts w:ascii="GHEA Mariam" w:hAnsi="GHEA Mariam" w:cs="Arial"/>
          <w:sz w:val="4"/>
          <w:szCs w:val="24"/>
          <w:lang w:val="hy-AM"/>
        </w:rPr>
      </w:pPr>
    </w:p>
    <w:p w:rsidR="00D37009" w:rsidRPr="00935105" w:rsidRDefault="00D37009" w:rsidP="00D370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3510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3510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7009" w:rsidRPr="00935105" w:rsidRDefault="00D37009" w:rsidP="00D3700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3510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3510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943D98">
        <w:rPr>
          <w:rFonts w:ascii="GHEA Mariam" w:hAnsi="GHEA Mariam" w:cs="Arial Armenian"/>
          <w:sz w:val="24"/>
          <w:szCs w:val="24"/>
          <w:lang w:val="hy-AM"/>
        </w:rPr>
        <w:tab/>
      </w:r>
      <w:r w:rsidR="00943D98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935105">
        <w:rPr>
          <w:rFonts w:ascii="GHEA Mariam" w:hAnsi="GHEA Mariam" w:cs="Sylfaen"/>
          <w:sz w:val="24"/>
          <w:szCs w:val="24"/>
          <w:lang w:val="hy-AM"/>
        </w:rPr>
        <w:t>.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3510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7009" w:rsidRPr="00935105" w:rsidRDefault="00D37009" w:rsidP="00D370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C04437" w:rsidRDefault="00D37009" w:rsidP="00D3700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93510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C04437" w:rsidSect="00C04437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3AC" w:rsidRDefault="00EA03AC">
      <w:r>
        <w:separator/>
      </w:r>
    </w:p>
  </w:endnote>
  <w:endnote w:type="continuationSeparator" w:id="0">
    <w:p w:rsidR="00EA03AC" w:rsidRDefault="00EA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3D00">
      <w:rPr>
        <w:noProof/>
        <w:sz w:val="18"/>
      </w:rPr>
      <w:t>voroshumTK171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3D00">
      <w:rPr>
        <w:noProof/>
        <w:sz w:val="18"/>
      </w:rPr>
      <w:t>voroshumTK171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A03A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E3D00">
      <w:rPr>
        <w:noProof/>
      </w:rPr>
      <w:t>voroshumTK171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3AC" w:rsidRDefault="00EA03AC">
      <w:r>
        <w:separator/>
      </w:r>
    </w:p>
  </w:footnote>
  <w:footnote w:type="continuationSeparator" w:id="0">
    <w:p w:rsidR="00EA03AC" w:rsidRDefault="00EA0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7D0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D2B19"/>
    <w:multiLevelType w:val="hybridMultilevel"/>
    <w:tmpl w:val="70CE0B92"/>
    <w:lvl w:ilvl="0" w:tplc="2AE86FF0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43306"/>
    <w:multiLevelType w:val="hybridMultilevel"/>
    <w:tmpl w:val="70CE0B92"/>
    <w:lvl w:ilvl="0" w:tplc="2AE86FF0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3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5C4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0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0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D98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00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437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438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009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2E9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3AC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8379B4"/>
  <w15:chartTrackingRefBased/>
  <w15:docId w15:val="{83261F7F-7F74-478A-893B-1673C4780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0443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C0443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044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0443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E3D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3D0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9</cp:revision>
  <cp:lastPrinted>2023-09-12T11:54:00Z</cp:lastPrinted>
  <dcterms:created xsi:type="dcterms:W3CDTF">2023-09-12T11:45:00Z</dcterms:created>
  <dcterms:modified xsi:type="dcterms:W3CDTF">2023-09-13T05:34:00Z</dcterms:modified>
</cp:coreProperties>
</file>