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3E925D" w14:textId="77777777" w:rsidR="00515C6C" w:rsidRPr="00120262" w:rsidRDefault="00515C6C" w:rsidP="00962F33">
      <w:pPr>
        <w:spacing w:line="360" w:lineRule="auto"/>
        <w:ind w:firstLine="450"/>
        <w:jc w:val="center"/>
        <w:rPr>
          <w:rFonts w:ascii="GHEA Grapalat" w:hAnsi="GHEA Grapalat"/>
          <w:b/>
        </w:rPr>
      </w:pPr>
      <w:r w:rsidRPr="00120262">
        <w:rPr>
          <w:rFonts w:ascii="GHEA Grapalat" w:hAnsi="GHEA Grapalat"/>
          <w:b/>
        </w:rPr>
        <w:t>Հ Ի Մ Ն Ա Վ Ո Ր ՈՒ Մ</w:t>
      </w:r>
    </w:p>
    <w:p w14:paraId="09F88229" w14:textId="3DB8E5E8" w:rsidR="00480E05" w:rsidRPr="00480E05" w:rsidRDefault="00480E05" w:rsidP="00962F33">
      <w:pPr>
        <w:spacing w:line="360" w:lineRule="auto"/>
        <w:ind w:firstLine="450"/>
        <w:jc w:val="center"/>
        <w:rPr>
          <w:rStyle w:val="Bodytext2"/>
          <w:rFonts w:ascii="GHEA Grapalat" w:eastAsia="Sylfaen" w:hAnsi="GHEA Grapalat"/>
          <w:b/>
          <w:sz w:val="24"/>
          <w:szCs w:val="24"/>
        </w:rPr>
      </w:pPr>
      <w:r>
        <w:rPr>
          <w:rStyle w:val="Bodytext2"/>
          <w:rFonts w:ascii="GHEA Grapalat" w:eastAsia="Sylfaen" w:hAnsi="GHEA Grapalat"/>
          <w:b/>
          <w:sz w:val="24"/>
          <w:szCs w:val="24"/>
        </w:rPr>
        <w:t>«</w:t>
      </w:r>
      <w:r w:rsidRPr="00480E05">
        <w:rPr>
          <w:rStyle w:val="Bodytext2"/>
          <w:rFonts w:ascii="GHEA Grapalat" w:eastAsia="Sylfaen" w:hAnsi="GHEA Grapalat"/>
          <w:b/>
          <w:sz w:val="24"/>
          <w:szCs w:val="24"/>
        </w:rPr>
        <w:t>«Ղրղզ</w:t>
      </w:r>
      <w:r w:rsidR="00962F33">
        <w:rPr>
          <w:rStyle w:val="Bodytext2"/>
          <w:rFonts w:ascii="GHEA Grapalat" w:eastAsia="Sylfaen" w:hAnsi="GHEA Grapalat"/>
          <w:b/>
          <w:sz w:val="24"/>
          <w:szCs w:val="24"/>
        </w:rPr>
        <w:t>ական</w:t>
      </w:r>
      <w:r w:rsidRPr="00480E05">
        <w:rPr>
          <w:rStyle w:val="Bodytext2"/>
          <w:rFonts w:ascii="GHEA Grapalat" w:eastAsia="Sylfaen" w:hAnsi="GHEA Grapalat"/>
          <w:b/>
          <w:sz w:val="24"/>
          <w:szCs w:val="24"/>
        </w:rPr>
        <w:t xml:space="preserve"> Հանրապետության՝ «Եվրասիական տնտեսական միության մասին» 2014 թվականի մայիսի 29-ի պայմանագրին միանալու առնչությամբ </w:t>
      </w:r>
    </w:p>
    <w:p w14:paraId="1581E982" w14:textId="784591D1" w:rsidR="00515C6C" w:rsidRDefault="00962F33" w:rsidP="00962F33">
      <w:pPr>
        <w:spacing w:line="360" w:lineRule="auto"/>
        <w:ind w:firstLine="450"/>
        <w:jc w:val="center"/>
        <w:rPr>
          <w:rFonts w:asciiTheme="minorHAnsi" w:hAnsiTheme="minorHAnsi"/>
          <w:b/>
        </w:rPr>
      </w:pPr>
      <w:r>
        <w:rPr>
          <w:rStyle w:val="Bodytext2"/>
          <w:rFonts w:ascii="GHEA Grapalat" w:eastAsia="Sylfaen" w:hAnsi="GHEA Grapalat"/>
          <w:b/>
          <w:sz w:val="24"/>
          <w:szCs w:val="24"/>
        </w:rPr>
        <w:t>Ղրղզական</w:t>
      </w:r>
      <w:r w:rsidR="00480E05" w:rsidRPr="00480E05">
        <w:rPr>
          <w:rStyle w:val="Bodytext2"/>
          <w:rFonts w:ascii="GHEA Grapalat" w:eastAsia="Sylfaen" w:hAnsi="GHEA Grapalat"/>
          <w:b/>
          <w:sz w:val="24"/>
          <w:szCs w:val="24"/>
        </w:rPr>
        <w:t xml:space="preserve">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</w:t>
      </w:r>
      <w:r w:rsidR="00D64A18">
        <w:rPr>
          <w:rStyle w:val="Bodytext2"/>
          <w:rFonts w:ascii="GHEA Grapalat" w:eastAsia="Sylfaen" w:hAnsi="GHEA Grapalat"/>
          <w:b/>
          <w:sz w:val="24"/>
          <w:szCs w:val="24"/>
        </w:rPr>
        <w:t>և</w:t>
      </w:r>
      <w:r w:rsidR="00480E05" w:rsidRPr="00480E05">
        <w:rPr>
          <w:rStyle w:val="Bodytext2"/>
          <w:rFonts w:ascii="GHEA Grapalat" w:eastAsia="Sylfaen" w:hAnsi="GHEA Grapalat"/>
          <w:b/>
          <w:sz w:val="24"/>
          <w:szCs w:val="24"/>
        </w:rPr>
        <w:t xml:space="preserve"> Եվրասիական տնտեսական միության մարմինների ակտերի կիրառման պայմանների </w:t>
      </w:r>
      <w:r w:rsidR="00D64A18">
        <w:rPr>
          <w:rStyle w:val="Bodytext2"/>
          <w:rFonts w:ascii="GHEA Grapalat" w:eastAsia="Sylfaen" w:hAnsi="GHEA Grapalat"/>
          <w:b/>
          <w:sz w:val="24"/>
          <w:szCs w:val="24"/>
        </w:rPr>
        <w:t>և</w:t>
      </w:r>
      <w:r w:rsidR="00480E05" w:rsidRPr="00480E05">
        <w:rPr>
          <w:rStyle w:val="Bodytext2"/>
          <w:rFonts w:ascii="GHEA Grapalat" w:eastAsia="Sylfaen" w:hAnsi="GHEA Grapalat"/>
          <w:b/>
          <w:sz w:val="24"/>
          <w:szCs w:val="24"/>
        </w:rPr>
        <w:t xml:space="preserve"> անցումային դրույթների մասին» 2015 թվականի մայիսի 8-ին ստորագրված արձանագրության մեջ փոփոխություն կատարելու մասին</w:t>
      </w:r>
      <w:r w:rsidR="00480E05">
        <w:rPr>
          <w:rStyle w:val="Bodytext2"/>
          <w:rFonts w:ascii="GHEA Grapalat" w:eastAsia="Sylfaen" w:hAnsi="GHEA Grapalat"/>
          <w:b/>
          <w:sz w:val="24"/>
          <w:szCs w:val="24"/>
        </w:rPr>
        <w:t xml:space="preserve">» </w:t>
      </w:r>
      <w:r w:rsidR="00120262" w:rsidRPr="008E228B">
        <w:rPr>
          <w:rFonts w:ascii="GHEA Grapalat" w:hAnsi="GHEA Grapalat"/>
          <w:b/>
        </w:rPr>
        <w:t>արձանագրության</w:t>
      </w:r>
      <w:r w:rsidR="00120262" w:rsidRPr="008E228B">
        <w:rPr>
          <w:rFonts w:ascii="GHEA Grapalat" w:hAnsi="GHEA Grapalat" w:cs="Sylfaen"/>
          <w:b/>
        </w:rPr>
        <w:t xml:space="preserve"> </w:t>
      </w:r>
      <w:r w:rsidR="00480E05">
        <w:rPr>
          <w:rFonts w:ascii="GHEA Grapalat" w:hAnsi="GHEA Grapalat" w:cs="Sylfaen"/>
          <w:b/>
        </w:rPr>
        <w:t>հաստատման</w:t>
      </w:r>
      <w:r w:rsidR="00010677" w:rsidRPr="008E228B">
        <w:rPr>
          <w:rFonts w:ascii="GHEA Grapalat" w:hAnsi="GHEA Grapalat" w:cs="Sylfaen"/>
          <w:b/>
        </w:rPr>
        <w:t xml:space="preserve"> </w:t>
      </w:r>
      <w:r w:rsidR="00515C6C" w:rsidRPr="008E228B">
        <w:rPr>
          <w:rFonts w:ascii="GHEA Grapalat" w:hAnsi="GHEA Grapalat" w:cs="Sylfaen"/>
          <w:b/>
        </w:rPr>
        <w:t>վերաբերյալ</w:t>
      </w:r>
    </w:p>
    <w:p w14:paraId="5EB19D92" w14:textId="5657E5DD" w:rsidR="00515C6C" w:rsidRDefault="000817A3" w:rsidP="00962F33">
      <w:pPr>
        <w:spacing w:line="360" w:lineRule="auto"/>
        <w:ind w:firstLine="450"/>
        <w:jc w:val="both"/>
        <w:rPr>
          <w:rFonts w:ascii="GHEA Grapalat" w:hAnsi="GHEA Grapalat" w:cs="Sylfaen"/>
        </w:rPr>
      </w:pPr>
      <w:r>
        <w:rPr>
          <w:rFonts w:ascii="GHEA Grapalat" w:hAnsi="GHEA Grapalat"/>
          <w:szCs w:val="16"/>
        </w:rPr>
        <w:t>Եվրասիական տնտեսական հանձնաժողովի խորհրդի 23.09.2022թ. թիվ 28 կարգադրության 1-ին կետով</w:t>
      </w:r>
      <w:r>
        <w:rPr>
          <w:rFonts w:ascii="GHEA Grapalat" w:hAnsi="GHEA Grapalat"/>
        </w:rPr>
        <w:t xml:space="preserve"> </w:t>
      </w:r>
      <w:r w:rsidR="00515C6C">
        <w:rPr>
          <w:rFonts w:ascii="GHEA Grapalat" w:hAnsi="GHEA Grapalat"/>
        </w:rPr>
        <w:t>հավանությ</w:t>
      </w:r>
      <w:r w:rsidR="00480E05">
        <w:rPr>
          <w:rFonts w:ascii="GHEA Grapalat" w:hAnsi="GHEA Grapalat"/>
        </w:rPr>
        <w:t>ա</w:t>
      </w:r>
      <w:r w:rsidR="00515C6C">
        <w:rPr>
          <w:rFonts w:ascii="GHEA Grapalat" w:hAnsi="GHEA Grapalat"/>
        </w:rPr>
        <w:t xml:space="preserve">ն </w:t>
      </w:r>
      <w:r w:rsidR="00480E05">
        <w:rPr>
          <w:rFonts w:ascii="GHEA Grapalat" w:hAnsi="GHEA Grapalat"/>
        </w:rPr>
        <w:t>արժանացած</w:t>
      </w:r>
      <w:r w:rsidR="00515C6C">
        <w:rPr>
          <w:rFonts w:ascii="GHEA Grapalat" w:hAnsi="GHEA Grapalat"/>
        </w:rPr>
        <w:t xml:space="preserve"> </w:t>
      </w:r>
      <w:r w:rsidR="00962F33" w:rsidRPr="00962F33">
        <w:rPr>
          <w:rStyle w:val="Bodytext2"/>
          <w:rFonts w:ascii="GHEA Grapalat" w:eastAsia="Sylfaen" w:hAnsi="GHEA Grapalat"/>
          <w:sz w:val="24"/>
          <w:szCs w:val="24"/>
        </w:rPr>
        <w:t>««Ղրղզական Հանրապետության՝ «Եվրասիական տնտեսական միության մասին» 2014 թվականի մայիսի 29-ի պայմանագրին միանալու առնչությամբ</w:t>
      </w:r>
      <w:r w:rsidR="00962F33">
        <w:rPr>
          <w:rStyle w:val="Bodytext2"/>
          <w:rFonts w:ascii="GHEA Grapalat" w:eastAsia="Sylfaen" w:hAnsi="GHEA Grapalat"/>
          <w:sz w:val="24"/>
          <w:szCs w:val="24"/>
        </w:rPr>
        <w:t xml:space="preserve"> </w:t>
      </w:r>
      <w:r w:rsidR="00962F33" w:rsidRPr="00962F33">
        <w:rPr>
          <w:rStyle w:val="Bodytext2"/>
          <w:rFonts w:ascii="GHEA Grapalat" w:eastAsia="Sylfaen" w:hAnsi="GHEA Grapalat"/>
          <w:sz w:val="24"/>
          <w:szCs w:val="24"/>
        </w:rPr>
        <w:t xml:space="preserve">Ղրղզական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</w:t>
      </w:r>
      <w:r w:rsidR="00D64A18">
        <w:rPr>
          <w:rStyle w:val="Bodytext2"/>
          <w:rFonts w:ascii="GHEA Grapalat" w:eastAsia="Sylfaen" w:hAnsi="GHEA Grapalat"/>
          <w:sz w:val="24"/>
          <w:szCs w:val="24"/>
        </w:rPr>
        <w:t>և</w:t>
      </w:r>
      <w:r w:rsidR="00962F33" w:rsidRPr="00962F33">
        <w:rPr>
          <w:rStyle w:val="Bodytext2"/>
          <w:rFonts w:ascii="GHEA Grapalat" w:eastAsia="Sylfaen" w:hAnsi="GHEA Grapalat"/>
          <w:sz w:val="24"/>
          <w:szCs w:val="24"/>
        </w:rPr>
        <w:t xml:space="preserve"> Եվրասիական տնտեսական միության մարմինների ակտերի կիրառման պայմանների </w:t>
      </w:r>
      <w:r w:rsidR="00D64A18">
        <w:rPr>
          <w:rStyle w:val="Bodytext2"/>
          <w:rFonts w:ascii="GHEA Grapalat" w:eastAsia="Sylfaen" w:hAnsi="GHEA Grapalat"/>
          <w:sz w:val="24"/>
          <w:szCs w:val="24"/>
        </w:rPr>
        <w:t>և</w:t>
      </w:r>
      <w:r w:rsidR="00962F33" w:rsidRPr="00962F33">
        <w:rPr>
          <w:rStyle w:val="Bodytext2"/>
          <w:rFonts w:ascii="GHEA Grapalat" w:eastAsia="Sylfaen" w:hAnsi="GHEA Grapalat"/>
          <w:sz w:val="24"/>
          <w:szCs w:val="24"/>
        </w:rPr>
        <w:t xml:space="preserve"> անցումային դրույթների մասին» 2015 թվականի մայիսի 8-ին ստորագրված արձանագրության մեջ փոփոխություն կատարելու մասին» </w:t>
      </w:r>
      <w:r w:rsidR="00515C6C">
        <w:rPr>
          <w:rFonts w:ascii="GHEA Grapalat" w:hAnsi="GHEA Grapalat"/>
        </w:rPr>
        <w:t>արձանագրությ</w:t>
      </w:r>
      <w:r w:rsidR="00480E05">
        <w:rPr>
          <w:rFonts w:ascii="GHEA Grapalat" w:hAnsi="GHEA Grapalat"/>
        </w:rPr>
        <w:t>ու</w:t>
      </w:r>
      <w:r w:rsidR="00515C6C">
        <w:rPr>
          <w:rFonts w:ascii="GHEA Grapalat" w:hAnsi="GHEA Grapalat"/>
        </w:rPr>
        <w:t>ն</w:t>
      </w:r>
      <w:r w:rsidR="00480E05">
        <w:rPr>
          <w:rFonts w:ascii="GHEA Grapalat" w:hAnsi="GHEA Grapalat"/>
        </w:rPr>
        <w:t>ը</w:t>
      </w:r>
      <w:r w:rsidR="00515C6C">
        <w:rPr>
          <w:rFonts w:ascii="GHEA Grapalat" w:hAnsi="GHEA Grapalat"/>
        </w:rPr>
        <w:t xml:space="preserve"> </w:t>
      </w:r>
      <w:r w:rsidR="00480E05" w:rsidRPr="00480E05">
        <w:rPr>
          <w:rFonts w:ascii="GHEA Grapalat" w:hAnsi="GHEA Grapalat"/>
        </w:rPr>
        <w:t>(</w:t>
      </w:r>
      <w:r w:rsidR="00480E05">
        <w:rPr>
          <w:rFonts w:ascii="GHEA Grapalat" w:hAnsi="GHEA Grapalat"/>
        </w:rPr>
        <w:t>այսուհետ` Արձանագրություն</w:t>
      </w:r>
      <w:r w:rsidR="00480E05" w:rsidRPr="00480E05">
        <w:rPr>
          <w:rFonts w:ascii="GHEA Grapalat" w:hAnsi="GHEA Grapalat"/>
        </w:rPr>
        <w:t>)</w:t>
      </w:r>
      <w:r w:rsidR="00480E05">
        <w:rPr>
          <w:rFonts w:ascii="GHEA Grapalat" w:hAnsi="GHEA Grapalat"/>
        </w:rPr>
        <w:t xml:space="preserve"> </w:t>
      </w:r>
      <w:r w:rsidR="00480E05" w:rsidRPr="00480E05">
        <w:rPr>
          <w:rFonts w:ascii="GHEA Grapalat" w:hAnsi="GHEA Grapalat"/>
        </w:rPr>
        <w:t>ստորագրվել է 2023թ. մայիսի 25-ին, քաղաք Մոսկվայում</w:t>
      </w:r>
      <w:r w:rsidR="00480E05">
        <w:rPr>
          <w:rFonts w:ascii="GHEA Grapalat" w:hAnsi="GHEA Grapalat"/>
        </w:rPr>
        <w:t>:</w:t>
      </w:r>
    </w:p>
    <w:p w14:paraId="5EF6D8EE" w14:textId="5C52697D" w:rsidR="00515C6C" w:rsidRDefault="00515C6C" w:rsidP="00962F33">
      <w:pPr>
        <w:spacing w:line="360" w:lineRule="auto"/>
        <w:ind w:firstLine="450"/>
        <w:jc w:val="both"/>
        <w:rPr>
          <w:rFonts w:ascii="GHEA Grapalat" w:hAnsi="GHEA Grapalat"/>
        </w:rPr>
      </w:pPr>
      <w:r>
        <w:rPr>
          <w:rFonts w:ascii="GHEA Grapalat" w:hAnsi="GHEA Grapalat" w:cs="Sylfaen"/>
        </w:rPr>
        <w:t xml:space="preserve">Փոփոխությունը վերաբերում է 2015թ. մայիսի 8-ին ստորագրված արձանագրության </w:t>
      </w:r>
      <w:r w:rsidR="00505960" w:rsidRPr="00505960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1-ին հավելվածի 37-րդ կետին, որով նախատեսվում է </w:t>
      </w:r>
      <w:r>
        <w:rPr>
          <w:rFonts w:ascii="GHEA Grapalat" w:hAnsi="GHEA Grapalat"/>
        </w:rPr>
        <w:t>Ղրղզստանի Հանրապետության կողմից իր պետական սահմանի անցակետերի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/>
        </w:rPr>
        <w:t>սարքավորվածության և նյութատեխնիկական հագեցվածության՝ Ե</w:t>
      </w:r>
      <w:r w:rsidR="00962F33">
        <w:rPr>
          <w:rFonts w:ascii="GHEA Grapalat" w:hAnsi="GHEA Grapalat"/>
        </w:rPr>
        <w:t xml:space="preserve">վրասիական տնտեսական միության </w:t>
      </w:r>
      <w:r w:rsidR="00962F33" w:rsidRPr="00962F33">
        <w:rPr>
          <w:rFonts w:ascii="GHEA Grapalat" w:hAnsi="GHEA Grapalat"/>
        </w:rPr>
        <w:t>(</w:t>
      </w:r>
      <w:r w:rsidR="00962F33">
        <w:rPr>
          <w:rFonts w:ascii="GHEA Grapalat" w:hAnsi="GHEA Grapalat"/>
        </w:rPr>
        <w:t>այսուհետ` ԵԱՏՄ</w:t>
      </w:r>
      <w:r w:rsidR="00962F33" w:rsidRPr="00962F33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 իրավունքի մաս կազմող՝ մաքսային իրավահարաբերությունները կարգավորող միջազգային պայմանագրերի և ակտերի պահանջներին համապատասխան ապահովման համար սահմանված ժամկետի երկարաձգում՝ </w:t>
      </w:r>
      <w:r w:rsidR="000860A0">
        <w:rPr>
          <w:rFonts w:ascii="GHEA Grapalat" w:hAnsi="GHEA Grapalat"/>
        </w:rPr>
        <w:t>96</w:t>
      </w:r>
      <w:r>
        <w:rPr>
          <w:rFonts w:ascii="GHEA Grapalat" w:hAnsi="GHEA Grapalat"/>
        </w:rPr>
        <w:t xml:space="preserve"> ամսից դարձնելով </w:t>
      </w:r>
      <w:r w:rsidR="000860A0">
        <w:rPr>
          <w:rFonts w:ascii="GHEA Grapalat" w:hAnsi="GHEA Grapalat"/>
        </w:rPr>
        <w:t>108</w:t>
      </w:r>
      <w:r>
        <w:rPr>
          <w:rFonts w:ascii="GHEA Grapalat" w:hAnsi="GHEA Grapalat"/>
        </w:rPr>
        <w:t xml:space="preserve"> ամիս: </w:t>
      </w:r>
    </w:p>
    <w:p w14:paraId="58DB503A" w14:textId="2AD3327B" w:rsidR="00F24328" w:rsidRPr="00F24328" w:rsidRDefault="00FB2CDF" w:rsidP="00962F33">
      <w:pPr>
        <w:spacing w:line="360" w:lineRule="auto"/>
        <w:ind w:firstLine="450"/>
        <w:jc w:val="both"/>
        <w:rPr>
          <w:rFonts w:ascii="GHEA Grapalat" w:hAnsi="GHEA Grapalat" w:cs="Arial"/>
        </w:rPr>
      </w:pPr>
      <w:r w:rsidRPr="00FB2CDF">
        <w:rPr>
          <w:rFonts w:ascii="GHEA Grapalat" w:hAnsi="GHEA Grapalat" w:cs="Arial"/>
        </w:rPr>
        <w:t>Ա</w:t>
      </w:r>
      <w:r w:rsidR="00F24328" w:rsidRPr="00FB2CDF">
        <w:rPr>
          <w:rFonts w:ascii="GHEA Grapalat" w:hAnsi="GHEA Grapalat" w:cs="Arial"/>
        </w:rPr>
        <w:t xml:space="preserve">րձանագրության </w:t>
      </w:r>
      <w:r w:rsidRPr="00FB2CDF">
        <w:rPr>
          <w:rFonts w:ascii="GHEA Grapalat" w:hAnsi="GHEA Grapalat" w:cs="Arial"/>
        </w:rPr>
        <w:t>հաստատումը</w:t>
      </w:r>
      <w:r w:rsidR="00F24328" w:rsidRPr="00FB2CDF">
        <w:rPr>
          <w:rFonts w:ascii="GHEA Grapalat" w:hAnsi="GHEA Grapalat" w:cs="Arial"/>
        </w:rPr>
        <w:t xml:space="preserve">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F24328" w:rsidRPr="00FB2CDF">
        <w:rPr>
          <w:rFonts w:ascii="Cambria Math" w:hAnsi="Cambria Math" w:cs="Cambria Math"/>
        </w:rPr>
        <w:t>․</w:t>
      </w:r>
      <w:r w:rsidR="00F24328" w:rsidRPr="00FB2CDF">
        <w:rPr>
          <w:rFonts w:ascii="GHEA Grapalat" w:hAnsi="GHEA Grapalat" w:cs="Arial"/>
        </w:rPr>
        <w:t>1 կետի դրույթներից, մասնավորապես</w:t>
      </w:r>
      <w:r w:rsidR="00F24328" w:rsidRPr="00FB2CDF">
        <w:rPr>
          <w:rFonts w:ascii="GHEA Grapalat" w:hAnsi="GHEA Grapalat"/>
        </w:rPr>
        <w:t xml:space="preserve">՝ ԵԱՏՄ-ի </w:t>
      </w:r>
      <w:r w:rsidR="00F24328" w:rsidRPr="00FB2CDF">
        <w:rPr>
          <w:rFonts w:ascii="GHEA Grapalat" w:hAnsi="GHEA Grapalat"/>
        </w:rPr>
        <w:lastRenderedPageBreak/>
        <w:t xml:space="preserve">շրջանակներում կառավարությունը շարունակելու է նախաձեռնողական և փոխշահավետ համագործակցության </w:t>
      </w:r>
      <w:r w:rsidR="00F24328" w:rsidRPr="00FB2CDF">
        <w:rPr>
          <w:rFonts w:ascii="GHEA Grapalat" w:hAnsi="GHEA Grapalat" w:cs="Arial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14:paraId="73E6889F" w14:textId="6557F79D" w:rsidR="00FB2CDF" w:rsidRDefault="00962F33" w:rsidP="00962F33">
      <w:pPr>
        <w:spacing w:line="360" w:lineRule="auto"/>
        <w:ind w:firstLine="450"/>
        <w:jc w:val="both"/>
        <w:rPr>
          <w:rFonts w:ascii="GHEA Grapalat" w:eastAsia="Calibri" w:hAnsi="GHEA Grapalat"/>
        </w:rPr>
      </w:pPr>
      <w:r>
        <w:rPr>
          <w:rFonts w:ascii="GHEA Grapalat" w:eastAsia="Calibri" w:hAnsi="GHEA Grapalat"/>
        </w:rPr>
        <w:t>Ա</w:t>
      </w:r>
      <w:r w:rsidR="00FB2CDF" w:rsidRPr="00FB2CDF">
        <w:rPr>
          <w:rFonts w:ascii="GHEA Grapalat" w:eastAsia="Calibri" w:hAnsi="GHEA Grapalat"/>
        </w:rPr>
        <w:t>րտաքին գործերի նախարարության եզրակացության համաձայն՝ Արձանագրության վավերացումը կամ հաստատումը Հայաստանի Հանրապետության վարած արտաքին քաղաքականության առումով նպատակահարմար է։</w:t>
      </w:r>
    </w:p>
    <w:p w14:paraId="64681975" w14:textId="30F2934A" w:rsidR="00A050A5" w:rsidRDefault="00A050A5" w:rsidP="00962F33">
      <w:pPr>
        <w:spacing w:line="360" w:lineRule="auto"/>
        <w:ind w:firstLine="450"/>
        <w:jc w:val="both"/>
        <w:rPr>
          <w:rFonts w:ascii="GHEA Grapalat" w:hAnsi="GHEA Grapalat" w:cs="Sylfaen"/>
        </w:rPr>
      </w:pPr>
      <w:r>
        <w:rPr>
          <w:rFonts w:ascii="GHEA Grapalat" w:hAnsi="GHEA Grapalat"/>
        </w:rPr>
        <w:t xml:space="preserve">Ըստ </w:t>
      </w:r>
      <w:r w:rsidR="00962F33">
        <w:rPr>
          <w:rFonts w:ascii="GHEA Grapalat" w:hAnsi="GHEA Grapalat"/>
        </w:rPr>
        <w:t>Ա</w:t>
      </w:r>
      <w:r>
        <w:rPr>
          <w:rFonts w:ascii="GHEA Grapalat" w:hAnsi="GHEA Grapalat"/>
        </w:rPr>
        <w:t xml:space="preserve">րդարադատության նախարարության կողմից ներկայացված եզրակացության՝ Արձանագրությունը </w:t>
      </w:r>
      <w:r>
        <w:rPr>
          <w:rFonts w:ascii="GHEA Grapalat" w:hAnsi="GHEA Grapalat" w:cs="Sylfaen"/>
        </w:rPr>
        <w:t>չի պարունակում Հայաստանի Հանրապետության օրենքին հակասող, օրենքի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փոփոխություն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կամ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նոր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օրենքի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ընդունում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նախատեսող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նորմեր:</w:t>
      </w:r>
    </w:p>
    <w:p w14:paraId="3BE78F63" w14:textId="613AAEE0" w:rsidR="006F3E13" w:rsidRDefault="006634E2" w:rsidP="00962F33">
      <w:pPr>
        <w:spacing w:line="360" w:lineRule="auto"/>
        <w:ind w:right="-31" w:firstLine="450"/>
        <w:jc w:val="both"/>
        <w:rPr>
          <w:rFonts w:ascii="GHEA Grapalat" w:hAnsi="GHEA Grapalat"/>
        </w:rPr>
      </w:pPr>
      <w:bookmarkStart w:id="0" w:name="_GoBack"/>
      <w:bookmarkEnd w:id="0"/>
      <w:r>
        <w:rPr>
          <w:rFonts w:ascii="GHEA Grapalat" w:eastAsia="Calibri" w:hAnsi="GHEA Grapalat"/>
        </w:rPr>
        <w:t>Հ</w:t>
      </w:r>
      <w:r w:rsidR="00A050A5">
        <w:rPr>
          <w:rFonts w:ascii="GHEA Grapalat" w:eastAsia="Calibri" w:hAnsi="GHEA Grapalat"/>
        </w:rPr>
        <w:t>ամաձայն</w:t>
      </w:r>
      <w:r w:rsidR="006F3E13" w:rsidRPr="006F3E13">
        <w:rPr>
          <w:rFonts w:ascii="GHEA Grapalat" w:eastAsia="Calibri" w:hAnsi="GHEA Grapalat"/>
        </w:rPr>
        <w:t xml:space="preserve"> </w:t>
      </w:r>
      <w:r w:rsidR="00962F33">
        <w:rPr>
          <w:rFonts w:ascii="GHEA Grapalat" w:eastAsia="Calibri" w:hAnsi="GHEA Grapalat"/>
        </w:rPr>
        <w:t>Ֆ</w:t>
      </w:r>
      <w:r w:rsidR="006F3E13" w:rsidRPr="006F3E13">
        <w:rPr>
          <w:rFonts w:ascii="GHEA Grapalat" w:eastAsia="Calibri" w:hAnsi="GHEA Grapalat"/>
        </w:rPr>
        <w:t>ինանսների նախարարության կողմից ներկայացված եզրակացության՝</w:t>
      </w:r>
      <w:r w:rsidR="006F3E13">
        <w:rPr>
          <w:rFonts w:ascii="GHEA Grapalat" w:eastAsia="Calibri" w:hAnsi="GHEA Grapalat"/>
          <w:b/>
        </w:rPr>
        <w:t xml:space="preserve"> </w:t>
      </w:r>
      <w:r w:rsidR="00A050A5">
        <w:rPr>
          <w:rFonts w:ascii="GHEA Grapalat" w:eastAsia="Calibri" w:hAnsi="GHEA Grapalat"/>
        </w:rPr>
        <w:t>Ա</w:t>
      </w:r>
      <w:r w:rsidR="006F3E13">
        <w:rPr>
          <w:rFonts w:ascii="GHEA Grapalat" w:hAnsi="GHEA Grapalat" w:cs="Sylfaen"/>
        </w:rPr>
        <w:t xml:space="preserve">րձանագրության </w:t>
      </w:r>
      <w:r>
        <w:rPr>
          <w:rFonts w:ascii="GHEA Grapalat" w:hAnsi="GHEA Grapalat" w:cs="Sylfaen"/>
        </w:rPr>
        <w:t>մեջ</w:t>
      </w:r>
      <w:r w:rsidR="006F3E13">
        <w:rPr>
          <w:rFonts w:ascii="GHEA Grapalat" w:hAnsi="GHEA Grapalat" w:cs="Sylfaen"/>
        </w:rPr>
        <w:t xml:space="preserve"> </w:t>
      </w:r>
      <w:r w:rsidR="006F3E13" w:rsidRPr="005449CC">
        <w:rPr>
          <w:rFonts w:ascii="GHEA Grapalat" w:hAnsi="GHEA Grapalat"/>
        </w:rPr>
        <w:t>Հայաստանի Հանրապետության համար ֆինանսական պարտավորություններ նախատեսող՝ եկամուտների նվազեցման կամ ծախսերի ավելացման հանգ</w:t>
      </w:r>
      <w:r w:rsidR="00156BD3">
        <w:rPr>
          <w:rFonts w:ascii="GHEA Grapalat" w:hAnsi="GHEA Grapalat"/>
        </w:rPr>
        <w:t>եցնող  դրույթներ առկա չեն</w:t>
      </w:r>
      <w:r w:rsidR="008E228B">
        <w:rPr>
          <w:rFonts w:ascii="GHEA Grapalat" w:hAnsi="GHEA Grapalat"/>
        </w:rPr>
        <w:t>:</w:t>
      </w:r>
    </w:p>
    <w:p w14:paraId="791CEEBD" w14:textId="41AEFFD0" w:rsidR="00640965" w:rsidRPr="00640965" w:rsidRDefault="00962F33" w:rsidP="00962F33">
      <w:pPr>
        <w:pStyle w:val="Bodytext100"/>
        <w:shd w:val="clear" w:color="auto" w:fill="auto"/>
        <w:spacing w:before="0" w:line="360" w:lineRule="auto"/>
        <w:ind w:firstLine="450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 w:cs="Sylfaen"/>
          <w:b w:val="0"/>
          <w:sz w:val="24"/>
          <w:szCs w:val="24"/>
          <w:lang w:val="hy-AM"/>
        </w:rPr>
        <w:t>Պ</w:t>
      </w:r>
      <w:r w:rsidR="00640965" w:rsidRPr="00640965">
        <w:rPr>
          <w:rFonts w:ascii="GHEA Grapalat" w:hAnsi="GHEA Grapalat" w:cs="Sylfaen"/>
          <w:b w:val="0"/>
          <w:sz w:val="24"/>
          <w:szCs w:val="24"/>
          <w:lang w:val="hy-AM"/>
        </w:rPr>
        <w:t>ետական գույքի կառավարման կոմիտեի կողմից ներկայացված եզրակացության համաձայն</w:t>
      </w:r>
      <w:r w:rsidR="00640965">
        <w:rPr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640965" w:rsidRPr="00640965">
        <w:rPr>
          <w:rFonts w:ascii="GHEA Grapalat" w:hAnsi="GHEA Grapalat" w:cs="Sylfaen"/>
          <w:b w:val="0"/>
          <w:sz w:val="24"/>
          <w:szCs w:val="24"/>
          <w:lang w:val="hy-AM"/>
        </w:rPr>
        <w:t xml:space="preserve"> Արձանագրության </w:t>
      </w:r>
      <w:r w:rsidR="006634E2">
        <w:rPr>
          <w:rFonts w:ascii="GHEA Grapalat" w:hAnsi="GHEA Grapalat" w:cs="Sylfaen"/>
          <w:b w:val="0"/>
          <w:sz w:val="24"/>
          <w:szCs w:val="24"/>
          <w:lang w:val="hy-AM"/>
        </w:rPr>
        <w:t xml:space="preserve">նախագծով </w:t>
      </w:r>
      <w:r w:rsidR="00640965" w:rsidRPr="00640965">
        <w:rPr>
          <w:rFonts w:ascii="GHEA Grapalat" w:hAnsi="GHEA Grapalat"/>
          <w:b w:val="0"/>
          <w:sz w:val="24"/>
          <w:szCs w:val="24"/>
          <w:lang w:val="hy-AM"/>
        </w:rPr>
        <w:t>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14:paraId="724D6291" w14:textId="5A102198" w:rsidR="00AA4053" w:rsidRPr="00D64A18" w:rsidRDefault="00640965" w:rsidP="00962F33">
      <w:pPr>
        <w:pStyle w:val="Bodytext240"/>
        <w:spacing w:line="360" w:lineRule="auto"/>
        <w:ind w:right="-2" w:firstLine="450"/>
        <w:jc w:val="both"/>
        <w:rPr>
          <w:lang w:val="hy-AM"/>
        </w:rPr>
      </w:pPr>
      <w:r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Հաշվի առնելով վերոգրյալը` </w:t>
      </w:r>
      <w:r w:rsidR="00962F33">
        <w:rPr>
          <w:rFonts w:ascii="GHEA Grapalat" w:eastAsia="Calibri" w:hAnsi="GHEA Grapalat"/>
          <w:b w:val="0"/>
          <w:sz w:val="24"/>
          <w:szCs w:val="24"/>
          <w:lang w:val="hy-AM"/>
        </w:rPr>
        <w:t>Պ</w:t>
      </w:r>
      <w:r>
        <w:rPr>
          <w:rFonts w:ascii="GHEA Grapalat" w:eastAsia="Calibri" w:hAnsi="GHEA Grapalat"/>
          <w:b w:val="0"/>
          <w:sz w:val="24"/>
          <w:szCs w:val="24"/>
          <w:lang w:val="hy-AM"/>
        </w:rPr>
        <w:t>ետական եկամուտների կոմիտեն նպատակահարմար է</w:t>
      </w:r>
      <w:r w:rsidR="006634E2"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 գտնում</w:t>
      </w:r>
      <w:r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 </w:t>
      </w:r>
      <w:r w:rsidR="00962F33" w:rsidRPr="00962F33"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««Ղրղզական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</w:t>
      </w:r>
      <w:r w:rsidR="00D64A18">
        <w:rPr>
          <w:rFonts w:ascii="GHEA Grapalat" w:eastAsia="Calibri" w:hAnsi="GHEA Grapalat"/>
          <w:b w:val="0"/>
          <w:sz w:val="24"/>
          <w:szCs w:val="24"/>
          <w:lang w:val="hy-AM"/>
        </w:rPr>
        <w:t>և</w:t>
      </w:r>
      <w:r w:rsidR="00962F33" w:rsidRPr="00962F33"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 Եվրասիական տնտեսական միության մարմինների ակտերի կիրառման պայմանների </w:t>
      </w:r>
      <w:r w:rsidR="00D64A18">
        <w:rPr>
          <w:rFonts w:ascii="GHEA Grapalat" w:eastAsia="Calibri" w:hAnsi="GHEA Grapalat"/>
          <w:b w:val="0"/>
          <w:sz w:val="24"/>
          <w:szCs w:val="24"/>
          <w:lang w:val="hy-AM"/>
        </w:rPr>
        <w:t>և</w:t>
      </w:r>
      <w:r w:rsidR="00962F33" w:rsidRPr="00962F33"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 անցումային դրույթների մասին» 2015 թվականի մայիսի 8-ին ստորագրված արձանագրության մեջ փոփոխություն կատարելու մասին» </w:t>
      </w:r>
      <w:r w:rsidR="00FB2CDF">
        <w:rPr>
          <w:rFonts w:ascii="GHEA Grapalat" w:eastAsia="Calibri" w:hAnsi="GHEA Grapalat"/>
          <w:b w:val="0"/>
          <w:sz w:val="24"/>
          <w:szCs w:val="24"/>
          <w:lang w:val="hy-AM"/>
        </w:rPr>
        <w:t>արձանագրության հաստատումը</w:t>
      </w:r>
      <w:r>
        <w:rPr>
          <w:rFonts w:ascii="GHEA Grapalat" w:eastAsia="Calibri" w:hAnsi="GHEA Grapalat"/>
          <w:b w:val="0"/>
          <w:sz w:val="24"/>
          <w:szCs w:val="24"/>
          <w:lang w:val="hy-AM"/>
        </w:rPr>
        <w:t>:</w:t>
      </w:r>
    </w:p>
    <w:sectPr w:rsidR="00AA4053" w:rsidRPr="00D64A18" w:rsidSect="00962F33">
      <w:footerReference w:type="default" r:id="rId6"/>
      <w:footerReference w:type="first" r:id="rId7"/>
      <w:pgSz w:w="11906" w:h="16838" w:code="9"/>
      <w:pgMar w:top="850" w:right="706" w:bottom="1138" w:left="990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F63D1B" w14:textId="77777777" w:rsidR="00654A4B" w:rsidRDefault="00654A4B" w:rsidP="008125CF">
      <w:r>
        <w:separator/>
      </w:r>
    </w:p>
  </w:endnote>
  <w:endnote w:type="continuationSeparator" w:id="0">
    <w:p w14:paraId="6783F791" w14:textId="77777777" w:rsidR="00654A4B" w:rsidRDefault="00654A4B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A6FF8" w14:textId="000A7DE3" w:rsidR="00197B36" w:rsidRDefault="00197B36" w:rsidP="00197B36">
    <w:pPr>
      <w:pStyle w:val="Footer"/>
      <w:ind w:hanging="70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C8DA62" w14:textId="77777777" w:rsidR="00654A4B" w:rsidRDefault="00654A4B" w:rsidP="008125CF">
      <w:r>
        <w:separator/>
      </w:r>
    </w:p>
  </w:footnote>
  <w:footnote w:type="continuationSeparator" w:id="0">
    <w:p w14:paraId="338BFC83" w14:textId="77777777" w:rsidR="00654A4B" w:rsidRDefault="00654A4B" w:rsidP="00812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10677"/>
    <w:rsid w:val="00020687"/>
    <w:rsid w:val="000358E3"/>
    <w:rsid w:val="00054C17"/>
    <w:rsid w:val="00071612"/>
    <w:rsid w:val="000817A3"/>
    <w:rsid w:val="000859B1"/>
    <w:rsid w:val="00085B64"/>
    <w:rsid w:val="000860A0"/>
    <w:rsid w:val="000D5A85"/>
    <w:rsid w:val="000E674C"/>
    <w:rsid w:val="00120262"/>
    <w:rsid w:val="00121CF7"/>
    <w:rsid w:val="00140805"/>
    <w:rsid w:val="001470C3"/>
    <w:rsid w:val="001501EB"/>
    <w:rsid w:val="00156BD3"/>
    <w:rsid w:val="00181463"/>
    <w:rsid w:val="00191986"/>
    <w:rsid w:val="00197B36"/>
    <w:rsid w:val="001A4516"/>
    <w:rsid w:val="001B72C6"/>
    <w:rsid w:val="001D3C0C"/>
    <w:rsid w:val="001D64A3"/>
    <w:rsid w:val="001E02E5"/>
    <w:rsid w:val="001E342A"/>
    <w:rsid w:val="001E34B2"/>
    <w:rsid w:val="00206E54"/>
    <w:rsid w:val="002340DF"/>
    <w:rsid w:val="002417D9"/>
    <w:rsid w:val="00285BC6"/>
    <w:rsid w:val="00294E5D"/>
    <w:rsid w:val="0029529D"/>
    <w:rsid w:val="002D21FF"/>
    <w:rsid w:val="00305C51"/>
    <w:rsid w:val="003104EB"/>
    <w:rsid w:val="00314575"/>
    <w:rsid w:val="00324C24"/>
    <w:rsid w:val="00337C91"/>
    <w:rsid w:val="003433D9"/>
    <w:rsid w:val="003605B2"/>
    <w:rsid w:val="00360DD4"/>
    <w:rsid w:val="003775BE"/>
    <w:rsid w:val="00392456"/>
    <w:rsid w:val="003C4907"/>
    <w:rsid w:val="003E2F18"/>
    <w:rsid w:val="00422E53"/>
    <w:rsid w:val="00433F98"/>
    <w:rsid w:val="00443F07"/>
    <w:rsid w:val="00453D5F"/>
    <w:rsid w:val="00463DA2"/>
    <w:rsid w:val="004645DB"/>
    <w:rsid w:val="00470986"/>
    <w:rsid w:val="0047497C"/>
    <w:rsid w:val="00480E05"/>
    <w:rsid w:val="004B3B5E"/>
    <w:rsid w:val="004B6D2D"/>
    <w:rsid w:val="004C46BA"/>
    <w:rsid w:val="004D4948"/>
    <w:rsid w:val="004D5B30"/>
    <w:rsid w:val="00505960"/>
    <w:rsid w:val="00515C6C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D71EB"/>
    <w:rsid w:val="005E173B"/>
    <w:rsid w:val="005E28B1"/>
    <w:rsid w:val="006014C5"/>
    <w:rsid w:val="00640965"/>
    <w:rsid w:val="00654A4B"/>
    <w:rsid w:val="006634E2"/>
    <w:rsid w:val="00674A27"/>
    <w:rsid w:val="00677819"/>
    <w:rsid w:val="006D0914"/>
    <w:rsid w:val="006F3E13"/>
    <w:rsid w:val="00704445"/>
    <w:rsid w:val="00723D53"/>
    <w:rsid w:val="00731607"/>
    <w:rsid w:val="008125CF"/>
    <w:rsid w:val="00834F37"/>
    <w:rsid w:val="008648B7"/>
    <w:rsid w:val="0088533D"/>
    <w:rsid w:val="00887E40"/>
    <w:rsid w:val="008911CA"/>
    <w:rsid w:val="008B189E"/>
    <w:rsid w:val="008C2FC2"/>
    <w:rsid w:val="008E228B"/>
    <w:rsid w:val="008E3F0F"/>
    <w:rsid w:val="008F0571"/>
    <w:rsid w:val="00901494"/>
    <w:rsid w:val="009051CA"/>
    <w:rsid w:val="00942453"/>
    <w:rsid w:val="00947B02"/>
    <w:rsid w:val="00962F33"/>
    <w:rsid w:val="00996975"/>
    <w:rsid w:val="009A254F"/>
    <w:rsid w:val="009B253A"/>
    <w:rsid w:val="009B2A02"/>
    <w:rsid w:val="009D5F86"/>
    <w:rsid w:val="009D742E"/>
    <w:rsid w:val="009E6DB3"/>
    <w:rsid w:val="00A050A5"/>
    <w:rsid w:val="00A203E8"/>
    <w:rsid w:val="00A27877"/>
    <w:rsid w:val="00A4180D"/>
    <w:rsid w:val="00A7411F"/>
    <w:rsid w:val="00A817BC"/>
    <w:rsid w:val="00A93804"/>
    <w:rsid w:val="00AA3F93"/>
    <w:rsid w:val="00AA4053"/>
    <w:rsid w:val="00AB5DDE"/>
    <w:rsid w:val="00AD1628"/>
    <w:rsid w:val="00B02BC6"/>
    <w:rsid w:val="00B05788"/>
    <w:rsid w:val="00B05A2D"/>
    <w:rsid w:val="00B07A21"/>
    <w:rsid w:val="00B13A7B"/>
    <w:rsid w:val="00B2745A"/>
    <w:rsid w:val="00B354C0"/>
    <w:rsid w:val="00B402B6"/>
    <w:rsid w:val="00B46201"/>
    <w:rsid w:val="00B503C8"/>
    <w:rsid w:val="00B50EB2"/>
    <w:rsid w:val="00B53C1E"/>
    <w:rsid w:val="00B55815"/>
    <w:rsid w:val="00B678A2"/>
    <w:rsid w:val="00B74B41"/>
    <w:rsid w:val="00B975C8"/>
    <w:rsid w:val="00BB7F86"/>
    <w:rsid w:val="00C13241"/>
    <w:rsid w:val="00C325AE"/>
    <w:rsid w:val="00C403D5"/>
    <w:rsid w:val="00C41263"/>
    <w:rsid w:val="00C45388"/>
    <w:rsid w:val="00C56753"/>
    <w:rsid w:val="00C75607"/>
    <w:rsid w:val="00C759F7"/>
    <w:rsid w:val="00C84051"/>
    <w:rsid w:val="00C849D3"/>
    <w:rsid w:val="00C85F65"/>
    <w:rsid w:val="00CA105A"/>
    <w:rsid w:val="00D073A1"/>
    <w:rsid w:val="00D214FA"/>
    <w:rsid w:val="00D31E43"/>
    <w:rsid w:val="00D407E8"/>
    <w:rsid w:val="00D40DE7"/>
    <w:rsid w:val="00D64A18"/>
    <w:rsid w:val="00D66A48"/>
    <w:rsid w:val="00D677AF"/>
    <w:rsid w:val="00D7296F"/>
    <w:rsid w:val="00D7486B"/>
    <w:rsid w:val="00D81F89"/>
    <w:rsid w:val="00D83AD4"/>
    <w:rsid w:val="00DA7A4E"/>
    <w:rsid w:val="00DB4C85"/>
    <w:rsid w:val="00DB553B"/>
    <w:rsid w:val="00DC0C2B"/>
    <w:rsid w:val="00DD5D10"/>
    <w:rsid w:val="00DF2FAA"/>
    <w:rsid w:val="00DF7E0E"/>
    <w:rsid w:val="00E0776C"/>
    <w:rsid w:val="00E10286"/>
    <w:rsid w:val="00E22A37"/>
    <w:rsid w:val="00E310BD"/>
    <w:rsid w:val="00E3473D"/>
    <w:rsid w:val="00E47B89"/>
    <w:rsid w:val="00E6631B"/>
    <w:rsid w:val="00E6696A"/>
    <w:rsid w:val="00E8337B"/>
    <w:rsid w:val="00E9794B"/>
    <w:rsid w:val="00EC27FE"/>
    <w:rsid w:val="00F24328"/>
    <w:rsid w:val="00F417D7"/>
    <w:rsid w:val="00F634C2"/>
    <w:rsid w:val="00FB2CDF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4">
    <w:name w:val="Body text (24)_"/>
    <w:link w:val="Bodytext240"/>
    <w:locked/>
    <w:rsid w:val="00515C6C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515C6C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  <w:lang w:val="en-US"/>
    </w:rPr>
  </w:style>
  <w:style w:type="character" w:customStyle="1" w:styleId="Bodytext2">
    <w:name w:val="Body text (2)"/>
    <w:basedOn w:val="DefaultParagraphFont"/>
    <w:rsid w:val="000817A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hy-AM" w:eastAsia="hy-AM" w:bidi="hy-AM"/>
    </w:rPr>
  </w:style>
  <w:style w:type="character" w:customStyle="1" w:styleId="Bodytext10">
    <w:name w:val="Body text (10)_"/>
    <w:basedOn w:val="DefaultParagraphFont"/>
    <w:link w:val="Bodytext100"/>
    <w:rsid w:val="00640965"/>
    <w:rPr>
      <w:b/>
      <w:bCs/>
      <w:sz w:val="30"/>
      <w:szCs w:val="30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640965"/>
    <w:pPr>
      <w:widowControl w:val="0"/>
      <w:shd w:val="clear" w:color="auto" w:fill="FFFFFF"/>
      <w:spacing w:before="1020" w:line="0" w:lineRule="atLeast"/>
      <w:jc w:val="center"/>
    </w:pPr>
    <w:rPr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3794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https:/mul2-taxservice.gov.am/tasks/2063382/oneclick/2-HIMNAVORUM.docx?token=a49beb6ed92edfad64f24a1986241131</cp:keywords>
  <cp:lastModifiedBy>Tsovinar Mehrabyan Tigrani</cp:lastModifiedBy>
  <cp:revision>6</cp:revision>
  <cp:lastPrinted>2019-05-27T10:48:00Z</cp:lastPrinted>
  <dcterms:created xsi:type="dcterms:W3CDTF">2023-09-06T09:01:00Z</dcterms:created>
  <dcterms:modified xsi:type="dcterms:W3CDTF">2023-09-07T07:27:00Z</dcterms:modified>
</cp:coreProperties>
</file>