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7644D" w:rsidRDefault="00B7644D" w:rsidP="00EC2E52">
      <w:pPr>
        <w:shd w:val="clear" w:color="auto" w:fill="FFFFFF"/>
        <w:spacing w:after="0" w:line="276" w:lineRule="auto"/>
        <w:ind w:firstLine="375"/>
        <w:jc w:val="center"/>
        <w:rPr>
          <w:rFonts w:ascii="Sylfaen" w:eastAsia="Times New Roman" w:hAnsi="Sylfaen" w:cs="Calibri"/>
          <w:b/>
          <w:bCs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ԱՄՓՈՓԱԹԵՐԹ</w:t>
      </w:r>
      <w:r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 </w:t>
      </w:r>
    </w:p>
    <w:p w:rsidR="00F562BA" w:rsidRPr="00F562BA" w:rsidRDefault="00F562BA" w:rsidP="00F562BA">
      <w:pPr>
        <w:spacing w:after="0" w:line="240" w:lineRule="auto"/>
        <w:ind w:left="-450"/>
        <w:jc w:val="center"/>
        <w:rPr>
          <w:rFonts w:ascii="GHEA Grapalat" w:hAnsi="GHEA Grapalat"/>
          <w:b/>
          <w:i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ՊԵՏԱԿԱՆ ԳՈՒՅՔ</w:t>
      </w:r>
      <w:r w:rsidR="001846E0">
        <w:rPr>
          <w:rFonts w:ascii="GHEA Grapalat" w:hAnsi="GHEA Grapalat"/>
          <w:b/>
          <w:sz w:val="24"/>
          <w:szCs w:val="24"/>
          <w:lang w:val="hy-AM"/>
        </w:rPr>
        <w:t>Ն</w:t>
      </w:r>
      <w:r w:rsidRPr="00A823B0">
        <w:rPr>
          <w:rFonts w:ascii="GHEA Grapalat" w:hAnsi="GHEA Grapalat"/>
          <w:b/>
          <w:sz w:val="24"/>
          <w:szCs w:val="24"/>
          <w:lang w:val="hy-AM"/>
        </w:rPr>
        <w:t xml:space="preserve"> ՕՏԱՐԵԼՈՒ ՄԱՍԻՆ</w:t>
      </w:r>
    </w:p>
    <w:p w:rsidR="00B7644D" w:rsidRDefault="00B7644D" w:rsidP="00EC2E52">
      <w:pPr>
        <w:spacing w:after="0" w:line="276" w:lineRule="auto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ՀՀ ԿԱՌԱՎԱՐՈՒԹՅԱՆ ՈՐՈՇՄԱՆ ՆԱԽԱԳԾԻ</w:t>
      </w:r>
    </w:p>
    <w:p w:rsidR="00B7644D" w:rsidRDefault="00B7644D" w:rsidP="00B7644D">
      <w:pPr>
        <w:shd w:val="clear" w:color="auto" w:fill="FFFFFF"/>
        <w:spacing w:after="0" w:line="276" w:lineRule="auto"/>
        <w:ind w:firstLine="375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</w:p>
    <w:tbl>
      <w:tblPr>
        <w:tblpPr w:leftFromText="180" w:rightFromText="180" w:vertAnchor="text" w:tblpXSpec="center" w:tblpY="1"/>
        <w:tblOverlap w:val="never"/>
        <w:tblW w:w="10482" w:type="dxa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73"/>
        <w:gridCol w:w="5809"/>
      </w:tblGrid>
      <w:tr w:rsidR="00B7644D" w:rsidRPr="006742A3" w:rsidTr="000C357E">
        <w:trPr>
          <w:tblCellSpacing w:w="0" w:type="dxa"/>
        </w:trPr>
        <w:tc>
          <w:tcPr>
            <w:tcW w:w="4673" w:type="dxa"/>
            <w:vMerge w:val="restart"/>
            <w:shd w:val="clear" w:color="auto" w:fill="D0D0D0"/>
            <w:vAlign w:val="center"/>
            <w:hideMark/>
          </w:tcPr>
          <w:p w:rsidR="00B7644D" w:rsidRDefault="00B7644D" w:rsidP="000A3480">
            <w:pPr>
              <w:spacing w:after="0" w:line="360" w:lineRule="auto"/>
              <w:ind w:left="690" w:hanging="705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     </w:t>
            </w:r>
            <w:bookmarkStart w:id="0" w:name="_GoBack"/>
            <w:bookmarkEnd w:id="0"/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1. ՀՀ ֆինանսների նախարարություն</w:t>
            </w:r>
          </w:p>
        </w:tc>
        <w:tc>
          <w:tcPr>
            <w:tcW w:w="5809" w:type="dxa"/>
            <w:shd w:val="clear" w:color="auto" w:fill="D0CECE" w:themeFill="background2" w:themeFillShade="E6"/>
          </w:tcPr>
          <w:p w:rsidR="00B7644D" w:rsidRDefault="00F562BA" w:rsidP="00D71E72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24.08</w:t>
            </w:r>
            <w:r w:rsidR="006742A3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.2023</w:t>
            </w:r>
            <w:r w:rsidR="00B7644D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թ.</w:t>
            </w:r>
          </w:p>
        </w:tc>
      </w:tr>
      <w:tr w:rsidR="00B7644D" w:rsidRPr="006742A3" w:rsidTr="000C357E">
        <w:trPr>
          <w:tblCellSpacing w:w="0" w:type="dxa"/>
        </w:trPr>
        <w:tc>
          <w:tcPr>
            <w:tcW w:w="4673" w:type="dxa"/>
            <w:vMerge/>
            <w:shd w:val="clear" w:color="auto" w:fill="FFFFFF"/>
            <w:vAlign w:val="center"/>
            <w:hideMark/>
          </w:tcPr>
          <w:p w:rsidR="00B7644D" w:rsidRDefault="00B7644D" w:rsidP="00D71E72">
            <w:pPr>
              <w:spacing w:after="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5809" w:type="dxa"/>
            <w:shd w:val="clear" w:color="auto" w:fill="D0CECE" w:themeFill="background2" w:themeFillShade="E6"/>
          </w:tcPr>
          <w:p w:rsidR="00B7644D" w:rsidRPr="006742A3" w:rsidRDefault="00CC0288" w:rsidP="00F562BA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6742A3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N </w:t>
            </w:r>
            <w:r w:rsidR="006742A3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01/</w:t>
            </w:r>
            <w:r w:rsidR="00F562BA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11-1/16755-2023</w:t>
            </w:r>
          </w:p>
        </w:tc>
      </w:tr>
      <w:tr w:rsidR="00CC0288" w:rsidRPr="000A3480" w:rsidTr="00477C17">
        <w:trPr>
          <w:trHeight w:val="1979"/>
          <w:tblCellSpacing w:w="0" w:type="dxa"/>
        </w:trPr>
        <w:tc>
          <w:tcPr>
            <w:tcW w:w="4673" w:type="dxa"/>
            <w:tcBorders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562BA" w:rsidRDefault="00F562BA" w:rsidP="00F562BA">
            <w:pPr>
              <w:spacing w:after="0" w:line="360" w:lineRule="auto"/>
              <w:ind w:firstLine="567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Նախագծի 3-րդ կետի 1-ին ենթակետով սահմանվում է, որ </w:t>
            </w:r>
            <w:r w:rsidRPr="002A2090">
              <w:rPr>
                <w:rFonts w:ascii="GHEA Grapalat" w:hAnsi="GHEA Grapalat"/>
                <w:sz w:val="24"/>
                <w:szCs w:val="24"/>
                <w:lang w:val="hy-AM"/>
              </w:rPr>
              <w:t>Գույքի հանձնման-ընդունման պահից սկսած Գնորդը պարտավորվում է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,</w:t>
            </w:r>
            <w:r w:rsidRPr="002A2090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համաձայն ներկայացված գործարար (ներդրումային)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ծրագրի,</w:t>
            </w:r>
            <w:r w:rsidRPr="002A2090">
              <w:rPr>
                <w:rFonts w:ascii="GHEA Grapalat" w:hAnsi="GHEA Grapalat"/>
                <w:sz w:val="24"/>
                <w:szCs w:val="24"/>
                <w:lang w:val="hy-AM"/>
              </w:rPr>
              <w:t xml:space="preserve"> 2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տարվա </w:t>
            </w:r>
            <w:r w:rsidRPr="002A2090">
              <w:rPr>
                <w:rFonts w:ascii="GHEA Grapalat" w:hAnsi="GHEA Grapalat"/>
                <w:sz w:val="24"/>
                <w:szCs w:val="24"/>
                <w:lang w:val="hy-AM"/>
              </w:rPr>
              <w:t>ընթացքում Գույքի վրա իրականացնել 20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.0 մլն</w:t>
            </w:r>
            <w:r w:rsidRPr="002A2090">
              <w:rPr>
                <w:rFonts w:ascii="GHEA Grapalat" w:hAnsi="GHEA Grapalat"/>
                <w:sz w:val="24"/>
                <w:szCs w:val="24"/>
                <w:lang w:val="hy-AM"/>
              </w:rPr>
              <w:t xml:space="preserve"> դրամ ներդրում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, մինչդեռ գույքի </w:t>
            </w:r>
            <w:r w:rsidRPr="002A2090">
              <w:rPr>
                <w:rFonts w:ascii="GHEA Grapalat" w:hAnsi="GHEA Grapalat"/>
                <w:sz w:val="24"/>
                <w:szCs w:val="24"/>
                <w:lang w:val="hy-AM"/>
              </w:rPr>
              <w:t>շուկայական արժեքին մոտարկված կադաստրային արժեքը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կազմում է 87,</w:t>
            </w:r>
            <w:r w:rsidRPr="002A2090">
              <w:rPr>
                <w:rFonts w:ascii="GHEA Grapalat" w:hAnsi="GHEA Grapalat"/>
                <w:sz w:val="24"/>
                <w:szCs w:val="24"/>
                <w:lang w:val="hy-AM"/>
              </w:rPr>
              <w:t>926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  <w:r w:rsidRPr="002A2090">
              <w:rPr>
                <w:rFonts w:ascii="GHEA Grapalat" w:hAnsi="GHEA Grapalat"/>
                <w:sz w:val="24"/>
                <w:szCs w:val="24"/>
                <w:lang w:val="hy-AM"/>
              </w:rPr>
              <w:t xml:space="preserve">529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հազ. դրամ:</w:t>
            </w:r>
          </w:p>
          <w:p w:rsidR="00F562BA" w:rsidRDefault="00F562BA" w:rsidP="00F562BA">
            <w:pPr>
              <w:spacing w:after="0" w:line="360" w:lineRule="auto"/>
              <w:ind w:firstLine="567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Հաշվի առնելով վերոգրյալը՝ հստակեցման անհրաժեշտություն ունի, թե ինչ սկզբունքով է որոշվել</w:t>
            </w:r>
            <w:r w:rsidRPr="0010134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շուրջ 88.0 մլն</w:t>
            </w:r>
            <w:r w:rsidRPr="002A2090">
              <w:rPr>
                <w:rFonts w:ascii="GHEA Grapalat" w:hAnsi="GHEA Grapalat"/>
                <w:sz w:val="24"/>
                <w:szCs w:val="24"/>
                <w:lang w:val="hy-AM"/>
              </w:rPr>
              <w:t xml:space="preserve"> դրամ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արժեքով գույքն ուղղակի եղանակով օտարել 4.4 անգամ պակաս ներդրումների դիմաց:</w:t>
            </w:r>
          </w:p>
          <w:p w:rsidR="00CC0288" w:rsidRPr="00F562BA" w:rsidRDefault="00F562BA" w:rsidP="000C357E">
            <w:pPr>
              <w:pStyle w:val="aa"/>
              <w:shd w:val="clear" w:color="auto" w:fill="FFFFFF"/>
              <w:spacing w:line="360" w:lineRule="auto"/>
              <w:ind w:left="0" w:firstLine="567"/>
              <w:jc w:val="center"/>
              <w:rPr>
                <w:rFonts w:ascii="GHEA Grapalat" w:hAnsi="GHEA Grapalat"/>
                <w:bCs/>
                <w:color w:val="000000"/>
                <w:szCs w:val="24"/>
                <w:lang w:val="hy-AM"/>
              </w:rPr>
            </w:pPr>
            <w:r>
              <w:rPr>
                <w:rFonts w:ascii="GHEA Grapalat" w:hAnsi="GHEA Grapalat" w:cs="GHEA Grapalat"/>
                <w:lang w:val="hy-AM"/>
              </w:rPr>
              <w:t xml:space="preserve">Միաժամանակ, հաշվի առնելով ներդրումային ծրագրեր իրականացնելու նկատմամբ այլ ընկերությունների կողմից հնարավոր հետաքրքրությունը՝ առաջարկում ենք նշված հասցեում գտնվող հողամասի օտարումն իրականացնել մրցութային կարգով` հնարավորություն ստեղծելով այլ </w:t>
            </w:r>
            <w:r>
              <w:rPr>
                <w:rFonts w:ascii="GHEA Grapalat" w:hAnsi="GHEA Grapalat" w:cs="GHEA Grapalat"/>
                <w:lang w:val="hy-AM"/>
              </w:rPr>
              <w:lastRenderedPageBreak/>
              <w:t>ընկերություններին ևս ներկայացնել նշված հասցեում հնարավոր ներդրումային ծրագրեր:</w:t>
            </w:r>
          </w:p>
        </w:tc>
        <w:tc>
          <w:tcPr>
            <w:tcW w:w="5809" w:type="dxa"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0C357E" w:rsidRDefault="000C357E" w:rsidP="000C357E">
            <w:pPr>
              <w:pStyle w:val="ac"/>
              <w:tabs>
                <w:tab w:val="left" w:pos="0"/>
              </w:tabs>
              <w:spacing w:before="0" w:beforeAutospacing="0" w:after="0" w:afterAutospacing="0" w:line="360" w:lineRule="auto"/>
              <w:ind w:left="133" w:right="122" w:firstLine="454"/>
              <w:jc w:val="center"/>
              <w:rPr>
                <w:rFonts w:ascii="GHEA Grapalat" w:eastAsia="Calibri" w:hAnsi="GHEA Grapalat" w:cs="Cambria"/>
                <w:bCs/>
                <w:lang w:val="hy-AM"/>
              </w:rPr>
            </w:pPr>
            <w:r>
              <w:rPr>
                <w:rFonts w:ascii="GHEA Grapalat" w:eastAsia="Calibri" w:hAnsi="GHEA Grapalat" w:cs="Cambria"/>
                <w:bCs/>
                <w:lang w:val="hy-AM"/>
              </w:rPr>
              <w:lastRenderedPageBreak/>
              <w:t>Քննարկվել է</w:t>
            </w:r>
          </w:p>
          <w:p w:rsidR="000C357E" w:rsidRDefault="000C357E" w:rsidP="00477C17">
            <w:pPr>
              <w:pStyle w:val="ac"/>
              <w:tabs>
                <w:tab w:val="left" w:pos="0"/>
              </w:tabs>
              <w:spacing w:before="0" w:beforeAutospacing="0" w:after="0" w:afterAutospacing="0" w:line="360" w:lineRule="auto"/>
              <w:ind w:left="127" w:right="122" w:firstLine="284"/>
              <w:jc w:val="both"/>
              <w:rPr>
                <w:rFonts w:ascii="GHEA Grapalat" w:eastAsia="Calibri" w:hAnsi="GHEA Grapalat" w:cs="Cambria"/>
                <w:bCs/>
                <w:lang w:val="hy-AM"/>
              </w:rPr>
            </w:pPr>
            <w:r>
              <w:rPr>
                <w:rFonts w:ascii="GHEA Grapalat" w:eastAsia="Calibri" w:hAnsi="GHEA Grapalat" w:cs="Cambria"/>
                <w:bCs/>
                <w:lang w:val="hy-AM"/>
              </w:rPr>
              <w:t xml:space="preserve">Նախագծի ընդունման հիմնավորմամբ նշված է, որ </w:t>
            </w:r>
            <w:r w:rsidRPr="00AB209F">
              <w:rPr>
                <w:rFonts w:ascii="GHEA Grapalat" w:eastAsia="Calibri" w:hAnsi="GHEA Grapalat" w:cs="Cambria"/>
                <w:bCs/>
                <w:lang w:val="hy-AM"/>
              </w:rPr>
              <w:t xml:space="preserve">ՀՀ կառավարության 27.01.2022 թվականի N 90-Ա որոշման </w:t>
            </w:r>
            <w:r>
              <w:rPr>
                <w:rFonts w:ascii="GHEA Grapalat" w:eastAsia="Calibri" w:hAnsi="GHEA Grapalat" w:cs="Cambria"/>
                <w:bCs/>
                <w:lang w:val="hy-AM"/>
              </w:rPr>
              <w:t xml:space="preserve">համաձայն </w:t>
            </w:r>
            <w:r w:rsidRPr="00AB209F">
              <w:rPr>
                <w:rFonts w:ascii="GHEA Grapalat" w:eastAsia="Calibri" w:hAnsi="GHEA Grapalat" w:cs="Cambria"/>
                <w:bCs/>
                <w:lang w:val="hy-AM"/>
              </w:rPr>
              <w:t xml:space="preserve">Երևան քաղաքի, Նորքի Այգիներ 180 հասցեում գտնվող </w:t>
            </w:r>
            <w:r>
              <w:rPr>
                <w:rFonts w:ascii="GHEA Grapalat" w:eastAsia="Calibri" w:hAnsi="GHEA Grapalat" w:cs="Cambria"/>
                <w:bCs/>
                <w:lang w:val="hy-AM"/>
              </w:rPr>
              <w:t>գույքն</w:t>
            </w:r>
            <w:r w:rsidRPr="00AB209F">
              <w:rPr>
                <w:rFonts w:ascii="GHEA Grapalat" w:eastAsia="Calibri" w:hAnsi="GHEA Grapalat" w:cs="Cambria"/>
                <w:bCs/>
                <w:lang w:val="hy-AM"/>
              </w:rPr>
              <w:t xml:space="preserve"> օտար</w:t>
            </w:r>
            <w:r>
              <w:rPr>
                <w:rFonts w:ascii="GHEA Grapalat" w:eastAsia="Calibri" w:hAnsi="GHEA Grapalat" w:cs="Cambria"/>
                <w:bCs/>
                <w:lang w:val="hy-AM"/>
              </w:rPr>
              <w:t>վել է</w:t>
            </w:r>
            <w:r w:rsidRPr="00AB209F">
              <w:rPr>
                <w:rFonts w:ascii="GHEA Grapalat" w:eastAsia="Calibri" w:hAnsi="GHEA Grapalat" w:cs="Cambria"/>
                <w:bCs/>
                <w:lang w:val="hy-AM"/>
              </w:rPr>
              <w:t xml:space="preserve"> դասական աճուրդով</w:t>
            </w:r>
            <w:r>
              <w:rPr>
                <w:rFonts w:ascii="GHEA Grapalat" w:eastAsia="Calibri" w:hAnsi="GHEA Grapalat" w:cs="Cambria"/>
                <w:bCs/>
                <w:lang w:val="hy-AM"/>
              </w:rPr>
              <w:t xml:space="preserve">, որի հաղթող է ճանաչվել </w:t>
            </w:r>
            <w:r w:rsidRPr="006C2377">
              <w:rPr>
                <w:rFonts w:ascii="GHEA Grapalat" w:eastAsia="Calibri" w:hAnsi="GHEA Grapalat" w:cs="Cambria"/>
                <w:bCs/>
                <w:lang w:val="hy-AM"/>
              </w:rPr>
              <w:t xml:space="preserve">«Տեխնոտուն» </w:t>
            </w:r>
            <w:r>
              <w:rPr>
                <w:rFonts w:ascii="GHEA Grapalat" w:eastAsia="Calibri" w:hAnsi="GHEA Grapalat" w:cs="Cambria"/>
                <w:bCs/>
                <w:lang w:val="hy-AM"/>
              </w:rPr>
              <w:t>ՍՊԸ-ն</w:t>
            </w:r>
            <w:r w:rsidRPr="006C2377">
              <w:rPr>
                <w:rFonts w:ascii="GHEA Grapalat" w:eastAsia="Calibri" w:hAnsi="GHEA Grapalat" w:cs="Cambria"/>
                <w:bCs/>
                <w:lang w:val="hy-AM"/>
              </w:rPr>
              <w:t>։</w:t>
            </w:r>
            <w:r>
              <w:rPr>
                <w:rFonts w:ascii="GHEA Grapalat" w:eastAsia="Calibri" w:hAnsi="GHEA Grapalat" w:cs="Cambria"/>
                <w:bCs/>
                <w:lang w:val="hy-AM"/>
              </w:rPr>
              <w:t xml:space="preserve"> Նշված գույքն օտարման ներկայացնելիս հողամասի մի հատվածով անցել են բարձրավոլտ էլեկտրական լարեր, որի արդյունքում նշված հատվածը (</w:t>
            </w:r>
            <w:r w:rsidRPr="006C2377">
              <w:rPr>
                <w:rFonts w:ascii="GHEA Grapalat" w:eastAsia="Calibri" w:hAnsi="GHEA Grapalat" w:cs="Cambria"/>
                <w:bCs/>
                <w:lang w:val="hy-AM"/>
              </w:rPr>
              <w:t>0.14926 հետար մակերեսով</w:t>
            </w:r>
            <w:r>
              <w:rPr>
                <w:rFonts w:ascii="GHEA Grapalat" w:eastAsia="Calibri" w:hAnsi="GHEA Grapalat" w:cs="Cambria"/>
                <w:bCs/>
                <w:lang w:val="hy-AM"/>
              </w:rPr>
              <w:t xml:space="preserve">) համարվել է ՀՀ հողային օրենսգրքի 60-րդ հոդվածով սահմանված սահմանափակումների ցանկում ընդգրկված հողամաս և առանձնացվել է ընդհանուր գույքի կազմից՝ գրանցվելով քաղաք </w:t>
            </w:r>
            <w:r w:rsidRPr="006C2377">
              <w:rPr>
                <w:rFonts w:ascii="GHEA Grapalat" w:eastAsia="Calibri" w:hAnsi="GHEA Grapalat" w:cs="Cambria"/>
                <w:bCs/>
                <w:lang w:val="hy-AM"/>
              </w:rPr>
              <w:t>Երևան, Նորք-Մարաշ Ա. Արմենակյան փողոց 100/11 հասցեո</w:t>
            </w:r>
            <w:r>
              <w:rPr>
                <w:rFonts w:ascii="GHEA Grapalat" w:eastAsia="Calibri" w:hAnsi="GHEA Grapalat" w:cs="Cambria"/>
                <w:bCs/>
                <w:lang w:val="hy-AM"/>
              </w:rPr>
              <w:t xml:space="preserve">վ։ Հետագայում </w:t>
            </w:r>
            <w:r w:rsidRPr="006C2377">
              <w:rPr>
                <w:rFonts w:ascii="GHEA Grapalat" w:eastAsia="Calibri" w:hAnsi="GHEA Grapalat" w:cs="Cambria"/>
                <w:bCs/>
                <w:lang w:val="hy-AM"/>
              </w:rPr>
              <w:t xml:space="preserve">«Տեխնոտուն» </w:t>
            </w:r>
            <w:r>
              <w:rPr>
                <w:rFonts w:ascii="GHEA Grapalat" w:eastAsia="Calibri" w:hAnsi="GHEA Grapalat" w:cs="Cambria"/>
                <w:bCs/>
                <w:lang w:val="hy-AM"/>
              </w:rPr>
              <w:t>ՍՊԸ-ի կողմից ձեռնարկվել են վերոնշյալ բարձրավոլտ էլեկտրական լարեր</w:t>
            </w:r>
            <w:r w:rsidR="006B719D">
              <w:rPr>
                <w:rFonts w:ascii="GHEA Grapalat" w:eastAsia="Calibri" w:hAnsi="GHEA Grapalat" w:cs="Cambria"/>
                <w:bCs/>
                <w:lang w:val="hy-AM"/>
              </w:rPr>
              <w:t>ի</w:t>
            </w:r>
            <w:r>
              <w:rPr>
                <w:rFonts w:ascii="GHEA Grapalat" w:eastAsia="Calibri" w:hAnsi="GHEA Grapalat" w:cs="Cambria"/>
                <w:bCs/>
                <w:lang w:val="hy-AM"/>
              </w:rPr>
              <w:t xml:space="preserve"> տեղափոխում, որի արդյունքում Երևանի քաղաքապետարանի կողմից տրամադրվել է տեղեկատվություն՝ համաձայն որի քաղաք </w:t>
            </w:r>
            <w:r w:rsidRPr="006C2377">
              <w:rPr>
                <w:rFonts w:ascii="GHEA Grapalat" w:eastAsia="Calibri" w:hAnsi="GHEA Grapalat" w:cs="Cambria"/>
                <w:bCs/>
                <w:lang w:val="hy-AM"/>
              </w:rPr>
              <w:t>Երևան, Նորք-Մարաշ Ա. Արմենակյան փողոց 100/11</w:t>
            </w:r>
            <w:r>
              <w:rPr>
                <w:rFonts w:ascii="GHEA Grapalat" w:eastAsia="Calibri" w:hAnsi="GHEA Grapalat" w:cs="Cambria"/>
                <w:bCs/>
                <w:lang w:val="hy-AM"/>
              </w:rPr>
              <w:t xml:space="preserve"> հասցեում գտնվող </w:t>
            </w:r>
            <w:r w:rsidRPr="006C2377">
              <w:rPr>
                <w:rFonts w:ascii="GHEA Grapalat" w:eastAsia="Calibri" w:hAnsi="GHEA Grapalat" w:cs="Cambria"/>
                <w:bCs/>
                <w:lang w:val="hy-AM"/>
              </w:rPr>
              <w:t>0.14926 հետար մակերեսով հողամաս</w:t>
            </w:r>
            <w:r>
              <w:rPr>
                <w:rFonts w:ascii="GHEA Grapalat" w:eastAsia="Calibri" w:hAnsi="GHEA Grapalat" w:cs="Cambria"/>
                <w:bCs/>
                <w:lang w:val="hy-AM"/>
              </w:rPr>
              <w:t>ն</w:t>
            </w:r>
            <w:r w:rsidRPr="006C2377">
              <w:rPr>
                <w:rFonts w:ascii="GHEA Grapalat" w:eastAsia="Calibri" w:hAnsi="GHEA Grapalat" w:cs="Cambria"/>
                <w:bCs/>
                <w:lang w:val="hy-AM"/>
              </w:rPr>
              <w:t xml:space="preserve"> ընդգրկված չէ</w:t>
            </w:r>
            <w:r>
              <w:rPr>
                <w:rFonts w:ascii="GHEA Grapalat" w:eastAsia="Calibri" w:hAnsi="GHEA Grapalat" w:cs="Cambria"/>
                <w:bCs/>
                <w:lang w:val="hy-AM"/>
              </w:rPr>
              <w:t xml:space="preserve"> ՀՀ հողային օրենսգրքի 60-րդ </w:t>
            </w:r>
            <w:r>
              <w:rPr>
                <w:rFonts w:ascii="GHEA Grapalat" w:eastAsia="Calibri" w:hAnsi="GHEA Grapalat" w:cs="Cambria"/>
                <w:bCs/>
                <w:lang w:val="hy-AM"/>
              </w:rPr>
              <w:lastRenderedPageBreak/>
              <w:t>հոդվածով սահմանված սահմանափակումների ցանկում։</w:t>
            </w:r>
          </w:p>
          <w:p w:rsidR="00CC0288" w:rsidRPr="008524CF" w:rsidRDefault="00477C17" w:rsidP="00477C17">
            <w:pPr>
              <w:pStyle w:val="ac"/>
              <w:tabs>
                <w:tab w:val="left" w:pos="0"/>
              </w:tabs>
              <w:spacing w:before="0" w:beforeAutospacing="0" w:after="0" w:afterAutospacing="0" w:line="360" w:lineRule="auto"/>
              <w:ind w:left="127" w:right="122" w:firstLine="284"/>
              <w:jc w:val="both"/>
              <w:rPr>
                <w:rFonts w:ascii="GHEA Grapalat" w:hAnsi="GHEA Grapalat"/>
                <w:bCs/>
                <w:color w:val="000000"/>
                <w:lang w:val="hy-AM"/>
              </w:rPr>
            </w:pPr>
            <w:r>
              <w:rPr>
                <w:rFonts w:ascii="GHEA Grapalat" w:eastAsia="Calibri" w:hAnsi="GHEA Grapalat" w:cs="Cambria"/>
                <w:bCs/>
                <w:lang w:val="hy-AM"/>
              </w:rPr>
              <w:t>Առաջարկվում է հողամասն ուղղակի վաճառքով օտարել ընկերությանը։</w:t>
            </w:r>
          </w:p>
        </w:tc>
      </w:tr>
      <w:tr w:rsidR="00B7644D" w:rsidRPr="006742A3" w:rsidTr="000C357E">
        <w:trPr>
          <w:tblCellSpacing w:w="0" w:type="dxa"/>
        </w:trPr>
        <w:tc>
          <w:tcPr>
            <w:tcW w:w="4673" w:type="dxa"/>
            <w:vMerge w:val="restart"/>
            <w:shd w:val="clear" w:color="auto" w:fill="D0D0D0"/>
            <w:vAlign w:val="center"/>
            <w:hideMark/>
          </w:tcPr>
          <w:p w:rsidR="00B7644D" w:rsidRDefault="00B7644D" w:rsidP="00D71E72">
            <w:pPr>
              <w:spacing w:after="0" w:line="360" w:lineRule="auto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lastRenderedPageBreak/>
              <w:t xml:space="preserve">        2.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Կադաստրի կոմիտե</w:t>
            </w:r>
          </w:p>
        </w:tc>
        <w:tc>
          <w:tcPr>
            <w:tcW w:w="5809" w:type="dxa"/>
            <w:shd w:val="clear" w:color="auto" w:fill="D0CECE" w:themeFill="background2" w:themeFillShade="E6"/>
          </w:tcPr>
          <w:p w:rsidR="00B7644D" w:rsidRPr="009E4D81" w:rsidRDefault="00F562BA" w:rsidP="00D71E72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21.08</w:t>
            </w:r>
            <w:r w:rsidR="006742A3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.2023</w:t>
            </w:r>
            <w:r w:rsidR="00B7644D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թ.</w:t>
            </w:r>
          </w:p>
        </w:tc>
      </w:tr>
      <w:tr w:rsidR="00B7644D" w:rsidRPr="006742A3" w:rsidTr="000C357E">
        <w:trPr>
          <w:trHeight w:val="273"/>
          <w:tblCellSpacing w:w="0" w:type="dxa"/>
        </w:trPr>
        <w:tc>
          <w:tcPr>
            <w:tcW w:w="4673" w:type="dxa"/>
            <w:vMerge/>
            <w:shd w:val="clear" w:color="auto" w:fill="FFFFFF"/>
            <w:vAlign w:val="center"/>
            <w:hideMark/>
          </w:tcPr>
          <w:p w:rsidR="00B7644D" w:rsidRDefault="00B7644D" w:rsidP="00D71E72">
            <w:pPr>
              <w:spacing w:after="0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5809" w:type="dxa"/>
            <w:shd w:val="clear" w:color="auto" w:fill="D0CECE" w:themeFill="background2" w:themeFillShade="E6"/>
          </w:tcPr>
          <w:p w:rsidR="00B7644D" w:rsidRDefault="008C1DC7" w:rsidP="00D71E72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6742A3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N </w:t>
            </w:r>
            <w:r w:rsidR="00F562BA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ՍԹ/11420-2023</w:t>
            </w:r>
          </w:p>
        </w:tc>
      </w:tr>
      <w:tr w:rsidR="00F562BA" w:rsidRPr="00F562BA" w:rsidTr="00F562BA">
        <w:trPr>
          <w:trHeight w:val="841"/>
          <w:tblCellSpacing w:w="0" w:type="dxa"/>
        </w:trPr>
        <w:tc>
          <w:tcPr>
            <w:tcW w:w="10482" w:type="dxa"/>
            <w:gridSpan w:val="2"/>
            <w:shd w:val="clear" w:color="auto" w:fill="FFFFFF"/>
            <w:vAlign w:val="center"/>
          </w:tcPr>
          <w:p w:rsidR="00F562BA" w:rsidRPr="00545E07" w:rsidRDefault="00F562BA" w:rsidP="00D71E72">
            <w:pPr>
              <w:pStyle w:val="aa"/>
              <w:spacing w:line="276" w:lineRule="auto"/>
              <w:ind w:left="17" w:firstLine="255"/>
              <w:jc w:val="center"/>
              <w:rPr>
                <w:rFonts w:ascii="GHEA Grapalat" w:hAnsi="GHEA Grapalat"/>
                <w:bCs/>
                <w:color w:val="000000"/>
                <w:szCs w:val="24"/>
                <w:lang w:val="hy-AM"/>
              </w:rPr>
            </w:pPr>
            <w:r w:rsidRPr="00054282">
              <w:rPr>
                <w:rFonts w:ascii="GHEA Grapalat" w:hAnsi="GHEA Grapalat"/>
                <w:bCs/>
                <w:color w:val="000000"/>
                <w:szCs w:val="24"/>
                <w:lang w:val="hy-AM"/>
              </w:rPr>
              <w:t>Առաջարկություններ և դիտողություններ չունի</w:t>
            </w:r>
            <w:r>
              <w:rPr>
                <w:rFonts w:ascii="GHEA Grapalat" w:hAnsi="GHEA Grapalat"/>
                <w:bCs/>
                <w:color w:val="000000"/>
                <w:szCs w:val="24"/>
                <w:lang w:val="hy-AM"/>
              </w:rPr>
              <w:t xml:space="preserve"> </w:t>
            </w:r>
            <w:r>
              <w:rPr>
                <w:rFonts w:ascii="Verdana" w:hAnsi="Verdana"/>
                <w:color w:val="000000"/>
                <w:sz w:val="18"/>
                <w:szCs w:val="18"/>
                <w:shd w:val="clear" w:color="auto" w:fill="FFFFFF"/>
              </w:rPr>
              <w:t xml:space="preserve"> </w:t>
            </w:r>
          </w:p>
        </w:tc>
      </w:tr>
      <w:tr w:rsidR="00B7644D" w:rsidRPr="00923B3B" w:rsidTr="000C357E">
        <w:trPr>
          <w:trHeight w:val="359"/>
          <w:tblCellSpacing w:w="0" w:type="dxa"/>
        </w:trPr>
        <w:tc>
          <w:tcPr>
            <w:tcW w:w="4673" w:type="dxa"/>
            <w:vMerge w:val="restart"/>
            <w:shd w:val="clear" w:color="auto" w:fill="D0CECE" w:themeFill="background2" w:themeFillShade="E6"/>
            <w:vAlign w:val="center"/>
          </w:tcPr>
          <w:p w:rsidR="006B719D" w:rsidRPr="0015676E" w:rsidRDefault="00B7644D" w:rsidP="00981E0F">
            <w:pPr>
              <w:spacing w:after="0" w:line="360" w:lineRule="auto"/>
              <w:ind w:left="127" w:right="223" w:firstLine="298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3.</w:t>
            </w:r>
            <w:r w:rsidR="006B719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«ՏԵԽՆՈՏՈՒՆ»</w:t>
            </w:r>
            <w:r w:rsidR="00981E0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ՍՊԸ</w:t>
            </w:r>
          </w:p>
        </w:tc>
        <w:tc>
          <w:tcPr>
            <w:tcW w:w="5809" w:type="dxa"/>
            <w:shd w:val="clear" w:color="auto" w:fill="D0CECE" w:themeFill="background2" w:themeFillShade="E6"/>
            <w:vAlign w:val="center"/>
          </w:tcPr>
          <w:p w:rsidR="00B7644D" w:rsidRPr="007A419C" w:rsidRDefault="006B719D" w:rsidP="00D71E72">
            <w:pPr>
              <w:spacing w:after="0" w:line="360" w:lineRule="auto"/>
              <w:ind w:firstLine="13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28.08.2023թ.</w:t>
            </w:r>
          </w:p>
        </w:tc>
      </w:tr>
      <w:tr w:rsidR="00B7644D" w:rsidRPr="00923B3B" w:rsidTr="000C357E">
        <w:trPr>
          <w:trHeight w:val="588"/>
          <w:tblCellSpacing w:w="0" w:type="dxa"/>
        </w:trPr>
        <w:tc>
          <w:tcPr>
            <w:tcW w:w="4673" w:type="dxa"/>
            <w:vMerge/>
            <w:shd w:val="clear" w:color="auto" w:fill="D0CECE" w:themeFill="background2" w:themeFillShade="E6"/>
            <w:vAlign w:val="center"/>
          </w:tcPr>
          <w:p w:rsidR="00B7644D" w:rsidRDefault="00B7644D" w:rsidP="00D71E72">
            <w:pPr>
              <w:spacing w:after="0" w:line="360" w:lineRule="auto"/>
              <w:ind w:left="254" w:right="223" w:firstLine="425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5809" w:type="dxa"/>
            <w:shd w:val="clear" w:color="auto" w:fill="D0CECE" w:themeFill="background2" w:themeFillShade="E6"/>
            <w:vAlign w:val="center"/>
          </w:tcPr>
          <w:p w:rsidR="00B7644D" w:rsidRDefault="008C1DC7" w:rsidP="00F562BA">
            <w:pPr>
              <w:spacing w:after="0" w:line="360" w:lineRule="auto"/>
              <w:ind w:firstLine="13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923B3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</w:p>
        </w:tc>
      </w:tr>
      <w:tr w:rsidR="009D6A7B" w:rsidRPr="00923B3B" w:rsidTr="00EC2E52">
        <w:trPr>
          <w:trHeight w:val="516"/>
          <w:tblCellSpacing w:w="0" w:type="dxa"/>
        </w:trPr>
        <w:tc>
          <w:tcPr>
            <w:tcW w:w="10482" w:type="dxa"/>
            <w:gridSpan w:val="2"/>
            <w:tcBorders>
              <w:bottom w:val="single" w:sz="4" w:space="0" w:color="auto"/>
            </w:tcBorders>
            <w:shd w:val="clear" w:color="auto" w:fill="FFFFFF" w:themeFill="background1"/>
          </w:tcPr>
          <w:p w:rsidR="009D6A7B" w:rsidRPr="00F35B8D" w:rsidRDefault="00981E0F" w:rsidP="006B719D">
            <w:pPr>
              <w:pStyle w:val="a7"/>
              <w:spacing w:after="0" w:line="288" w:lineRule="auto"/>
              <w:ind w:left="-360" w:right="8" w:firstLine="540"/>
              <w:jc w:val="center"/>
              <w:rPr>
                <w:rFonts w:ascii="GHEA Grapalat" w:hAnsi="GHEA Grapalat"/>
                <w:color w:val="000000"/>
                <w:szCs w:val="24"/>
                <w:lang w:val="hy-AM" w:eastAsia="ru-RU"/>
              </w:rPr>
            </w:pPr>
            <w:r w:rsidRPr="00054282">
              <w:rPr>
                <w:rFonts w:ascii="GHEA Grapalat" w:hAnsi="GHEA Grapalat"/>
                <w:bCs/>
                <w:color w:val="000000"/>
                <w:szCs w:val="24"/>
                <w:lang w:val="hy-AM"/>
              </w:rPr>
              <w:t>Առաջարկություններ և դիտողություններ չունի</w:t>
            </w:r>
            <w:r>
              <w:rPr>
                <w:rFonts w:ascii="GHEA Grapalat" w:hAnsi="GHEA Grapalat"/>
                <w:bCs/>
                <w:color w:val="000000"/>
                <w:szCs w:val="24"/>
                <w:lang w:val="hy-AM"/>
              </w:rPr>
              <w:t xml:space="preserve"> </w:t>
            </w:r>
            <w:r>
              <w:rPr>
                <w:rFonts w:ascii="Verdana" w:hAnsi="Verdana"/>
                <w:color w:val="000000"/>
                <w:sz w:val="18"/>
                <w:szCs w:val="18"/>
                <w:shd w:val="clear" w:color="auto" w:fill="FFFFFF"/>
              </w:rPr>
              <w:t xml:space="preserve"> </w:t>
            </w:r>
          </w:p>
        </w:tc>
      </w:tr>
    </w:tbl>
    <w:p w:rsidR="007E119D" w:rsidRPr="00D85EE2" w:rsidRDefault="007E119D" w:rsidP="00563827">
      <w:pPr>
        <w:rPr>
          <w:lang w:val="hy-AM"/>
        </w:rPr>
      </w:pPr>
    </w:p>
    <w:sectPr w:rsidR="007E119D" w:rsidRPr="00D85EE2" w:rsidSect="00EC2E5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284" w:right="850" w:bottom="142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E5F1C" w:rsidRDefault="00CE5F1C" w:rsidP="00E5320B">
      <w:pPr>
        <w:spacing w:after="0" w:line="240" w:lineRule="auto"/>
      </w:pPr>
      <w:r>
        <w:separator/>
      </w:r>
    </w:p>
  </w:endnote>
  <w:endnote w:type="continuationSeparator" w:id="0">
    <w:p w:rsidR="00CE5F1C" w:rsidRDefault="00CE5F1C" w:rsidP="00E532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07206" w:rsidRDefault="00807206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07206" w:rsidRDefault="00807206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07206" w:rsidRDefault="00807206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E5F1C" w:rsidRDefault="00CE5F1C" w:rsidP="00E5320B">
      <w:pPr>
        <w:spacing w:after="0" w:line="240" w:lineRule="auto"/>
      </w:pPr>
      <w:r>
        <w:separator/>
      </w:r>
    </w:p>
  </w:footnote>
  <w:footnote w:type="continuationSeparator" w:id="0">
    <w:p w:rsidR="00CE5F1C" w:rsidRDefault="00CE5F1C" w:rsidP="00E5320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07206" w:rsidRDefault="00807206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07206" w:rsidRDefault="00807206">
    <w:pPr>
      <w:pStyle w:val="a3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07206" w:rsidRDefault="00807206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4D435A"/>
    <w:multiLevelType w:val="hybridMultilevel"/>
    <w:tmpl w:val="7DAE1E94"/>
    <w:lvl w:ilvl="0" w:tplc="9F061B52">
      <w:start w:val="1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A99729A"/>
    <w:multiLevelType w:val="hybridMultilevel"/>
    <w:tmpl w:val="B302F586"/>
    <w:lvl w:ilvl="0" w:tplc="B0DC91EC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2" w15:restartNumberingAfterBreak="0">
    <w:nsid w:val="2CE92F87"/>
    <w:multiLevelType w:val="hybridMultilevel"/>
    <w:tmpl w:val="37424E8C"/>
    <w:lvl w:ilvl="0" w:tplc="F3AEE0A2">
      <w:start w:val="1"/>
      <w:numFmt w:val="decimal"/>
      <w:lvlText w:val="%1."/>
      <w:lvlJc w:val="left"/>
      <w:pPr>
        <w:ind w:left="927" w:hanging="360"/>
      </w:pPr>
      <w:rPr>
        <w:rFonts w:ascii="GHEA Grapalat" w:eastAsia="Times New Roman" w:hAnsi="GHEA Grapalat" w:cs="Sylfae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2DFA7F78"/>
    <w:multiLevelType w:val="hybridMultilevel"/>
    <w:tmpl w:val="D3E45F7E"/>
    <w:lvl w:ilvl="0" w:tplc="0419000D">
      <w:start w:val="1"/>
      <w:numFmt w:val="bullet"/>
      <w:lvlText w:val=""/>
      <w:lvlJc w:val="left"/>
      <w:pPr>
        <w:ind w:left="832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5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7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9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1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3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5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7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92" w:hanging="360"/>
      </w:pPr>
      <w:rPr>
        <w:rFonts w:ascii="Wingdings" w:hAnsi="Wingdings" w:hint="default"/>
      </w:rPr>
    </w:lvl>
  </w:abstractNum>
  <w:abstractNum w:abstractNumId="4" w15:restartNumberingAfterBreak="0">
    <w:nsid w:val="37585996"/>
    <w:multiLevelType w:val="hybridMultilevel"/>
    <w:tmpl w:val="B302F586"/>
    <w:lvl w:ilvl="0" w:tplc="B0DC91EC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5" w15:restartNumberingAfterBreak="0">
    <w:nsid w:val="44E37776"/>
    <w:multiLevelType w:val="hybridMultilevel"/>
    <w:tmpl w:val="A8F431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DBB77DB"/>
    <w:multiLevelType w:val="hybridMultilevel"/>
    <w:tmpl w:val="C93EE79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3B95F3F"/>
    <w:multiLevelType w:val="hybridMultilevel"/>
    <w:tmpl w:val="6AF820C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E94416C"/>
    <w:multiLevelType w:val="hybridMultilevel"/>
    <w:tmpl w:val="B302F586"/>
    <w:lvl w:ilvl="0" w:tplc="B0DC91EC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num w:numId="1">
    <w:abstractNumId w:val="8"/>
  </w:num>
  <w:num w:numId="2">
    <w:abstractNumId w:val="1"/>
  </w:num>
  <w:num w:numId="3">
    <w:abstractNumId w:val="3"/>
  </w:num>
  <w:num w:numId="4">
    <w:abstractNumId w:val="7"/>
  </w:num>
  <w:num w:numId="5">
    <w:abstractNumId w:val="6"/>
  </w:num>
  <w:num w:numId="6">
    <w:abstractNumId w:val="0"/>
  </w:num>
  <w:num w:numId="7">
    <w:abstractNumId w:val="4"/>
  </w:num>
  <w:num w:numId="8">
    <w:abstractNumId w:val="5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3E2C"/>
    <w:rsid w:val="00023661"/>
    <w:rsid w:val="00075D0C"/>
    <w:rsid w:val="000A3480"/>
    <w:rsid w:val="000C357E"/>
    <w:rsid w:val="00136311"/>
    <w:rsid w:val="0013723C"/>
    <w:rsid w:val="001672EE"/>
    <w:rsid w:val="00171568"/>
    <w:rsid w:val="001846E0"/>
    <w:rsid w:val="001B78D4"/>
    <w:rsid w:val="001F0523"/>
    <w:rsid w:val="00251EDD"/>
    <w:rsid w:val="002A35EA"/>
    <w:rsid w:val="002B05D7"/>
    <w:rsid w:val="002B4480"/>
    <w:rsid w:val="002E41C3"/>
    <w:rsid w:val="002F6004"/>
    <w:rsid w:val="00314BFE"/>
    <w:rsid w:val="00344BED"/>
    <w:rsid w:val="0037337A"/>
    <w:rsid w:val="003A3818"/>
    <w:rsid w:val="00477C17"/>
    <w:rsid w:val="004D70D8"/>
    <w:rsid w:val="00545E07"/>
    <w:rsid w:val="0055484A"/>
    <w:rsid w:val="00560E34"/>
    <w:rsid w:val="00561E34"/>
    <w:rsid w:val="00563827"/>
    <w:rsid w:val="0058210F"/>
    <w:rsid w:val="00594CAE"/>
    <w:rsid w:val="005A4844"/>
    <w:rsid w:val="005B5E0F"/>
    <w:rsid w:val="005C4084"/>
    <w:rsid w:val="005D43EF"/>
    <w:rsid w:val="005E2D85"/>
    <w:rsid w:val="005F3CC9"/>
    <w:rsid w:val="00630954"/>
    <w:rsid w:val="006742A3"/>
    <w:rsid w:val="0069664A"/>
    <w:rsid w:val="006B719D"/>
    <w:rsid w:val="006F6929"/>
    <w:rsid w:val="00781EAA"/>
    <w:rsid w:val="007B471F"/>
    <w:rsid w:val="007E119D"/>
    <w:rsid w:val="00801313"/>
    <w:rsid w:val="00806110"/>
    <w:rsid w:val="00807206"/>
    <w:rsid w:val="008524CF"/>
    <w:rsid w:val="008C1DC7"/>
    <w:rsid w:val="00915D0C"/>
    <w:rsid w:val="00923B3B"/>
    <w:rsid w:val="0092723B"/>
    <w:rsid w:val="00981E0F"/>
    <w:rsid w:val="009822F8"/>
    <w:rsid w:val="009B68CD"/>
    <w:rsid w:val="009B7936"/>
    <w:rsid w:val="009D6A7B"/>
    <w:rsid w:val="00AD2DD7"/>
    <w:rsid w:val="00AF72C2"/>
    <w:rsid w:val="00B43DFD"/>
    <w:rsid w:val="00B6650B"/>
    <w:rsid w:val="00B7644D"/>
    <w:rsid w:val="00BA3705"/>
    <w:rsid w:val="00C078CB"/>
    <w:rsid w:val="00CC0288"/>
    <w:rsid w:val="00CD7F60"/>
    <w:rsid w:val="00CE5F1C"/>
    <w:rsid w:val="00CE7346"/>
    <w:rsid w:val="00D6395E"/>
    <w:rsid w:val="00D71E72"/>
    <w:rsid w:val="00D85EE2"/>
    <w:rsid w:val="00DB3E2C"/>
    <w:rsid w:val="00E26507"/>
    <w:rsid w:val="00E5320B"/>
    <w:rsid w:val="00E70E2B"/>
    <w:rsid w:val="00E714FB"/>
    <w:rsid w:val="00EA3AD3"/>
    <w:rsid w:val="00EB550C"/>
    <w:rsid w:val="00EC2E52"/>
    <w:rsid w:val="00F35B8D"/>
    <w:rsid w:val="00F562BA"/>
    <w:rsid w:val="00F61667"/>
    <w:rsid w:val="00F73B03"/>
    <w:rsid w:val="00FF7C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1CA2303-D8CC-4E9A-AB81-3393AAD4F9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7644D"/>
    <w:pPr>
      <w:spacing w:line="256" w:lineRule="auto"/>
    </w:pPr>
    <w:rPr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5320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5320B"/>
    <w:rPr>
      <w:lang w:val="en-US"/>
    </w:rPr>
  </w:style>
  <w:style w:type="paragraph" w:styleId="a5">
    <w:name w:val="footer"/>
    <w:basedOn w:val="a"/>
    <w:link w:val="a6"/>
    <w:uiPriority w:val="99"/>
    <w:unhideWhenUsed/>
    <w:rsid w:val="00E5320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5320B"/>
    <w:rPr>
      <w:lang w:val="en-US"/>
    </w:rPr>
  </w:style>
  <w:style w:type="paragraph" w:styleId="a7">
    <w:name w:val="Body Text"/>
    <w:basedOn w:val="a"/>
    <w:link w:val="a8"/>
    <w:rsid w:val="00807206"/>
    <w:pPr>
      <w:spacing w:after="120" w:line="240" w:lineRule="auto"/>
    </w:pPr>
    <w:rPr>
      <w:rFonts w:ascii="Times New Roman" w:eastAsia="Times New Roman" w:hAnsi="Times New Roman" w:cs="Times New Roman"/>
      <w:sz w:val="24"/>
      <w:szCs w:val="20"/>
      <w:lang w:val="en-GB"/>
    </w:rPr>
  </w:style>
  <w:style w:type="character" w:customStyle="1" w:styleId="a8">
    <w:name w:val="Основной текст Знак"/>
    <w:basedOn w:val="a0"/>
    <w:link w:val="a7"/>
    <w:rsid w:val="00807206"/>
    <w:rPr>
      <w:rFonts w:ascii="Times New Roman" w:eastAsia="Times New Roman" w:hAnsi="Times New Roman" w:cs="Times New Roman"/>
      <w:sz w:val="24"/>
      <w:szCs w:val="20"/>
      <w:lang w:val="en-GB"/>
    </w:rPr>
  </w:style>
  <w:style w:type="character" w:styleId="a9">
    <w:name w:val="Strong"/>
    <w:basedOn w:val="a0"/>
    <w:uiPriority w:val="22"/>
    <w:qFormat/>
    <w:rsid w:val="00807206"/>
    <w:rPr>
      <w:b/>
      <w:bCs/>
    </w:rPr>
  </w:style>
  <w:style w:type="paragraph" w:styleId="aa">
    <w:name w:val="List Paragraph"/>
    <w:aliases w:val="List_Paragraph,Multilevel para_II,List Paragraph1,Akapit z listą BS,Bullet1,Bullets,List Paragraph 1,References,List Paragraph (numbered (a)),IBL List Paragraph,List Paragraph nowy,Numbered List Paragraph,Bullet paras,Liste 1,OBC Bullet"/>
    <w:basedOn w:val="a"/>
    <w:link w:val="ab"/>
    <w:uiPriority w:val="34"/>
    <w:qFormat/>
    <w:rsid w:val="0080720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0"/>
      <w:lang w:val="en-GB"/>
    </w:rPr>
  </w:style>
  <w:style w:type="character" w:customStyle="1" w:styleId="ab">
    <w:name w:val="Абзац списка Знак"/>
    <w:aliases w:val="List_Paragraph Знак,Multilevel para_II Знак,List Paragraph1 Знак,Akapit z listą BS Знак,Bullet1 Знак,Bullets Знак,List Paragraph 1 Знак,References Знак,List Paragraph (numbered (a)) Знак,IBL List Paragraph Знак,List Paragraph nowy Знак"/>
    <w:link w:val="aa"/>
    <w:uiPriority w:val="34"/>
    <w:qFormat/>
    <w:locked/>
    <w:rsid w:val="00807206"/>
    <w:rPr>
      <w:rFonts w:ascii="Times New Roman" w:eastAsia="Times New Roman" w:hAnsi="Times New Roman" w:cs="Times New Roman"/>
      <w:sz w:val="24"/>
      <w:szCs w:val="20"/>
      <w:lang w:val="en-GB"/>
    </w:rPr>
  </w:style>
  <w:style w:type="paragraph" w:styleId="ac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a"/>
    <w:link w:val="ad"/>
    <w:uiPriority w:val="99"/>
    <w:unhideWhenUsed/>
    <w:qFormat/>
    <w:rsid w:val="000C357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d">
    <w:name w:val="Обычный (веб) Знак"/>
    <w:aliases w:val="Обычный (веб) Знак Знак Знак1,Знак Знак Знак Знак Знак,Знак Знак1 Знак,Обычный (веб) Знак Знак Знак Знак,Знак Знак Знак1 Знак Знак Знак Знак Знак Знак,Знак1 Знак,webb Знак"/>
    <w:link w:val="ac"/>
    <w:uiPriority w:val="99"/>
    <w:locked/>
    <w:rsid w:val="000C357E"/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D86EC34-8E40-471E-9688-3D83F548B4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328</Words>
  <Characters>1876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 Sargsyan</dc:creator>
  <cp:keywords>https://mul2-spm.gov.am/tasks/378843/oneclick/ampopatert.docx?token=e64e1ef8b486b1776f17e13c429f6353</cp:keywords>
  <dc:description/>
  <cp:lastModifiedBy>Ani Sargsyan</cp:lastModifiedBy>
  <cp:revision>9</cp:revision>
  <dcterms:created xsi:type="dcterms:W3CDTF">2023-08-30T13:33:00Z</dcterms:created>
  <dcterms:modified xsi:type="dcterms:W3CDTF">2023-09-01T05:59:00Z</dcterms:modified>
</cp:coreProperties>
</file>