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3D3DF8" w:rsidRDefault="003D3D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A57C60" w:rsidRPr="00FF5489" w:rsidRDefault="00B646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2A0C4D">
        <w:rPr>
          <w:rFonts w:ascii="GHEA Grapalat" w:hAnsi="GHEA Grapalat"/>
          <w:lang w:val="hy-AM"/>
        </w:rPr>
        <w:t>3</w:t>
      </w:r>
      <w:r w:rsidR="00A57C60" w:rsidRPr="00FF5489">
        <w:rPr>
          <w:rFonts w:ascii="GHEA Grapalat" w:hAnsi="GHEA Grapalat"/>
          <w:lang w:val="hy-AM"/>
        </w:rPr>
        <w:t xml:space="preserve"> </w:t>
      </w:r>
      <w:r w:rsidR="00A57C60" w:rsidRPr="00FF5489">
        <w:rPr>
          <w:rFonts w:ascii="GHEA Grapalat" w:hAnsi="GHEA Grapalat" w:cs="Sylfaen"/>
          <w:lang w:val="hy-AM"/>
        </w:rPr>
        <w:t>թվականի ______</w:t>
      </w:r>
      <w:r w:rsidR="00A57C60" w:rsidRPr="00FF5489">
        <w:rPr>
          <w:rFonts w:ascii="GHEA Grapalat" w:hAnsi="GHEA Grapalat"/>
          <w:lang w:val="hy-AM"/>
        </w:rPr>
        <w:t xml:space="preserve"> N__-</w:t>
      </w:r>
      <w:r w:rsidR="00A57C60" w:rsidRPr="00FF5489">
        <w:rPr>
          <w:rFonts w:ascii="GHEA Grapalat" w:hAnsi="GHEA Grapalat" w:cs="Sylfaen"/>
          <w:lang w:val="hy-AM"/>
        </w:rPr>
        <w:t>Ն</w:t>
      </w:r>
    </w:p>
    <w:p w:rsidR="00C13D86" w:rsidRPr="00FF5489" w:rsidRDefault="00C13D86">
      <w:pPr>
        <w:rPr>
          <w:rFonts w:ascii="GHEA Grapalat" w:hAnsi="GHEA Grapalat"/>
          <w:sz w:val="24"/>
          <w:szCs w:val="24"/>
        </w:rPr>
      </w:pPr>
    </w:p>
    <w:p w:rsidR="00443357" w:rsidRPr="00443357" w:rsidRDefault="004B7CD5" w:rsidP="00443357">
      <w:pPr>
        <w:tabs>
          <w:tab w:val="left" w:pos="851"/>
          <w:tab w:val="left" w:pos="993"/>
        </w:tabs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4433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ՈՐՊԵՍ ԺԱՄԱՆԱԿԱՎՈՐ ՊԱՀՊԱՆՄԱՆ ՊԱՀԵՍՏՆԵՐ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 ՄԱՔՍԱՅԻՆ ՊԱՀԵՍՏՆԵՐ</w:t>
      </w:r>
      <w:r w:rsidRPr="004433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ՕԳՏԱԳՈՐԾՎՈՂ ԿԱՄ ՕԳՏԱԳՈՐԾՄԱՆ ՀԱՄԱՐ ՆԱԽԱՏԵՍՎՈՂ ՇԻՆՈՒԹՅՈՒՆՆԵՐԻ, ՏԱՐԱԾՔՆԵՐԻ (ՏԱՐԱԾՔՆԵՐԻ ՄԱՍԵՐԻ) ԿԱՄ ԲԱՑ ՀՐԱՊԱՐԱԿՆԵՐԻ ՏԵՂԱԿԱՅՄԱՆԸ, ՍԱՐՔԱՎՈՐՎԱԾՈՒԹՅԱՆԸ, ՄԱԿԵՐԵՍՆԵՐԻՆ ՆԵՐԿԱՅԱՑՎՈՂ ԱՅԼ ՊԱՀԱՆՋՆԵՐԸ, ԴՐԱՆՑ ՀԻՄՆՄԱՆ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Pr="004433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ԳՈՐԾՈՒՆԵՈՒԹՅԱՆ ԿԱՐԳԸ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3D3DF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ԺԱՄԱՆԱԿԱՎՈՐ ՊԱՀՊԱՆՄԱՆ ԱՅԼ ՎԱՅՐԵՐԻՆ ՆԵՐԿԱՅԱՑՎՈՂ ՊԱՀԱՆՋՆԵՐԸ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 ՕՐԵՆՔՈՎ</w:t>
      </w:r>
      <w:r w:rsidRPr="004433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ՆԱԽԱՏԵՍՎԱԾ ՊԱՀԱՆՋՆԵՐԻ ՊԱՀՊԱՆՈՒՄԸ ՀԱՎԱՍՏ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ՈՂ ԼԻԱԶՈՐ ՄԱՐՄԻՆՆԵՐԸ ԵՎ ՄԱՔՍԱՅԻՆ ՄԱՐՄԻՆՆԵՐԻՆ ՓԱՍՏԱԹՂԹԵՐԻ ՆԵՐԿԱՅԱՑՄԱՆ ՊԱՐԲԵՐԱԿԱՆՈՒԹՅՈՒՆԸ ՍԱՀՄԱՆԵԼՈՒ ՄԱՍԻՆ</w:t>
      </w:r>
    </w:p>
    <w:p w:rsidR="00CA2A0D" w:rsidRPr="008C4AB7" w:rsidRDefault="00CA2A0D" w:rsidP="008C4AB7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3D3DF8">
        <w:rPr>
          <w:rFonts w:ascii="GHEA Grapalat" w:hAnsi="GHEA Grapalat"/>
          <w:color w:val="000000"/>
          <w:sz w:val="24"/>
          <w:szCs w:val="24"/>
          <w:lang w:eastAsia="hy-AM"/>
        </w:rPr>
        <w:t>Մաքսային կարգավորման</w:t>
      </w: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մասին» օրենքի </w:t>
      </w:r>
      <w:r w:rsidR="003D3DF8">
        <w:rPr>
          <w:rFonts w:ascii="GHEA Grapalat" w:hAnsi="GHEA Grapalat"/>
          <w:color w:val="000000"/>
          <w:sz w:val="24"/>
          <w:szCs w:val="24"/>
          <w:lang w:eastAsia="hy-AM"/>
        </w:rPr>
        <w:t>177</w:t>
      </w: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</w:t>
      </w:r>
      <w:r w:rsidR="003D3DF8">
        <w:rPr>
          <w:rFonts w:ascii="GHEA Grapalat" w:hAnsi="GHEA Grapalat"/>
          <w:color w:val="000000"/>
          <w:sz w:val="24"/>
          <w:szCs w:val="24"/>
          <w:lang w:eastAsia="hy-AM"/>
        </w:rPr>
        <w:t>հոդվածի 17-րդ, 270-րդ հոդվածի 3-րդ և 4-րդ, 276-րդ հոդվածի 3-րդ, 4-րդ և 5-րդ</w:t>
      </w:r>
      <w:r w:rsidR="007466FE">
        <w:rPr>
          <w:rFonts w:ascii="GHEA Grapalat" w:hAnsi="GHEA Grapalat"/>
          <w:color w:val="000000"/>
          <w:sz w:val="24"/>
          <w:szCs w:val="24"/>
          <w:lang w:eastAsia="hy-AM"/>
        </w:rPr>
        <w:t xml:space="preserve">, 338-րդ </w:t>
      </w:r>
      <w:r w:rsidR="003D3DF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466FE">
        <w:rPr>
          <w:rFonts w:ascii="GHEA Grapalat" w:hAnsi="GHEA Grapalat"/>
          <w:color w:val="000000"/>
          <w:sz w:val="24"/>
          <w:szCs w:val="24"/>
          <w:lang w:eastAsia="hy-AM"/>
        </w:rPr>
        <w:t xml:space="preserve">հոդվածի 6-րդ </w:t>
      </w:r>
      <w:r w:rsidR="003D3DF8">
        <w:rPr>
          <w:rFonts w:ascii="GHEA Grapalat" w:hAnsi="GHEA Grapalat"/>
          <w:color w:val="000000"/>
          <w:sz w:val="24"/>
          <w:szCs w:val="24"/>
          <w:lang w:eastAsia="hy-AM"/>
        </w:rPr>
        <w:t>մասերին</w:t>
      </w:r>
      <w:r w:rsidR="00856D96">
        <w:rPr>
          <w:rFonts w:ascii="GHEA Grapalat" w:hAnsi="GHEA Grapalat"/>
          <w:color w:val="000000"/>
          <w:sz w:val="24"/>
          <w:szCs w:val="24"/>
          <w:lang w:eastAsia="hy-AM"/>
        </w:rPr>
        <w:t xml:space="preserve"> և «Նորմատիվ իրավական ակտերի մասին» </w:t>
      </w:r>
      <w:r w:rsidR="0043763B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օրենքի </w:t>
      </w:r>
      <w:r w:rsidR="00856D96">
        <w:rPr>
          <w:rFonts w:ascii="GHEA Grapalat" w:hAnsi="GHEA Grapalat"/>
          <w:color w:val="000000"/>
          <w:sz w:val="24"/>
          <w:szCs w:val="24"/>
          <w:lang w:eastAsia="hy-AM"/>
        </w:rPr>
        <w:t>37-րդ հոդվածի 1-ին մասին</w:t>
      </w:r>
      <w:r w:rsidR="003D3DF8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համապատասխան</w:t>
      </w: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՝ Հայաստանի Հանրապետության կառավարությունը</w:t>
      </w:r>
      <w:r w:rsidRPr="00FF5489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F5489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3D3DF8" w:rsidRDefault="003D3DF8" w:rsidP="003D3DF8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Սահմանել՝</w:t>
      </w:r>
    </w:p>
    <w:p w:rsidR="003D3DF8" w:rsidRPr="003D3DF8" w:rsidRDefault="003D3DF8" w:rsidP="003D3DF8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որպես ժամանակավոր պահպանման պահեստներ և մաքսային պահեստներ օգտագործվող կամ օգտագործման համար նախատեսվող շինությունների, տարածքների (տարածքների մասերի) կամ բաց հրապարակների տեղակայմանը, սարքավորվածությանը, մակերեսներին ներկայացվող այլ պահանջները, դրանց հիմնման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գործունեության կարգը, ժամանակավոր պահպանման այլ վայրերին ներկայացվող պահանջները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՝ համաձայն 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>N1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հավելվածի.</w:t>
      </w:r>
    </w:p>
    <w:p w:rsidR="003D3DF8" w:rsidRPr="003D3DF8" w:rsidRDefault="003D3DF8" w:rsidP="003D3DF8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Մ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աքսային կարգավորման մասին» օրենքի 270-րդ հոդվածի 2-րդ մասի 1-ին կետով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276-րդ հոդվածի 2-րդ մասի 1-ին կետով նախատեսված պահանջների պահպանումը 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հավաստող լիազոր մարմիններ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ը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մաքսային մարմիններին փաստաթղթերի ներկայացման պարբերականությունը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՝ 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>համաձայն N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2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հավելվածի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3A5BBD" w:rsidRDefault="003D3DF8" w:rsidP="00BB464A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Ուժը կորցրած ճանաչել Հայաստանի Հանրապետության կառավարության 2015 թվականի հունիսի 4-ի «Ժ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ամանակավոր պահպանության պահեստներին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Pr="003D3DF8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պահեստներին</w:t>
      </w:r>
      <w:r w:rsidRPr="003D3DF8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>ներկայացվող պահանջները սահմանելու մասին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» </w:t>
      </w:r>
      <w:r w:rsidRPr="003D3DF8">
        <w:rPr>
          <w:rFonts w:ascii="GHEA Grapalat" w:hAnsi="GHEA Grapalat"/>
          <w:color w:val="000000"/>
          <w:sz w:val="24"/>
          <w:szCs w:val="24"/>
          <w:lang w:eastAsia="hy-AM"/>
        </w:rPr>
        <w:t>N592-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 որոշումը։</w:t>
      </w:r>
    </w:p>
    <w:p w:rsidR="001B43C3" w:rsidRPr="001B43C3" w:rsidRDefault="001B43C3" w:rsidP="001B43C3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>Սահմանել, որ ժամանակավոր պահպան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ության</w:t>
      </w: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պահեստների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և մաքսային պահեստների</w:t>
      </w: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տիրապետողների </w:t>
      </w: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>ռեեստր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մինչև սույն որոշման ուժի մեջ մտնելը</w:t>
      </w: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 xml:space="preserve"> ընդգրկված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իրավաբանական անձինք</w:t>
      </w: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սույն որոշման ուժի մեջ մտնելուց հետո 6 ամսվա ընթացքում պետք է ապահովեն սույն որոշման պահանջների պահպանվածությունը</w:t>
      </w:r>
      <w:r w:rsidRPr="001B43C3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B1181C" w:rsidRPr="00557B1A" w:rsidRDefault="003D3DF8" w:rsidP="00805E9D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57B1A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որոշումն ուժի մեջ է մտնում պաշտոնական հրապարակմանը հաջորդող տասներորդ </w:t>
      </w:r>
      <w:r w:rsidR="00F475BD" w:rsidRPr="00557B1A">
        <w:rPr>
          <w:rFonts w:ascii="GHEA Grapalat" w:hAnsi="GHEA Grapalat"/>
          <w:color w:val="000000"/>
          <w:sz w:val="24"/>
          <w:szCs w:val="24"/>
          <w:lang w:eastAsia="hy-AM"/>
        </w:rPr>
        <w:t>օրը, բացառությամբ սույն որոշման N1 հավելվածի 8-րդ կետի 1</w:t>
      </w:r>
      <w:r w:rsidR="009A5E58" w:rsidRPr="009A5E58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F475BD" w:rsidRPr="00557B1A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-րդ, </w:t>
      </w:r>
      <w:r w:rsidR="000A4DB2" w:rsidRPr="000A4DB2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9A5E58" w:rsidRPr="009A5E58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="00F475BD" w:rsidRPr="00557B1A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-րդ, </w:t>
      </w:r>
      <w:r w:rsidR="000A4DB2" w:rsidRPr="000A4DB2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9A5E58" w:rsidRPr="009A5E58"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="00F475BD" w:rsidRPr="00557B1A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և </w:t>
      </w:r>
      <w:r w:rsidR="000A4DB2" w:rsidRPr="000A4DB2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9A5E58" w:rsidRPr="009A5E58"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 w:rsidR="00F475BD" w:rsidRPr="00557B1A">
        <w:rPr>
          <w:rFonts w:ascii="GHEA Grapalat" w:hAnsi="GHEA Grapalat"/>
          <w:color w:val="000000"/>
          <w:sz w:val="24"/>
          <w:szCs w:val="24"/>
          <w:lang w:eastAsia="hy-AM"/>
        </w:rPr>
        <w:t>-րդ ենթակետերի</w:t>
      </w:r>
      <w:r w:rsidR="00B1181C" w:rsidRPr="00557B1A"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="00F475BD" w:rsidRPr="00557B1A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որոնք</w:t>
      </w:r>
      <w:r w:rsidR="00B1181C" w:rsidRPr="00557B1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475BD" w:rsidRPr="00557B1A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ուժի մեջ են մտնում </w:t>
      </w:r>
      <w:r w:rsidR="009A1ECA">
        <w:rPr>
          <w:rFonts w:ascii="GHEA Grapalat" w:hAnsi="GHEA Grapalat"/>
          <w:color w:val="000000"/>
          <w:sz w:val="24"/>
          <w:szCs w:val="24"/>
          <w:lang w:eastAsia="hy-AM"/>
        </w:rPr>
        <w:t>«Պահեստներում ապրանքների ժամանակավոր պահպանության հսկողության» ավտոմատացված տեղեկատվական համակարգի  գործարկման օրը</w:t>
      </w:r>
      <w:r w:rsidR="00B1181C" w:rsidRPr="00557B1A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6746D3" w:rsidRDefault="006746D3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F475BD" w:rsidRDefault="00F475BD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9654F" w:rsidRPr="0059654F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A5BBD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3A5BBD" w:rsidRDefault="003A5BBD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3A5BBD" w:rsidRDefault="003A5BBD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3D3DF8" w:rsidRDefault="003D3DF8">
      <w:pPr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br w:type="page"/>
      </w:r>
    </w:p>
    <w:p w:rsidR="007C79F8" w:rsidRPr="003D3DF8" w:rsidRDefault="003D3DF8" w:rsidP="003D3DF8">
      <w:pPr>
        <w:shd w:val="clear" w:color="auto" w:fill="FFFFFF"/>
        <w:tabs>
          <w:tab w:val="left" w:pos="993"/>
        </w:tabs>
        <w:spacing w:after="0" w:line="240" w:lineRule="auto"/>
        <w:ind w:firstLine="567"/>
        <w:jc w:val="right"/>
        <w:rPr>
          <w:rFonts w:ascii="GHEA Grapalat" w:hAnsi="GHEA Grapalat"/>
          <w:color w:val="000000"/>
          <w:sz w:val="20"/>
          <w:szCs w:val="20"/>
          <w:lang w:eastAsia="hy-AM"/>
        </w:rPr>
      </w:pPr>
      <w:r w:rsidRPr="003D3DF8">
        <w:rPr>
          <w:rFonts w:ascii="GHEA Grapalat" w:hAnsi="GHEA Grapalat"/>
          <w:color w:val="000000"/>
          <w:sz w:val="20"/>
          <w:szCs w:val="20"/>
          <w:lang w:eastAsia="hy-AM"/>
        </w:rPr>
        <w:lastRenderedPageBreak/>
        <w:t>Հավելված N1</w:t>
      </w:r>
    </w:p>
    <w:p w:rsidR="003D3DF8" w:rsidRPr="003D3DF8" w:rsidRDefault="003D3DF8" w:rsidP="003D3DF8">
      <w:pPr>
        <w:shd w:val="clear" w:color="auto" w:fill="FFFFFF"/>
        <w:tabs>
          <w:tab w:val="left" w:pos="993"/>
        </w:tabs>
        <w:spacing w:after="0" w:line="240" w:lineRule="auto"/>
        <w:ind w:firstLine="567"/>
        <w:jc w:val="right"/>
        <w:rPr>
          <w:rFonts w:ascii="GHEA Grapalat" w:hAnsi="GHEA Grapalat"/>
          <w:color w:val="000000"/>
          <w:sz w:val="20"/>
          <w:szCs w:val="20"/>
          <w:lang w:eastAsia="hy-AM"/>
        </w:rPr>
      </w:pPr>
      <w:r w:rsidRPr="003D3DF8">
        <w:rPr>
          <w:rFonts w:ascii="GHEA Grapalat" w:hAnsi="GHEA Grapalat"/>
          <w:color w:val="000000"/>
          <w:sz w:val="20"/>
          <w:szCs w:val="20"/>
          <w:lang w:eastAsia="hy-AM"/>
        </w:rPr>
        <w:t>Հայաստանի Հանրապետության կառավարության</w:t>
      </w:r>
    </w:p>
    <w:p w:rsidR="003D3DF8" w:rsidRDefault="003D3DF8" w:rsidP="003D3DF8">
      <w:pPr>
        <w:shd w:val="clear" w:color="auto" w:fill="FFFFFF"/>
        <w:tabs>
          <w:tab w:val="left" w:pos="993"/>
        </w:tabs>
        <w:spacing w:after="0" w:line="240" w:lineRule="auto"/>
        <w:ind w:firstLine="567"/>
        <w:jc w:val="right"/>
        <w:rPr>
          <w:rFonts w:ascii="GHEA Grapalat" w:hAnsi="GHEA Grapalat"/>
          <w:color w:val="000000"/>
          <w:sz w:val="20"/>
          <w:szCs w:val="20"/>
          <w:lang w:eastAsia="hy-AM"/>
        </w:rPr>
      </w:pPr>
      <w:r w:rsidRPr="003D3DF8">
        <w:rPr>
          <w:rFonts w:ascii="GHEA Grapalat" w:hAnsi="GHEA Grapalat"/>
          <w:color w:val="000000"/>
          <w:sz w:val="20"/>
          <w:szCs w:val="20"/>
          <w:lang w:eastAsia="hy-AM"/>
        </w:rPr>
        <w:t>«___»</w:t>
      </w:r>
      <w:r w:rsidRPr="001B43C3">
        <w:rPr>
          <w:rFonts w:ascii="GHEA Grapalat" w:hAnsi="GHEA Grapalat"/>
          <w:color w:val="000000"/>
          <w:sz w:val="20"/>
          <w:szCs w:val="20"/>
          <w:lang w:eastAsia="hy-AM"/>
        </w:rPr>
        <w:t xml:space="preserve"> ____________ N___-</w:t>
      </w:r>
      <w:r w:rsidRPr="003D3DF8">
        <w:rPr>
          <w:rFonts w:ascii="GHEA Grapalat" w:hAnsi="GHEA Grapalat"/>
          <w:color w:val="000000"/>
          <w:sz w:val="20"/>
          <w:szCs w:val="20"/>
          <w:lang w:eastAsia="hy-AM"/>
        </w:rPr>
        <w:t>Ն որոշման</w:t>
      </w:r>
    </w:p>
    <w:p w:rsidR="003D3DF8" w:rsidRPr="003D3DF8" w:rsidRDefault="003D3DF8" w:rsidP="003D3DF8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1181C" w:rsidRDefault="00B1181C" w:rsidP="003D3DF8">
      <w:pPr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3D3DF8" w:rsidRDefault="003D3DF8" w:rsidP="006746D3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ՈՐՊԵՍ ԺԱՄԱՆԱԿԱՎՈՐ ՊԱՀՊԱՆՄԱՆ ՊԱՀԵՍՏՆԵՐ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ԵՎ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ՄԱՔՍԱՅԻՆ ՊԱՀԵՍՏՆԵՐ ՕԳՏԱԳՈՐԾՎՈՂ ԿԱՄ ՕԳՏԱԳՈՐԾՄԱՆ ՀԱՄԱՐ ՆԱԽԱՏԵՍՎՈՂ ՇԻՆՈՒԹՅՈՒՆՆԵՐԻ, ՏԱՐԱԾՔՆԵՐԻ (ՏԱՐԱԾՔՆԵՐԻ ՄԱՍԵՐԻ) ԿԱՄ ԲԱՑ ՀՐԱՊԱՐԱԿՆԵՐԻ ՏԵՂԱԿԱՅՄԱՆԸ, ՍԱՐՔԱՎՈՐՎԱԾՈՒԹՅԱՆԸ, ՄԱԿԵՐԵՍՆԵՐԻՆ ՆԵՐԿԱՅԱՑՎՈՂ ԱՅԼ ՊԱՀԱՆՋՆԵՐԸ, ԴՐԱՆՑ ՀԻՄՆՄԱՆ </w:t>
      </w:r>
      <w:r w:rsidR="00C057C1">
        <w:rPr>
          <w:rFonts w:ascii="GHEA Grapalat" w:hAnsi="GHEA Grapalat"/>
          <w:bCs/>
          <w:color w:val="000000"/>
          <w:sz w:val="24"/>
          <w:szCs w:val="24"/>
          <w:lang w:eastAsia="hy-AM"/>
        </w:rPr>
        <w:t>ԵՎ</w:t>
      </w:r>
      <w:r w:rsidRPr="003D3DF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ԳՈՐԾՈՒՆԵՈՒԹՅԱՆ ԿԱՐԳԸ, ԺԱՄԱՆԱԿԱՎՈՐ ՊԱՀՊԱՆՄԱՆ ԱՅԼ ՎԱՅՐԵՐԻՆ ՆԵՐԿԱՅԱՑՎՈՂ ՊԱՀԱՆՋՆԵՐԸ</w:t>
      </w:r>
    </w:p>
    <w:p w:rsidR="00C136BC" w:rsidRDefault="00C136BC" w:rsidP="002242D6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D958E1" w:rsidRDefault="001B43C3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պահպանության պահեստների և մաքսային պահեստների տիրապետողների ռեեստրներում ընդգրկվում են Եվրասիական տնտեսական միության և Հայաստանի Հանրապետության մաքսային օրենսդրությամբ սահմանված պայմաններին բավարարող և Հայաստանի Հանրապետության օրենսդրությամբ սահմանված կարգով հիմնադրված իրավաբանական անձինք։</w:t>
      </w:r>
    </w:p>
    <w:p w:rsidR="00C136BC" w:rsidRPr="009400DF" w:rsidRDefault="00B1181C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Ժամանակավոր պահպանության բաց տեսակի պահեստի ընդհանուր մակերեսը պետք է լինի առնվազն 10000 քառ. մետր, այդ թվում՝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փակ տարածքներինը`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առնվազն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2000 քառ.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ետր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, իսկ բաց հրապարակներինը՝ առնվազն 5000 քառ. մետր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136BC" w:rsidRPr="008C4AB7" w:rsidRDefault="00B1181C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00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Ժամանակավոր պահպանության փակ տեսակի պահեստի ընդհանուր մակերեսը պետք է լինի առնվազն 5000 քառ. մետր,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այդ թվում` փակ տարածքներինը`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առնվազն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1000 քառ. մետր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, իսկ բաց հրապարակներինը՝ առնվազն 2500 քառ. մետր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1181C" w:rsidRPr="008C4AB7" w:rsidRDefault="00B1181C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 և սուրհանդակային գործունեություն իրականացնող անձանց համար փոխադրվող ապրանքների ժամանակավոր պահպանության համար նշված անձանց կողմից ժամանակավոր պահպանության պահեստների</w:t>
      </w:r>
      <w:r w:rsidR="00C136BC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տիրապետողների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ռեեստրում ներառման նպատակով ժամանակավոր պահպանության պահեստի ընդհանուր մակերեսը պետք է լինի առնվազն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600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քառ</w:t>
      </w:r>
      <w:r w:rsidRPr="008C4AB7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մետր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, այդ թվում՝ փակ տարածքներինը` առնվազն 400 քառ. մետր, իսկ բաց հրապարակներինը՝ առնվազն 200 քառ. մետր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B1181C" w:rsidRPr="008C4AB7" w:rsidRDefault="00B1181C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Բաց տեսակի մաքսային պահեստների ընդհանուր մակերեսը պետք է լինի առնվազն 1000 քառ. մետր, </w:t>
      </w:r>
      <w:r w:rsidR="007466FE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այդ թվում՝ փակ տարածքներինը` առնվազն 500 քառ. մետր,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իսկ փակ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տեսակի մաքսային պահեստների ընդհանուր մակերեսը՝ առնվազն </w:t>
      </w:r>
      <w:r w:rsidR="007466FE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400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քառ. </w:t>
      </w:r>
      <w:r w:rsidR="007466FE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մետր, այդ թվում՝ փակ տարածքներինը` առնվազն </w:t>
      </w:r>
      <w:r w:rsidR="005060B6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7466FE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00 քառ. մետր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1181C" w:rsidRPr="007F0B79" w:rsidRDefault="00B1181C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Սույն </w:t>
      </w:r>
      <w:r w:rsidR="00C136BC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2-րդ</w:t>
      </w:r>
      <w:r w:rsidR="00C136BC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C136BC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-րդ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</w:t>
      </w:r>
      <w:r w:rsidR="00C136BC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եր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ում նշված չափանիշների պահ</w:t>
      </w:r>
      <w:r w:rsidRPr="009400DF">
        <w:rPr>
          <w:rFonts w:ascii="GHEA Grapalat" w:eastAsia="Times New Roman" w:hAnsi="GHEA Grapalat" w:cs="Times New Roman"/>
          <w:color w:val="000000"/>
          <w:sz w:val="24"/>
          <w:szCs w:val="24"/>
        </w:rPr>
        <w:t>պանման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համար ըստ Հայաստանի Հանրապետության մարզերի</w:t>
      </w:r>
      <w:r w:rsidR="00225B5D" w:rsidRPr="00225B5D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225B5D" w:rsidRPr="00225B5D">
        <w:rPr>
          <w:rFonts w:ascii="GHEA Grapalat" w:eastAsia="Times New Roman" w:hAnsi="GHEA Grapalat" w:cs="Times New Roman"/>
          <w:color w:val="000000"/>
          <w:sz w:val="24"/>
          <w:szCs w:val="24"/>
        </w:rPr>
        <w:t>և Երևան քաղաքի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սահմանվում են գոտիականության հետևյալ չափանիշները՝</w:t>
      </w:r>
    </w:p>
    <w:p w:rsidR="00B1181C" w:rsidRPr="007F0B79" w:rsidRDefault="00B1181C" w:rsidP="007F0B79">
      <w:pPr>
        <w:pStyle w:val="ListParagraph"/>
        <w:numPr>
          <w:ilvl w:val="0"/>
          <w:numId w:val="29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Երևան քաղաք, Հայաստանի Հանրապետության Արագածոտնի, Կոտայքի, Արմավիրի և Արարատի մարզեր՝ 100 տոկոս.</w:t>
      </w:r>
    </w:p>
    <w:p w:rsidR="00B1181C" w:rsidRPr="007F0B79" w:rsidRDefault="00B1181C" w:rsidP="007F0B79">
      <w:pPr>
        <w:pStyle w:val="ListParagraph"/>
        <w:numPr>
          <w:ilvl w:val="0"/>
          <w:numId w:val="29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Շիրակի, Լոռու, Տավուշի, Գեղարքունիքի, Վայոց ձորի և Սյունիքի մարզեր՝ 50 տոկոս:</w:t>
      </w:r>
    </w:p>
    <w:p w:rsidR="00B1181C" w:rsidRPr="007F0B79" w:rsidRDefault="00C136BC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պահպանության պահեստների և մաքսային պահեստների</w:t>
      </w:r>
      <w:r w:rsidR="00B1181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փակ տարածքում ներառվում են`</w:t>
      </w:r>
    </w:p>
    <w:p w:rsidR="00B1181C" w:rsidRPr="007F0B79" w:rsidRDefault="00B1181C" w:rsidP="007F0B79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ժ</w:t>
      </w:r>
      <w:r w:rsidR="00C136B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ամանակավոր պահպանության պահեստի և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մաքսային պահեստի </w:t>
      </w:r>
      <w:r w:rsidR="00C136B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տիրապետողի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վարչական ապարատի զբաղեցրած տարածքը.</w:t>
      </w:r>
    </w:p>
    <w:p w:rsidR="00B1181C" w:rsidRPr="007F0B79" w:rsidRDefault="00B1181C" w:rsidP="007F0B79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ապրանք</w:t>
      </w:r>
      <w:r w:rsidR="00C136B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ի պահպանության համար նախատեսված պահեստային շինության տարածքը</w:t>
      </w:r>
      <w:r w:rsidR="00557B1A" w:rsidRPr="00557B1A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557B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որը պետք է կազմի փակ տարածքների ընդհանուր մակերեսի առնվազն 60</w:t>
      </w:r>
      <w:r w:rsidR="00557B1A" w:rsidRPr="00557B1A">
        <w:rPr>
          <w:rFonts w:ascii="GHEA Grapalat" w:eastAsia="Times New Roman" w:hAnsi="GHEA Grapalat" w:cs="Times New Roman"/>
          <w:color w:val="000000"/>
          <w:sz w:val="24"/>
          <w:szCs w:val="24"/>
        </w:rPr>
        <w:t>%</w:t>
      </w:r>
      <w:r w:rsidR="00557B1A">
        <w:rPr>
          <w:rFonts w:ascii="GHEA Grapalat" w:eastAsia="Times New Roman" w:hAnsi="GHEA Grapalat" w:cs="Times New Roman"/>
          <w:color w:val="000000"/>
          <w:sz w:val="24"/>
          <w:szCs w:val="24"/>
        </w:rPr>
        <w:t>-ը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1181C" w:rsidRPr="007F0B79" w:rsidRDefault="00B1181C" w:rsidP="007F0B79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փակ շինության` զննման համար նախատեսված տարածքը.</w:t>
      </w:r>
    </w:p>
    <w:p w:rsidR="00B1181C" w:rsidRPr="007F0B79" w:rsidRDefault="00B1181C" w:rsidP="007F0B79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 մարմիններին հատկացված տարածքը.</w:t>
      </w:r>
    </w:p>
    <w:p w:rsidR="00B1181C" w:rsidRPr="007F0B79" w:rsidRDefault="00B1181C" w:rsidP="007F0B79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 ներկայացուցիչների և ինքնահայտարարագրման գրասենյակի տարածքը.</w:t>
      </w:r>
    </w:p>
    <w:p w:rsidR="00B1181C" w:rsidRPr="007F0B79" w:rsidRDefault="00B1181C" w:rsidP="007F0B79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այլ տարածքներ:</w:t>
      </w:r>
    </w:p>
    <w:p w:rsidR="00B1181C" w:rsidRPr="007F0B79" w:rsidRDefault="00B1181C" w:rsidP="007F0B79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պահպանության պահեստի</w:t>
      </w:r>
      <w:r w:rsidR="005060B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73FC4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տիրապետողը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պետք է ապահովի`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ժամանակավոր պահպանության ամբողջ տարածքում կատարվող գործողությունները հեռակառավարվող տեսախցիկներով տեսագրելու և ձայնագրելու հնարավորություն, ընդ որում, տեսագրված և ձայնագրված նյութերը պետք է պահպանվեն յուրաքանչյուր օրվա համար առանձին` համակարգչում կամ ցանկացած արտաքին կրիչի վրա, որը հնարավորություն կընձեռի պարզորոշ դիտելու և լսելու կատարված տեսագրությունն ու ձայնագրությունը` համարակալելով ըստ այդ օրերի ամսաթվերի: Տեսագրություններում պետք է նշվեն նաև տեսագրման ամսաթիվը և ժամը: Տեսագրված և ձայնագրված նյութերը պետք է պահպանվեն </w:t>
      </w:r>
      <w:r w:rsidR="00C136B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պահպանության պահեստի տիրապետողի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մոտ` առնվազն 90 օր.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մաքսային մարմինների համար ժամանակավոր պահպանման պահեստում տեղադրված տեսահսկման համակարգերին առցանց հասանելիությունը</w:t>
      </w:r>
      <w:r w:rsidRPr="007F0B79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6D62F9" w:rsidRDefault="00B1181C" w:rsidP="00697220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կշռելու հնարավորություն ունեցող</w:t>
      </w:r>
      <w:r w:rsidR="007D365A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="005060B6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պետական եկամուտների կոմիտեի (այսուհետ՝ Կոմիտե) </w:t>
      </w:r>
      <w:r w:rsidR="0038361A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էլեկտրոնային </w:t>
      </w:r>
      <w:r w:rsidR="007D365A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r w:rsidR="0038361A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հետ</w:t>
      </w:r>
      <w:r w:rsidR="007D365A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ինտեգրված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էլեկտրոնային (առնվազն 15000 գործարքի հիշողությամբ) տարբեր կշեռքների առկայությունը, այդ թվում` ավտոմեքենաներ կշռող` առնվազն 80 տոննա, իսկ երկաթգծի առկայության դեպքում` առնվազն 150 տոննա կշռելու հնարավորություն ունեցող կշեռք</w:t>
      </w:r>
      <w:r w:rsidR="003B45A3">
        <w:rPr>
          <w:rFonts w:ascii="GHEA Grapalat" w:eastAsia="Times New Roman" w:hAnsi="GHEA Grapalat" w:cs="Times New Roman"/>
          <w:color w:val="000000"/>
          <w:sz w:val="24"/>
          <w:szCs w:val="24"/>
        </w:rPr>
        <w:t>ի առկայությունը, բացառությամբ սույն կետի 4-րդ ենթակետի</w:t>
      </w:r>
      <w:r w:rsidR="006D62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1181C" w:rsidRPr="008C4AB7" w:rsidRDefault="00650A47" w:rsidP="00697220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բացառապես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 և սուրհանդակային գործունեություն իրականացնող անձանց համար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միայն օդային տրանսպորտով փոխադրվող ապրանքների ժամանակավոր պահպանություն իրականացնելու դեպքում` առնվազն 500 կգ կշռելու հնարա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վորությամբ կշեռքի առկայություն</w:t>
      </w:r>
      <w:r w:rsidR="003B45A3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իսկ 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ավտոմոբիլային տրանսպորտով տեղափոխվող ապրանքների ժամանակավոր պահպանություն իրականացնողների համար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նաև առնվազն 15 տոննա կշռելու հնարավորությամբ` </w:t>
      </w:r>
      <w:r w:rsidR="005060B6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28739B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ոմիտեի էլեկտրոնային համակարգի հետ ինտեգրված կշեռքի առկայություն</w:t>
      </w:r>
      <w:r w:rsidR="003B45A3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6D62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փոսորակների, հարթակների, փակ շինությունների (անգարների) առկայությունը`</w:t>
      </w:r>
    </w:p>
    <w:p w:rsidR="00B1181C" w:rsidRPr="00B1181C" w:rsidRDefault="00B1181C" w:rsidP="00C136B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181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սույն </w:t>
      </w:r>
      <w:r w:rsidR="00C136BC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r w:rsidRPr="00B1181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56D96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Pr="00B1181C">
        <w:rPr>
          <w:rFonts w:ascii="GHEA Grapalat" w:eastAsia="Times New Roman" w:hAnsi="GHEA Grapalat" w:cs="Times New Roman"/>
          <w:color w:val="000000"/>
          <w:sz w:val="24"/>
          <w:szCs w:val="24"/>
        </w:rPr>
        <w:t>-րդ կետի 1-ին ենթակետում նշված վայրերում գործող ժամանակավոր պահպանության պահեստների դեպքում՝ առնվազն 5 ավտոմեքենայի միաժամանակյա զննման համար</w:t>
      </w:r>
      <w:r w:rsidR="00557B1A">
        <w:rPr>
          <w:rFonts w:ascii="GHEA Grapalat" w:eastAsia="Times New Roman" w:hAnsi="GHEA Grapalat" w:cs="Times New Roman"/>
          <w:color w:val="000000"/>
          <w:sz w:val="24"/>
          <w:szCs w:val="24"/>
        </w:rPr>
        <w:t>՝ բացառությամբ փոսորակների</w:t>
      </w:r>
      <w:r w:rsidR="00F915FC">
        <w:rPr>
          <w:rFonts w:ascii="GHEA Grapalat" w:eastAsia="Times New Roman" w:hAnsi="GHEA Grapalat" w:cs="Times New Roman"/>
          <w:color w:val="000000"/>
          <w:sz w:val="24"/>
          <w:szCs w:val="24"/>
        </w:rPr>
        <w:t>, որոնց առկայությունը պետք է լինի առնվազն մեկ ավտոմեքենայի զննման համար</w:t>
      </w:r>
      <w:r w:rsidRPr="00B1181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1181C" w:rsidRPr="00B1181C" w:rsidRDefault="00B1181C" w:rsidP="00C136B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սույն </w:t>
      </w:r>
      <w:r w:rsidR="00C136BC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56D96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-րդ կետի 2-րդ ենթակետում նշված վայրերում գործող ժամանակավոր պահպանության պահեստների</w:t>
      </w:r>
      <w:r w:rsidR="005060B6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ինչպես նաև սույն հավելվածի 4-րդ և 5-րդ կետերում նշված վայրերի 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դեպքում՝ առնվազն մեկ ավտոմեքենայի զննման համար.</w:t>
      </w:r>
    </w:p>
    <w:p w:rsidR="00B1181C" w:rsidRPr="007F0B79" w:rsidRDefault="005060B6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C136B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ոմիտեի</w:t>
      </w:r>
      <w:r w:rsidR="00B1181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էլեկտրոնային համակարգերի հետ ինտեգրված մանրակրկիտ զննման համար անհրաժեշտ սարքերի ու սարքավորումների ներդրումը (ռենտգենային, ռադիոակտիվ միջոցների հայտնաբերման և այլն)`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38361A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ոմիտեի կողմից</w:t>
      </w:r>
      <w:r w:rsidR="00B1181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</w:t>
      </w:r>
      <w:r w:rsidR="0038361A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վ</w:t>
      </w:r>
      <w:r w:rsidR="00B1181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ած պահանջներին համապատասխան.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մաքսային մարմինների </w:t>
      </w:r>
      <w:r w:rsidR="006033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պաշտոնատար անձանց 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 կապի և էլեկտրոնային տեխնիկական սարքավորումների տրամադրումը, ինտերնետային և ռադիոհեռահաղորդման կապով ապահովումը` մաքսային ձևակերպումները տեղում կազմակերպելու համար.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իր կողմից մատուցվող ծառայությունների դիմաց սահմանված սակագների մասին տեղեկատվության հրապարակայնությունը` </w:t>
      </w:r>
      <w:r w:rsidR="005060B6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6B7028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ոմիտեի կողմից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</w:t>
      </w:r>
      <w:r w:rsidR="006B7028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վ</w:t>
      </w: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ած կարգով.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 բեռնման-բեռնաթափման համար անհրաժեշտ տրանսպորտային միջոցների և բեռների տեղափոխման կամ փոխադրման համար անհրաժեշտ այլ տեխնիկական միջոցների առկայությունը.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պահպանության պահեստի գործունեության վայրում հսկիչ-դրամարկղային մեքենայի առկայությունը.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պահպանության հանձնված ապրանքների հսկողության էլեկտրոնային համակարգ</w:t>
      </w:r>
      <w:r w:rsidR="006B7028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ով ժամանակավոր պահպանության հանձնված ապրանքների նկատմամբ իրականացվող գործողությունների հաշվառումը՝ Հայաստանի Հանրապետության կառավարության որոշմամբ սահմանված կարգով</w:t>
      </w:r>
      <w:r w:rsidRPr="007F0B79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B1181C" w:rsidRPr="007F0B79" w:rsidRDefault="005060B6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6B7028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ոմիտեի կողմից</w:t>
      </w:r>
      <w:r w:rsidR="00B1181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սահմանված պահանջներին համապատասխան՝ ժամանակավոր պահպանության պահեստի տարածքում կայան</w:t>
      </w:r>
      <w:r w:rsidR="00EC1B82">
        <w:rPr>
          <w:rFonts w:ascii="GHEA Grapalat" w:eastAsia="Times New Roman" w:hAnsi="GHEA Grapalat" w:cs="Times New Roman"/>
          <w:color w:val="000000"/>
          <w:sz w:val="24"/>
          <w:szCs w:val="24"/>
        </w:rPr>
        <w:t>ման վայրերի</w:t>
      </w:r>
      <w:r w:rsidR="00B1181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, մուտքի ու ելքի ճանապարհների, անցումների գծանշումների</w:t>
      </w:r>
      <w:r w:rsidR="007D365A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, համարակալումների</w:t>
      </w:r>
      <w:r w:rsidR="00B1181C"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սահմանագծերի հավաստանշման առկայությունը.</w:t>
      </w:r>
    </w:p>
    <w:p w:rsidR="00B1181C" w:rsidRPr="007F0B79" w:rsidRDefault="00B1181C" w:rsidP="007F0B79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0B79">
        <w:rPr>
          <w:rFonts w:ascii="GHEA Grapalat" w:eastAsia="Times New Roman" w:hAnsi="GHEA Grapalat" w:cs="Times New Roman"/>
          <w:color w:val="000000"/>
          <w:sz w:val="24"/>
          <w:szCs w:val="24"/>
        </w:rPr>
        <w:t>հերթերի կառավարման էլեկտրոնային (այդ թվում՝ առցանց) համակարգի առկայությունը</w:t>
      </w:r>
      <w:r w:rsidRPr="007F0B79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B1181C" w:rsidRPr="00EC1B82" w:rsidRDefault="00B1181C" w:rsidP="00225B5D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C1B82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</w:t>
      </w:r>
      <w:r w:rsidR="006D0480" w:rsidRPr="00EC1B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ության </w:t>
      </w:r>
      <w:r w:rsidRPr="00EC1B82">
        <w:rPr>
          <w:rFonts w:ascii="GHEA Grapalat" w:eastAsia="Times New Roman" w:hAnsi="GHEA Grapalat" w:cs="Times New Roman"/>
          <w:color w:val="000000"/>
          <w:sz w:val="24"/>
          <w:szCs w:val="24"/>
        </w:rPr>
        <w:t>պահեստ ժամանած ապրանքների և տրանսպորտային միջոցների ուղեկցող փաստաթղթերի էլեկտրոնային տեսքի</w:t>
      </w:r>
      <w:r w:rsidR="00EC1B82" w:rsidRPr="00EC1B82">
        <w:rPr>
          <w:rFonts w:ascii="GHEA Grapalat" w:eastAsia="Times New Roman" w:hAnsi="GHEA Grapalat" w:cs="Times New Roman"/>
          <w:color w:val="000000"/>
          <w:sz w:val="24"/>
          <w:szCs w:val="24"/>
        </w:rPr>
        <w:t>, ինչպես նաև</w:t>
      </w:r>
      <w:r w:rsidR="00EC1B82" w:rsidRPr="00EC1B82">
        <w:rPr>
          <w:rFonts w:ascii="GHEA Grapalat" w:hAnsi="GHEA Grapalat"/>
          <w:noProof/>
        </w:rPr>
        <w:t xml:space="preserve"> </w:t>
      </w:r>
      <w:r w:rsidR="00EC1B82" w:rsidRPr="00EC1B82">
        <w:rPr>
          <w:rFonts w:ascii="GHEA Grapalat" w:hAnsi="GHEA Grapalat"/>
          <w:noProof/>
          <w:sz w:val="24"/>
          <w:szCs w:val="24"/>
        </w:rPr>
        <w:t>տրանսպորտային միջոցի կայանման վայրի համարի և (կամ) պահեստում ապրանքների տեղաբաշխման համարակալված շինության համարի և շինության ներսում տեղամասի համարի</w:t>
      </w:r>
      <w:r w:rsidRPr="00EC1B82">
        <w:rPr>
          <w:rFonts w:ascii="GHEA Grapalat" w:eastAsia="Times New Roman" w:hAnsi="GHEA Grapalat" w:cs="Times New Roman"/>
          <w:color w:val="000000"/>
          <w:sz w:val="24"/>
          <w:szCs w:val="24"/>
        </w:rPr>
        <w:t>՝ ժամանակավոր պահպանման պահեստի գտնվելու վայրի մաքսատուն-վարչություն փոխանցման համար մաքսային մարմնի կողմից սահմանված չափանիշներին համապատասխանող էլեկտրոնային համակարգի առկայությունը</w:t>
      </w:r>
      <w:r w:rsidRPr="00EC1B82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D843D3" w:rsidRDefault="00B1181C" w:rsidP="00225B5D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1E86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պահպանման պահեստում մուտքի և ելքի սահմանագծերին ավտոմեքենաների հաշվառման համարանիշերի ավտոմատ ընթերցման</w:t>
      </w:r>
      <w:r w:rsidR="00711E86" w:rsidRPr="00711E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</w:t>
      </w:r>
      <w:r w:rsidRPr="00711E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11E86" w:rsidRPr="00711E86">
        <w:rPr>
          <w:rFonts w:ascii="GHEA Grapalat" w:hAnsi="GHEA Grapalat"/>
          <w:noProof/>
          <w:sz w:val="24"/>
          <w:szCs w:val="24"/>
        </w:rPr>
        <w:t xml:space="preserve">տրանսպորտային միջոցների մուտքի և ելքի ժամերի, ինչպես նաև հաշվառման համարանիշների՝ </w:t>
      </w:r>
      <w:r w:rsidR="005060B6">
        <w:rPr>
          <w:rFonts w:ascii="GHEA Grapalat" w:hAnsi="GHEA Grapalat"/>
          <w:noProof/>
          <w:sz w:val="24"/>
          <w:szCs w:val="24"/>
        </w:rPr>
        <w:t>Կ</w:t>
      </w:r>
      <w:r w:rsidR="00711E86" w:rsidRPr="00711E86">
        <w:rPr>
          <w:rFonts w:ascii="GHEA Grapalat" w:hAnsi="GHEA Grapalat"/>
          <w:noProof/>
          <w:sz w:val="24"/>
          <w:szCs w:val="24"/>
        </w:rPr>
        <w:t>ոմիտեի էլեկտրոնային համակարգերին փոխանցման հն</w:t>
      </w:r>
      <w:r w:rsidRPr="00711E86">
        <w:rPr>
          <w:rFonts w:ascii="GHEA Grapalat" w:eastAsia="Times New Roman" w:hAnsi="GHEA Grapalat" w:cs="Times New Roman"/>
          <w:color w:val="000000"/>
          <w:sz w:val="24"/>
          <w:szCs w:val="24"/>
        </w:rPr>
        <w:t>արավորությամբ</w:t>
      </w:r>
      <w:r w:rsidR="00711E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11E86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 մարմնի կողմից սահմանված չափանիշներին համապատասխանող էլեկտրոնային համակարգի առկայությունը</w:t>
      </w:r>
      <w:r w:rsidR="00EE1C74">
        <w:rPr>
          <w:rFonts w:ascii="GHEA Grapalat" w:eastAsia="Times New Roman" w:hAnsi="GHEA Grapalat" w:cs="Times New Roman"/>
          <w:color w:val="000000"/>
          <w:sz w:val="24"/>
          <w:szCs w:val="24"/>
        </w:rPr>
        <w:t>․</w:t>
      </w:r>
    </w:p>
    <w:p w:rsidR="00A1400E" w:rsidRDefault="00A1400E" w:rsidP="00225B5D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մաքսային վճարների վճարումը տեղում իրականացնելու հնարավորություն՝ բանկի, վճարային տերմինալի միջոցով կամ օրենսդրությամբ սահմանված այլ եղանակներով։</w:t>
      </w:r>
    </w:p>
    <w:p w:rsidR="00DA5790" w:rsidRDefault="00DA5790" w:rsidP="00DA5790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324B3" w:rsidRPr="00A55043" w:rsidRDefault="00D324B3" w:rsidP="000A4DB2">
      <w:pPr>
        <w:pStyle w:val="ListParagraph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A55043">
        <w:rPr>
          <w:rFonts w:ascii="GHEA Grapalat" w:hAnsi="GHEA Grapalat"/>
          <w:sz w:val="24"/>
          <w:szCs w:val="24"/>
        </w:rPr>
        <w:t>Մաքսային պահեստի տիրապետողը պետք է ապահովի`</w:t>
      </w:r>
    </w:p>
    <w:p w:rsidR="00D324B3" w:rsidRPr="00A55043" w:rsidRDefault="00D324B3" w:rsidP="000A4D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55043">
        <w:rPr>
          <w:rFonts w:ascii="GHEA Grapalat" w:hAnsi="GHEA Grapalat"/>
          <w:sz w:val="24"/>
          <w:szCs w:val="24"/>
        </w:rPr>
        <w:t>1)</w:t>
      </w:r>
      <w:r w:rsidRPr="00A55043">
        <w:rPr>
          <w:rFonts w:ascii="GHEA Grapalat" w:hAnsi="GHEA Grapalat"/>
          <w:sz w:val="24"/>
          <w:szCs w:val="24"/>
        </w:rPr>
        <w:tab/>
      </w:r>
      <w:r w:rsidR="008C4AB7" w:rsidRPr="00A55043">
        <w:rPr>
          <w:rFonts w:ascii="GHEA Grapalat" w:hAnsi="GHEA Grapalat"/>
          <w:sz w:val="24"/>
          <w:szCs w:val="24"/>
        </w:rPr>
        <w:t>մաքսային պահեստի</w:t>
      </w:r>
      <w:r w:rsidRPr="00A55043">
        <w:rPr>
          <w:rFonts w:ascii="GHEA Grapalat" w:hAnsi="GHEA Grapalat"/>
          <w:sz w:val="24"/>
          <w:szCs w:val="24"/>
        </w:rPr>
        <w:t xml:space="preserve"> ամբողջ տարածքում կատարվող գործողությունները հեռակառավարվող տեսախցիկներով տեսագրելու և ձայնագրելու հնարավորություն, ընդ որում</w:t>
      </w:r>
      <w:r w:rsidR="0060339B">
        <w:rPr>
          <w:rFonts w:ascii="GHEA Grapalat" w:hAnsi="GHEA Grapalat"/>
          <w:sz w:val="24"/>
          <w:szCs w:val="24"/>
        </w:rPr>
        <w:t>՝</w:t>
      </w:r>
      <w:r w:rsidRPr="00A55043">
        <w:rPr>
          <w:rFonts w:ascii="GHEA Grapalat" w:hAnsi="GHEA Grapalat"/>
          <w:sz w:val="24"/>
          <w:szCs w:val="24"/>
        </w:rPr>
        <w:t xml:space="preserve"> տեսագրված և ձայնագրված նյութերը պետք է պահպանվեն յուրաքանչյուր օրվա համար առանձին` համակարգչում կամ ցանկացած արտաքին կրիչի վրա, որը հնարավորություն կընձեռի պարզորոշ դիտելու և լսելու կատարված տեսագրությունն ու ձայնագրությունը` համարակալելով ըստ այդ օրերի ամսաթվերի: Տեսագրություններում պետք է նշվեն նաև տեսագրման ամսաթիվը և ժամը: Տեսագրված և ձայնագրված նյութերը պետք է պահպանվեն ժամանակավոր պահպանության պահեստի տիրապետողի մոտ` առնվազն 90 օր.</w:t>
      </w:r>
    </w:p>
    <w:p w:rsidR="00D324B3" w:rsidRPr="00A55043" w:rsidRDefault="00D324B3" w:rsidP="008C4AB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55043">
        <w:rPr>
          <w:rFonts w:ascii="GHEA Grapalat" w:hAnsi="GHEA Grapalat"/>
          <w:sz w:val="24"/>
          <w:szCs w:val="24"/>
        </w:rPr>
        <w:t xml:space="preserve">2) մաքսային մարմինների համար </w:t>
      </w:r>
      <w:r w:rsidR="008C4AB7" w:rsidRPr="00A55043">
        <w:rPr>
          <w:rFonts w:ascii="GHEA Grapalat" w:hAnsi="GHEA Grapalat"/>
          <w:sz w:val="24"/>
          <w:szCs w:val="24"/>
        </w:rPr>
        <w:t>մաքսային</w:t>
      </w:r>
      <w:r w:rsidRPr="00A55043">
        <w:rPr>
          <w:rFonts w:ascii="GHEA Grapalat" w:hAnsi="GHEA Grapalat"/>
          <w:sz w:val="24"/>
          <w:szCs w:val="24"/>
        </w:rPr>
        <w:t xml:space="preserve"> պահեստում տեղադրված տեսահսկման համակարգերին առցանց հասանելիությունը</w:t>
      </w:r>
      <w:r w:rsidRPr="00A55043">
        <w:rPr>
          <w:rFonts w:ascii="Cambria Math" w:hAnsi="Cambria Math" w:cs="Cambria Math"/>
          <w:sz w:val="24"/>
          <w:szCs w:val="24"/>
        </w:rPr>
        <w:t>․</w:t>
      </w:r>
    </w:p>
    <w:p w:rsidR="00D324B3" w:rsidRPr="00A55043" w:rsidRDefault="00D324B3" w:rsidP="008C4AB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55043">
        <w:rPr>
          <w:rFonts w:ascii="GHEA Grapalat" w:hAnsi="GHEA Grapalat"/>
          <w:sz w:val="24"/>
          <w:szCs w:val="24"/>
        </w:rPr>
        <w:t>3) առնվազն 1000 կգ կշռելու հնարավորությամբ կշեռքի առկայություն.</w:t>
      </w:r>
    </w:p>
    <w:p w:rsidR="00D324B3" w:rsidRPr="00A55043" w:rsidRDefault="00D324B3" w:rsidP="008C4AB7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55043">
        <w:rPr>
          <w:rFonts w:ascii="GHEA Grapalat" w:hAnsi="GHEA Grapalat"/>
          <w:sz w:val="24"/>
          <w:szCs w:val="24"/>
        </w:rPr>
        <w:t>4)</w:t>
      </w:r>
      <w:r w:rsidRPr="00A55043">
        <w:rPr>
          <w:rFonts w:ascii="GHEA Grapalat" w:hAnsi="GHEA Grapalat"/>
          <w:sz w:val="24"/>
          <w:szCs w:val="24"/>
        </w:rPr>
        <w:tab/>
        <w:t xml:space="preserve">մաքսային մարմինների </w:t>
      </w:r>
      <w:r w:rsidR="0060339B">
        <w:rPr>
          <w:rFonts w:ascii="GHEA Grapalat" w:hAnsi="GHEA Grapalat"/>
          <w:sz w:val="24"/>
          <w:szCs w:val="24"/>
        </w:rPr>
        <w:t>պաշտոնատար անձանց</w:t>
      </w:r>
      <w:r w:rsidRPr="00A55043">
        <w:rPr>
          <w:rFonts w:ascii="GHEA Grapalat" w:hAnsi="GHEA Grapalat"/>
          <w:sz w:val="24"/>
          <w:szCs w:val="24"/>
        </w:rPr>
        <w:t xml:space="preserve"> անհրաժեշտ կապի և էլեկտրոնային տեխնիկական սարքավորումների տրամադրումը, ինտերնետային և ռադիոհեռահաղորդման կապով ապահովումը` մաքսային ձևակերպումները տեղում կազմակերպելու համար.</w:t>
      </w:r>
    </w:p>
    <w:p w:rsidR="00D324B3" w:rsidRPr="00A55043" w:rsidRDefault="00D324B3" w:rsidP="008C4AB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55043">
        <w:rPr>
          <w:rFonts w:ascii="GHEA Grapalat" w:hAnsi="GHEA Grapalat"/>
          <w:sz w:val="24"/>
          <w:szCs w:val="24"/>
        </w:rPr>
        <w:t>5)</w:t>
      </w:r>
      <w:r w:rsidRPr="00A55043">
        <w:rPr>
          <w:rFonts w:ascii="GHEA Grapalat" w:hAnsi="GHEA Grapalat"/>
          <w:sz w:val="24"/>
          <w:szCs w:val="24"/>
        </w:rPr>
        <w:tab/>
        <w:t>մաքսային պահեստի գործունեության վայրում հսկիչ-դրամարկղային մեքենայի առկայությունը.</w:t>
      </w:r>
    </w:p>
    <w:p w:rsidR="00DA5790" w:rsidRPr="008C4AB7" w:rsidRDefault="00D324B3" w:rsidP="008C4AB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A55043">
        <w:rPr>
          <w:rFonts w:ascii="GHEA Grapalat" w:hAnsi="GHEA Grapalat"/>
          <w:sz w:val="24"/>
          <w:szCs w:val="24"/>
        </w:rPr>
        <w:t>6)</w:t>
      </w:r>
      <w:r w:rsidRPr="00A55043">
        <w:rPr>
          <w:rFonts w:ascii="GHEA Grapalat" w:hAnsi="GHEA Grapalat"/>
          <w:sz w:val="24"/>
          <w:szCs w:val="24"/>
        </w:rPr>
        <w:tab/>
        <w:t>Կոմիտեի կողմից սահմանված պահանջներին համապատասխան՝ մաքսային պահեստի տարածքում կայանման վայրերի, մուտքի ու ելքի ճանապարհների, անցումների գծանշումների, համարակալումների և սահմանագծերի հավաստանշման առկայությունը</w:t>
      </w:r>
      <w:r w:rsidR="0060339B">
        <w:rPr>
          <w:rFonts w:ascii="GHEA Grapalat" w:hAnsi="GHEA Grapalat"/>
          <w:sz w:val="24"/>
          <w:szCs w:val="24"/>
        </w:rPr>
        <w:t>։</w:t>
      </w:r>
    </w:p>
    <w:p w:rsidR="00993068" w:rsidRPr="00650A47" w:rsidRDefault="00993068" w:rsidP="00993068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50A47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պահպանության պահեստներում և մաքսային պահեստներում պետք է  ապահովված լինեն համապատասխան պայմաններ՝ հետևյալ կատեգորիաների ապրանքների պահպանության դեպքում</w:t>
      </w:r>
      <w:r w:rsidRPr="00650A47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7E4FEF" w:rsidRPr="007E4FEF" w:rsidRDefault="007E4FEF" w:rsidP="007E4FEF">
      <w:pPr>
        <w:pStyle w:val="ListParagraph"/>
        <w:numPr>
          <w:ilvl w:val="0"/>
          <w:numId w:val="37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հատուկ ջերմային ռեժիմ պահանջող ապրանքների պահպանության դեպքում պետք է ապահովված լինեն սառնարանային շինության տարածքներ․</w:t>
      </w:r>
    </w:p>
    <w:p w:rsidR="00993068" w:rsidRPr="00993068" w:rsidRDefault="00993068" w:rsidP="00993068">
      <w:pPr>
        <w:pStyle w:val="ListParagraph"/>
        <w:numPr>
          <w:ilvl w:val="0"/>
          <w:numId w:val="37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50A4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ս</w:t>
      </w:r>
      <w:r w:rsidRPr="00650A47">
        <w:rPr>
          <w:rFonts w:ascii="GHEA Grapalat" w:hAnsi="GHEA Grapalat"/>
          <w:color w:val="000000"/>
          <w:sz w:val="24"/>
          <w:szCs w:val="24"/>
          <w:lang w:eastAsia="hy-AM"/>
        </w:rPr>
        <w:t>ննդամթերքի անվտանգության տեսչական մարմնի կողմից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993068">
        <w:rPr>
          <w:rFonts w:ascii="GHEA Grapalat" w:hAnsi="GHEA Grapalat"/>
          <w:color w:val="000000"/>
          <w:sz w:val="24"/>
          <w:szCs w:val="24"/>
          <w:lang w:eastAsia="hy-AM"/>
        </w:rPr>
        <w:t>պետական վերահսկողությ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993068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ենթակա ապրանքների պահպանության դեպքում</w:t>
      </w:r>
      <w:r w:rsidRPr="0099306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պետք է ապահովված լինեն հսկողություն </w:t>
      </w:r>
      <w:r w:rsidRPr="00993068">
        <w:rPr>
          <w:rFonts w:ascii="GHEA Grapalat" w:hAnsi="GHEA Grapalat"/>
          <w:color w:val="000000"/>
          <w:sz w:val="24"/>
          <w:szCs w:val="24"/>
          <w:lang w:eastAsia="hy-AM"/>
        </w:rPr>
        <w:t>իրականացնող պաշտոնատար անձանց համար սննդամթերքի, անասնաբուժական և բուսասանիտարական հսկողության ենթակա ապրանքների զննման և նմուշառման համար անհրաժեշտ տարածքներ</w:t>
      </w:r>
      <w:r w:rsidRPr="0099306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993068" w:rsidRPr="00993068" w:rsidRDefault="00993068" w:rsidP="00993068">
      <w:pPr>
        <w:pStyle w:val="ListParagraph"/>
        <w:numPr>
          <w:ilvl w:val="0"/>
          <w:numId w:val="37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3068">
        <w:rPr>
          <w:rFonts w:ascii="GHEA Grapalat" w:hAnsi="GHEA Grapalat" w:cs="Cambria Math"/>
          <w:color w:val="000000"/>
          <w:sz w:val="24"/>
          <w:szCs w:val="24"/>
          <w:lang w:eastAsia="hy-AM"/>
        </w:rPr>
        <w:t>Ե</w:t>
      </w:r>
      <w:r w:rsidRPr="00993068">
        <w:rPr>
          <w:rFonts w:ascii="GHEA Grapalat" w:eastAsia="Times New Roman" w:hAnsi="GHEA Grapalat" w:cs="Times New Roman"/>
          <w:color w:val="000000"/>
          <w:sz w:val="24"/>
          <w:szCs w:val="24"/>
        </w:rPr>
        <w:t>վրասիական տնտեսական հանձնաժողովի կոլեգիայի 2018 թվականի փետրվարի 13-ի N 27 որոշմամբ սահմանված՝ կենդանական ծագման ապրանքների և կերերի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պահպանության դեպքում պետք է ապահովված լինեն նշված ապրանքների</w:t>
      </w:r>
      <w:r w:rsidRPr="0099306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պահպանման 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99306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նույն որոշմամբ </w:t>
      </w:r>
      <w:r w:rsidRPr="00993068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 պայմաններ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993068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993068" w:rsidRDefault="00993068" w:rsidP="00993068">
      <w:pPr>
        <w:pStyle w:val="ListParagraph"/>
        <w:numPr>
          <w:ilvl w:val="0"/>
          <w:numId w:val="37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306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դեղերի, դեղանյութերի, դեղաբուսական հումքի և հետազոտվող դեղագործական արտադրանքի պահպանման դեպքում՝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պետք է պահպանվեն </w:t>
      </w:r>
      <w:r w:rsidRPr="00993068">
        <w:rPr>
          <w:rFonts w:ascii="GHEA Grapalat" w:eastAsia="Times New Roman" w:hAnsi="GHEA Grapalat" w:cs="Times New Roman"/>
          <w:color w:val="000000"/>
          <w:sz w:val="24"/>
          <w:szCs w:val="24"/>
        </w:rPr>
        <w:t>դեղերի մասին օրենսդրությամբ սահմանված պահանջներ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993068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645E78" w:rsidRPr="006B7163" w:rsidRDefault="00645E78" w:rsidP="007466FE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B716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պահպանման այ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լ</w:t>
      </w:r>
      <w:r w:rsidRPr="006B71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վայրերում, որ</w:t>
      </w:r>
      <w:r w:rsidR="007466FE" w:rsidRPr="006B7163">
        <w:rPr>
          <w:rFonts w:ascii="GHEA Grapalat" w:eastAsia="Times New Roman" w:hAnsi="GHEA Grapalat" w:cs="Times New Roman"/>
          <w:color w:val="000000"/>
          <w:sz w:val="24"/>
          <w:szCs w:val="24"/>
        </w:rPr>
        <w:t>տեղ</w:t>
      </w:r>
      <w:r w:rsidRPr="006B71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իրականացվում է ապրանքների ժամանակավոր պահպանություն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ը,</w:t>
      </w:r>
      <w:r w:rsidRPr="006B71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245F1" w:rsidRPr="006B7163">
        <w:rPr>
          <w:rFonts w:ascii="GHEA Grapalat" w:eastAsia="Times New Roman" w:hAnsi="GHEA Grapalat" w:cs="Times New Roman"/>
          <w:color w:val="000000"/>
          <w:sz w:val="24"/>
          <w:szCs w:val="24"/>
        </w:rPr>
        <w:t>պետք է ապահովված լին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6B716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645E78" w:rsidRPr="00A55043" w:rsidRDefault="00506D1E" w:rsidP="007466F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նույնականացման միջոցների</w:t>
      </w:r>
      <w:r w:rsidR="00645E78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կիրառման հնարավորությ</w:t>
      </w:r>
      <w:r w:rsidR="007245F1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ուն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ը.</w:t>
      </w:r>
    </w:p>
    <w:p w:rsidR="00645E78" w:rsidRPr="00A55043" w:rsidRDefault="007245F1" w:rsidP="007466F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r w:rsidR="00645E78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անիտարահիգիենիկ պայմաններ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ը.</w:t>
      </w:r>
    </w:p>
    <w:p w:rsidR="00645E78" w:rsidRPr="00A55043" w:rsidRDefault="006B7163" w:rsidP="007466F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բնական կամ արհեստական </w:t>
      </w:r>
      <w:r w:rsidR="007245F1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լուսավորությու</w:t>
      </w:r>
      <w:r w:rsidR="00645E78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ը.</w:t>
      </w:r>
    </w:p>
    <w:p w:rsidR="00645E78" w:rsidRPr="00A55043" w:rsidRDefault="007245F1" w:rsidP="007466F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="00645E78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աքսային զննում և տեսազնն</w:t>
      </w: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ում իրականացնելու հնարավորություն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ը.</w:t>
      </w:r>
    </w:p>
    <w:p w:rsidR="0028739B" w:rsidRPr="00A55043" w:rsidRDefault="007245F1" w:rsidP="007466FE">
      <w:pPr>
        <w:pStyle w:val="ListParagraph"/>
        <w:numPr>
          <w:ilvl w:val="0"/>
          <w:numId w:val="3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645E78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ատուկ պայմաններ պահանջող ապրանքներ</w:t>
      </w: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ի համար</w:t>
      </w:r>
      <w:r w:rsidR="006B7163"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՝ պահանջվող</w:t>
      </w: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համապատասխան պայմաններ</w:t>
      </w:r>
      <w:r w:rsidR="00147346">
        <w:rPr>
          <w:rFonts w:ascii="GHEA Grapalat" w:eastAsia="Times New Roman" w:hAnsi="GHEA Grapalat" w:cs="Times New Roman"/>
          <w:color w:val="000000"/>
          <w:sz w:val="24"/>
          <w:szCs w:val="24"/>
        </w:rPr>
        <w:t>ի առկայությունը</w:t>
      </w:r>
      <w:r w:rsidRPr="00A55043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843D3" w:rsidRPr="008C4AB7" w:rsidRDefault="00D843D3" w:rsidP="00993068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</w:t>
      </w:r>
      <w:r w:rsidR="006D0480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>ության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պահեստի</w:t>
      </w:r>
      <w:r w:rsidR="005060B6"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մաքսային պահեստի</w:t>
      </w:r>
      <w:r w:rsidRPr="008C4A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պարսպապատմանը և ցանկապատմանը ներկայացվում են հետևյալ տեխնիկական պահանջները՝</w:t>
      </w:r>
    </w:p>
    <w:p w:rsidR="00D843D3" w:rsidRPr="000744FD" w:rsidRDefault="00D843D3" w:rsidP="000744FD">
      <w:pPr>
        <w:pStyle w:val="ListParagraph"/>
        <w:numPr>
          <w:ilvl w:val="0"/>
          <w:numId w:val="3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744FD">
        <w:rPr>
          <w:rFonts w:ascii="GHEA Grapalat" w:eastAsia="Times New Roman" w:hAnsi="GHEA Grapalat" w:cs="Times New Roman"/>
          <w:color w:val="000000"/>
          <w:sz w:val="24"/>
          <w:szCs w:val="24"/>
        </w:rPr>
        <w:t>պարիսպը պետք է պատրաստված լինի քարից, բետոնից կամ այլ նյութից, որն ապահովում է տարածքի մեկուսացվածությունը.</w:t>
      </w:r>
    </w:p>
    <w:p w:rsidR="00D843D3" w:rsidRPr="000744FD" w:rsidRDefault="00D843D3" w:rsidP="000744FD">
      <w:pPr>
        <w:pStyle w:val="ListParagraph"/>
        <w:numPr>
          <w:ilvl w:val="0"/>
          <w:numId w:val="3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744FD">
        <w:rPr>
          <w:rFonts w:ascii="GHEA Grapalat" w:eastAsia="Times New Roman" w:hAnsi="GHEA Grapalat" w:cs="Times New Roman"/>
          <w:color w:val="000000"/>
          <w:sz w:val="24"/>
          <w:szCs w:val="24"/>
        </w:rPr>
        <w:t>պարսպի բարձրությունը պետք է լինի 2.5 մետրից ոչ պակաս.</w:t>
      </w:r>
    </w:p>
    <w:p w:rsidR="00D843D3" w:rsidRPr="000744FD" w:rsidRDefault="00D843D3" w:rsidP="000744FD">
      <w:pPr>
        <w:pStyle w:val="ListParagraph"/>
        <w:numPr>
          <w:ilvl w:val="0"/>
          <w:numId w:val="3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744FD">
        <w:rPr>
          <w:rFonts w:ascii="GHEA Grapalat" w:eastAsia="Times New Roman" w:hAnsi="GHEA Grapalat" w:cs="Times New Roman"/>
          <w:color w:val="000000"/>
          <w:sz w:val="24"/>
          <w:szCs w:val="24"/>
        </w:rPr>
        <w:t>պարիսպը պետք է լինի անընդհատ ամբողջ շրջագծով` բացառությամբ ֆիզիկական անձանց մուտքի, ելքի, ինչպես նաև ապրանքների և տրանսպորտային միջոցների ներմուծման, արտահանման համար նախատեսված անցագրային կետերի.</w:t>
      </w:r>
    </w:p>
    <w:p w:rsidR="00D843D3" w:rsidRPr="000744FD" w:rsidRDefault="00D843D3" w:rsidP="000744FD">
      <w:pPr>
        <w:pStyle w:val="ListParagraph"/>
        <w:numPr>
          <w:ilvl w:val="0"/>
          <w:numId w:val="3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744F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պարսպի ամբողջ երկայնքով պետք է տեղադրված լինեն տեսախցիկներ, այնպիսի հեռավորությամբ, որ հնարավոր լինի ապահովել ամբողջ տարածքի տեսանելիությունը.</w:t>
      </w:r>
    </w:p>
    <w:p w:rsidR="00B1181C" w:rsidRPr="000744FD" w:rsidRDefault="00D843D3" w:rsidP="000744FD">
      <w:pPr>
        <w:pStyle w:val="ListParagraph"/>
        <w:numPr>
          <w:ilvl w:val="0"/>
          <w:numId w:val="3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744FD">
        <w:rPr>
          <w:rFonts w:ascii="GHEA Grapalat" w:eastAsia="Times New Roman" w:hAnsi="GHEA Grapalat" w:cs="Times New Roman"/>
          <w:color w:val="000000"/>
          <w:sz w:val="24"/>
          <w:szCs w:val="24"/>
        </w:rPr>
        <w:t>պարիսպը պետք է լինի երկկողմանի լուսավորված (դրսից և ներսից)</w:t>
      </w:r>
      <w:r w:rsidR="00B1181C" w:rsidRPr="000744FD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1E1C30" w:rsidRDefault="00D843D3" w:rsidP="001E1C30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 պահպան</w:t>
      </w:r>
      <w:r w:rsidR="006D0480"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>ության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պահեստների</w:t>
      </w:r>
      <w:r w:rsidR="00581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մաքսային պահեստների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տիրապետողների ռեեստրում ընդգրկվելու օրվանից սկսած 10 աշխատանքային օրվա ընթացքում </w:t>
      </w:r>
      <w:r w:rsidR="006D0480"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ժամանակավոր պահպանության 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պահեստի տիրապետողը</w:t>
      </w:r>
      <w:r w:rsidR="00581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մաքսային պահեստի տիրապետողը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պարտավոր </w:t>
      </w:r>
      <w:r w:rsidR="0058183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ապահովել </w:t>
      </w:r>
      <w:r w:rsidR="006D0480"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ժամանակավոր պահպանության 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պահեստի </w:t>
      </w:r>
      <w:r w:rsidR="00581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մաքսային պահեստի 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հիմնական մուտքի վրա </w:t>
      </w:r>
      <w:r w:rsidR="005060B6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>ոմիտեի կողմից սահմանված չափանիշներին համապատասխան</w:t>
      </w:r>
      <w:r w:rsidR="006D0480"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>ող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ցուցանակի առկայությունը՝ </w:t>
      </w:r>
      <w:r w:rsidR="005060B6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6D0480"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>ոմիտեի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տարբերանշանով և </w:t>
      </w:r>
      <w:r w:rsidR="006D0480"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ժամանակավոր պահպանության 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պահեստի</w:t>
      </w:r>
      <w:r w:rsidR="005818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կամ մաքսային պահեստի</w:t>
      </w:r>
      <w:r w:rsidR="006D0480"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տիրապետողի</w:t>
      </w: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անվանմամբ:</w:t>
      </w:r>
    </w:p>
    <w:p w:rsidR="000744FD" w:rsidRPr="001E1C30" w:rsidRDefault="002242D6" w:rsidP="00147346">
      <w:pPr>
        <w:pStyle w:val="ListParagraph"/>
        <w:numPr>
          <w:ilvl w:val="0"/>
          <w:numId w:val="28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1C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«Մաքսային կարգավորման մասին» օրենքի 177-րդ հոդվածի 16-րդ մասին համապատասխան, ֆիզիկական անձանց անձնական օգտագործման ապրանքների ժամանակավոր պահպանության համար </w:t>
      </w:r>
      <w:r w:rsidRPr="001E1C30">
        <w:rPr>
          <w:rFonts w:ascii="GHEA Grapalat" w:hAnsi="GHEA Grapalat"/>
          <w:sz w:val="24"/>
          <w:szCs w:val="24"/>
          <w:lang w:eastAsia="hy-AM"/>
        </w:rPr>
        <w:t>նախանշված վայրերը պետք է գտնվեն նշված անձանց մշտական կամ ժամանակավոր բնակության (գտնվելու)</w:t>
      </w:r>
      <w:r w:rsidR="0021379C" w:rsidRPr="001E1C30">
        <w:rPr>
          <w:rFonts w:ascii="GHEA Grapalat" w:hAnsi="GHEA Grapalat"/>
          <w:sz w:val="24"/>
          <w:szCs w:val="24"/>
          <w:lang w:eastAsia="hy-AM"/>
        </w:rPr>
        <w:t xml:space="preserve"> կամ նշված անձանց կողմից ներկայացված այլ</w:t>
      </w:r>
      <w:r w:rsidRPr="001E1C30">
        <w:rPr>
          <w:rFonts w:ascii="GHEA Grapalat" w:hAnsi="GHEA Grapalat"/>
          <w:sz w:val="24"/>
          <w:szCs w:val="24"/>
          <w:lang w:eastAsia="hy-AM"/>
        </w:rPr>
        <w:t xml:space="preserve"> վայրերում՝ պայմանով, որ պետք է </w:t>
      </w:r>
      <w:r w:rsidR="0021379C" w:rsidRPr="001E1C30">
        <w:rPr>
          <w:rFonts w:ascii="GHEA Grapalat" w:hAnsi="GHEA Grapalat"/>
          <w:sz w:val="24"/>
          <w:szCs w:val="24"/>
          <w:lang w:eastAsia="hy-AM"/>
        </w:rPr>
        <w:t>ապահովված</w:t>
      </w:r>
      <w:r w:rsidRPr="001E1C30">
        <w:rPr>
          <w:rFonts w:ascii="GHEA Grapalat" w:hAnsi="GHEA Grapalat"/>
          <w:sz w:val="24"/>
          <w:szCs w:val="24"/>
          <w:lang w:eastAsia="hy-AM"/>
        </w:rPr>
        <w:t xml:space="preserve"> լինի մաքսային մարմինների կողմից մաքսային հսկողության իրականացման հնարավորությունը։</w:t>
      </w:r>
    </w:p>
    <w:p w:rsidR="002242D6" w:rsidRPr="001B43C3" w:rsidRDefault="002242D6" w:rsidP="002242D6">
      <w:pPr>
        <w:tabs>
          <w:tab w:val="left" w:pos="589"/>
        </w:tabs>
        <w:spacing w:after="0" w:line="240" w:lineRule="auto"/>
        <w:rPr>
          <w:rFonts w:ascii="GHEA Grapalat" w:hAnsi="GHEA Grapalat"/>
          <w:sz w:val="24"/>
          <w:szCs w:val="24"/>
          <w:lang w:eastAsia="hy-AM"/>
        </w:rPr>
      </w:pPr>
    </w:p>
    <w:p w:rsidR="00D843D3" w:rsidRPr="00D843D3" w:rsidRDefault="003D3DF8" w:rsidP="00D843D3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2242D6">
        <w:rPr>
          <w:rFonts w:ascii="GHEA Grapalat" w:hAnsi="GHEA Grapalat"/>
          <w:sz w:val="24"/>
          <w:szCs w:val="24"/>
          <w:lang w:eastAsia="hy-AM"/>
        </w:rPr>
        <w:br w:type="page"/>
      </w:r>
      <w:r w:rsidR="00D843D3" w:rsidRPr="00D843D3"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>Հավելված N</w:t>
      </w:r>
      <w:r w:rsidR="00F475BD"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 2</w:t>
      </w:r>
    </w:p>
    <w:p w:rsidR="00D843D3" w:rsidRPr="00D843D3" w:rsidRDefault="00D843D3" w:rsidP="00D843D3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D843D3">
        <w:rPr>
          <w:rFonts w:ascii="GHEA Grapalat" w:hAnsi="GHEA Grapalat"/>
          <w:bCs/>
          <w:color w:val="000000"/>
          <w:sz w:val="20"/>
          <w:szCs w:val="20"/>
          <w:lang w:eastAsia="hy-AM"/>
        </w:rPr>
        <w:t>Հայաստանի Հանրապետության կառավարության</w:t>
      </w:r>
    </w:p>
    <w:p w:rsidR="006746D3" w:rsidRDefault="00D843D3" w:rsidP="00D843D3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D843D3">
        <w:rPr>
          <w:rFonts w:ascii="GHEA Grapalat" w:hAnsi="GHEA Grapalat"/>
          <w:bCs/>
          <w:color w:val="000000"/>
          <w:sz w:val="20"/>
          <w:szCs w:val="20"/>
          <w:lang w:eastAsia="hy-AM"/>
        </w:rPr>
        <w:t>«___» ____________ N___-Ն որոշման</w:t>
      </w:r>
    </w:p>
    <w:p w:rsidR="006746D3" w:rsidRDefault="006746D3" w:rsidP="006746D3">
      <w:pPr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6746D3" w:rsidRDefault="006746D3" w:rsidP="006746D3">
      <w:pPr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F475BD" w:rsidRDefault="006746D3" w:rsidP="006746D3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6746D3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«ՄԱՔՍԱՅԻՆ ԿԱՐԳԱՎՈՐՄԱՆ ՄԱՍԻՆ» ՕՐԵՆՔԻ 270-ՐԴ ՀՈԴՎԱԾԻ 2-ՐԴ ՄԱՍԻ 1-ԻՆ ԿԵՏՈՎ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ԵՎ</w:t>
      </w:r>
      <w:r w:rsidRPr="006746D3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276-ՐԴ ՀՈԴՎԱԾԻ 2-ՐԴ ՄԱՍԻ 1-ԻՆ ԿԵՏՈՎ ՆԱԽԱՏԵՍՎԱԾ ՊԱՀԱՆՋՆԵՐԻ ՊԱՀՊԱՆՈՒՄԸ ՀԱՎԱՍՏՈՂ ԼԻԱԶՈՐ ՄԱՐՄԻՆՆԵՐԸ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ԵՎ</w:t>
      </w:r>
      <w:r w:rsidRPr="006746D3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ՄԱՔՍԱՅԻՆ ՄԱՐՄԻՆՆԵՐԻՆ ՓԱՍՏԱԹՂԹԵՐԻ ՆԵՐԿԱՅԱՑՄԱՆ ՊԱՐԲԵՐԱԿԱՆՈՒԹՅՈՒՆԸ</w:t>
      </w:r>
    </w:p>
    <w:p w:rsidR="00F475BD" w:rsidRDefault="00F475BD" w:rsidP="00F475B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D843D3" w:rsidRPr="0033639A" w:rsidRDefault="00D843D3" w:rsidP="0033639A">
      <w:pPr>
        <w:pStyle w:val="ListParagraph"/>
        <w:numPr>
          <w:ilvl w:val="0"/>
          <w:numId w:val="3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Մաքսային կարգավորման մասին օրենքի </w:t>
      </w:r>
      <w:r w:rsidR="0033639A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270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-րդ հոդվածի </w:t>
      </w:r>
      <w:r w:rsidR="00064EDB">
        <w:rPr>
          <w:rFonts w:ascii="GHEA Grapalat" w:hAnsi="GHEA Grapalat"/>
          <w:bCs/>
          <w:color w:val="000000"/>
          <w:sz w:val="24"/>
          <w:szCs w:val="24"/>
          <w:lang w:eastAsia="hy-AM"/>
        </w:rPr>
        <w:t>2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-րդ</w:t>
      </w:r>
      <w:r w:rsidR="00064EDB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մասի 1-ին կետով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և </w:t>
      </w:r>
      <w:r w:rsidR="0033639A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276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-րդ հոդվածի </w:t>
      </w:r>
      <w:r w:rsidR="00064EDB">
        <w:rPr>
          <w:rFonts w:ascii="GHEA Grapalat" w:hAnsi="GHEA Grapalat"/>
          <w:bCs/>
          <w:color w:val="000000"/>
          <w:sz w:val="24"/>
          <w:szCs w:val="24"/>
          <w:lang w:eastAsia="hy-AM"/>
        </w:rPr>
        <w:t>2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-րդ </w:t>
      </w:r>
      <w:r w:rsidR="00064EDB">
        <w:rPr>
          <w:rFonts w:ascii="GHEA Grapalat" w:hAnsi="GHEA Grapalat"/>
          <w:bCs/>
          <w:color w:val="000000"/>
          <w:sz w:val="24"/>
          <w:szCs w:val="24"/>
          <w:lang w:eastAsia="hy-AM"/>
        </w:rPr>
        <w:t>մասի 1-ին կետ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ով նախատեսված պահանջների</w:t>
      </w:r>
      <w:r w:rsidR="00225B5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պահպանումը հավաստվում 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է՝</w:t>
      </w:r>
    </w:p>
    <w:p w:rsidR="00D843D3" w:rsidRPr="0033639A" w:rsidRDefault="00D843D3" w:rsidP="0033639A">
      <w:pPr>
        <w:pStyle w:val="ListParagraph"/>
        <w:numPr>
          <w:ilvl w:val="1"/>
          <w:numId w:val="3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սանիտարահիգիենիկ պատշաճ պայմանների</w:t>
      </w:r>
      <w:r w:rsidR="0024107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, ինչպես նաև </w:t>
      </w:r>
      <w:r w:rsidR="00241070" w:rsidRPr="0024107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որոշման 1-ին հավելվածի </w:t>
      </w:r>
      <w:r w:rsidR="00884E95">
        <w:rPr>
          <w:rFonts w:ascii="GHEA Grapalat" w:hAnsi="GHEA Grapalat"/>
          <w:bCs/>
          <w:color w:val="000000"/>
          <w:sz w:val="24"/>
          <w:szCs w:val="24"/>
          <w:lang w:eastAsia="hy-AM"/>
        </w:rPr>
        <w:t>10</w:t>
      </w:r>
      <w:r w:rsidR="00241070" w:rsidRPr="0024107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-րդ </w:t>
      </w:r>
      <w:r w:rsidR="00993068">
        <w:rPr>
          <w:rFonts w:ascii="GHEA Grapalat" w:hAnsi="GHEA Grapalat"/>
          <w:bCs/>
          <w:color w:val="000000"/>
          <w:sz w:val="24"/>
          <w:szCs w:val="24"/>
          <w:lang w:eastAsia="hy-AM"/>
        </w:rPr>
        <w:t>կ</w:t>
      </w:r>
      <w:r w:rsidR="00241070" w:rsidRPr="0024107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ետով նախատեսված </w:t>
      </w:r>
      <w:r w:rsidR="0024107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պահանջների </w:t>
      </w:r>
      <w:r w:rsidR="00225B5D">
        <w:rPr>
          <w:rFonts w:ascii="GHEA Grapalat" w:hAnsi="GHEA Grapalat"/>
          <w:bCs/>
          <w:color w:val="000000"/>
          <w:sz w:val="24"/>
          <w:szCs w:val="24"/>
          <w:lang w:eastAsia="hy-AM"/>
        </w:rPr>
        <w:t>պահպանումը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՝ </w:t>
      </w:r>
      <w:r w:rsidR="00A55043" w:rsidRPr="00A55043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</w:t>
      </w:r>
      <w:bookmarkStart w:id="0" w:name="_GoBack"/>
      <w:bookmarkEnd w:id="0"/>
      <w:r w:rsidR="00A55043" w:rsidRPr="00A55043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պետության «Հիվանդությունների վերահսկման և կանխարգելման ազգային կենտրոն» պետական ոչ առևտրային կազմակերպությ</w:t>
      </w:r>
      <w:r w:rsidR="00147346">
        <w:rPr>
          <w:rFonts w:ascii="GHEA Grapalat" w:hAnsi="GHEA Grapalat"/>
          <w:bCs/>
          <w:color w:val="000000"/>
          <w:sz w:val="24"/>
          <w:szCs w:val="24"/>
          <w:lang w:eastAsia="hy-AM"/>
        </w:rPr>
        <w:t>ա</w:t>
      </w:r>
      <w:r w:rsidR="00A55043" w:rsidRPr="00A55043">
        <w:rPr>
          <w:rFonts w:ascii="GHEA Grapalat" w:hAnsi="GHEA Grapalat"/>
          <w:bCs/>
          <w:color w:val="000000"/>
          <w:sz w:val="24"/>
          <w:szCs w:val="24"/>
          <w:lang w:eastAsia="hy-AM"/>
        </w:rPr>
        <w:t>ն</w:t>
      </w:r>
      <w:r w:rsidR="0014734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կողմից</w:t>
      </w:r>
      <w:r w:rsidR="00A55043" w:rsidRPr="00A55043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, 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իսկ սննդամթերքի անվտանգության </w:t>
      </w:r>
      <w:r w:rsidR="00884E95">
        <w:rPr>
          <w:rFonts w:ascii="GHEA Grapalat" w:hAnsi="GHEA Grapalat"/>
          <w:bCs/>
          <w:color w:val="000000"/>
          <w:sz w:val="24"/>
          <w:szCs w:val="24"/>
          <w:lang w:eastAsia="hy-AM"/>
        </w:rPr>
        <w:t>պահանջների պահպանվածության վերաբերյալ տեղեկատվությունը իրավաբանական անձի կողմից ներառվում է համապատասխան ռեեստրում ընդգրկման նպատակով մաքսային մարմին ներկայացվող դիմումի մեջ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.</w:t>
      </w:r>
    </w:p>
    <w:p w:rsidR="00D843D3" w:rsidRPr="0033639A" w:rsidRDefault="002843EF" w:rsidP="002843EF">
      <w:pPr>
        <w:pStyle w:val="ListParagraph"/>
        <w:numPr>
          <w:ilvl w:val="1"/>
          <w:numId w:val="3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2843E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շինությունների պահպանության պահնորդաազդանշանային և հրդեհային անվտանգության կանոնների, ինչպես նաև շինությունների նպատակային նշանակությամբ շահագործման անվտանգության պահանջների </w:t>
      </w:r>
      <w:r w:rsidR="00BB3D3D">
        <w:rPr>
          <w:rFonts w:ascii="GHEA Grapalat" w:hAnsi="GHEA Grapalat"/>
          <w:bCs/>
          <w:color w:val="000000"/>
          <w:sz w:val="24"/>
          <w:szCs w:val="24"/>
          <w:lang w:eastAsia="hy-AM"/>
        </w:rPr>
        <w:t>պահ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պանման</w:t>
      </w:r>
      <w:r w:rsidR="00293A0D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ոլորտ</w:t>
      </w:r>
      <w:r w:rsidR="002D6717">
        <w:rPr>
          <w:rFonts w:ascii="GHEA Grapalat" w:hAnsi="GHEA Grapalat"/>
          <w:bCs/>
          <w:color w:val="000000"/>
          <w:sz w:val="24"/>
          <w:szCs w:val="24"/>
          <w:lang w:eastAsia="hy-AM"/>
        </w:rPr>
        <w:t>ներ</w:t>
      </w:r>
      <w:r w:rsidR="00293A0D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ում</w:t>
      </w:r>
      <w:r w:rsidR="00D843D3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՝ Հայաստանի Հանրապետության </w:t>
      </w:r>
      <w:r w:rsidR="004C53D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ներքին գործերի նախարարության </w:t>
      </w:r>
      <w:r w:rsidR="00147346">
        <w:rPr>
          <w:rFonts w:ascii="GHEA Grapalat" w:hAnsi="GHEA Grapalat"/>
          <w:bCs/>
          <w:color w:val="000000"/>
          <w:sz w:val="24"/>
          <w:szCs w:val="24"/>
          <w:lang w:eastAsia="hy-AM"/>
        </w:rPr>
        <w:t>կողմից</w:t>
      </w:r>
      <w:r w:rsidR="00D843D3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D843D3" w:rsidRPr="0033639A" w:rsidRDefault="00D843D3" w:rsidP="0033639A">
      <w:pPr>
        <w:pStyle w:val="ListParagraph"/>
        <w:numPr>
          <w:ilvl w:val="0"/>
          <w:numId w:val="3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</w:t>
      </w:r>
      <w:r w:rsidR="0033639A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հավելվածի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1</w:t>
      </w:r>
      <w:r w:rsidR="0033639A"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>-ին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կետով սահմանված՝ </w:t>
      </w:r>
      <w:r w:rsidR="00225B5D" w:rsidRPr="00225B5D">
        <w:rPr>
          <w:rFonts w:ascii="GHEA Grapalat" w:hAnsi="GHEA Grapalat"/>
          <w:bCs/>
          <w:color w:val="000000"/>
          <w:sz w:val="24"/>
          <w:szCs w:val="24"/>
          <w:lang w:eastAsia="hy-AM"/>
        </w:rPr>
        <w:t>պահանջների պահպան</w:t>
      </w:r>
      <w:r w:rsidR="00225B5D">
        <w:rPr>
          <w:rFonts w:ascii="GHEA Grapalat" w:hAnsi="GHEA Grapalat"/>
          <w:bCs/>
          <w:color w:val="000000"/>
          <w:sz w:val="24"/>
          <w:szCs w:val="24"/>
          <w:lang w:eastAsia="hy-AM"/>
        </w:rPr>
        <w:t>ման հավաստ</w:t>
      </w:r>
      <w:r w:rsidR="00225B5D" w:rsidRPr="00225B5D">
        <w:rPr>
          <w:rFonts w:ascii="GHEA Grapalat" w:hAnsi="GHEA Grapalat"/>
          <w:bCs/>
          <w:color w:val="000000"/>
          <w:sz w:val="24"/>
          <w:szCs w:val="24"/>
          <w:lang w:eastAsia="hy-AM"/>
        </w:rPr>
        <w:t>ում</w:t>
      </w:r>
      <w:r w:rsidR="00225B5D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ն 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իրականացվում է </w:t>
      </w:r>
      <w:r w:rsidR="00064EDB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իրավաբանական անձանց </w:t>
      </w:r>
      <w:r w:rsidRPr="0033639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կողմից ժամանակավոր պահպանության պահեստների և մաքսային պահեստների ռեեստրներում գրանցվելու համար դիմումի ներկայացման ժամանակ, ինչպես նաև տարեկան պարբերականությամբ՝ մինչև յուրաքանչյուր տարվա առաջին եռամսյակի ավարտը։ </w:t>
      </w:r>
    </w:p>
    <w:p w:rsidR="00D843D3" w:rsidRPr="005138C2" w:rsidRDefault="00D843D3" w:rsidP="00225B5D">
      <w:pPr>
        <w:pStyle w:val="ListParagraph"/>
        <w:numPr>
          <w:ilvl w:val="0"/>
          <w:numId w:val="3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5138C2"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որոշման 1</w:t>
      </w:r>
      <w:r w:rsidR="0033639A" w:rsidRPr="005138C2">
        <w:rPr>
          <w:rFonts w:ascii="GHEA Grapalat" w:hAnsi="GHEA Grapalat"/>
          <w:bCs/>
          <w:color w:val="000000"/>
          <w:sz w:val="24"/>
          <w:szCs w:val="24"/>
          <w:lang w:eastAsia="hy-AM"/>
        </w:rPr>
        <w:t>-ին</w:t>
      </w:r>
      <w:r w:rsidRPr="005138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կետով սահմանված՝ պահանջների </w:t>
      </w:r>
      <w:r w:rsidR="00147346">
        <w:rPr>
          <w:rFonts w:ascii="GHEA Grapalat" w:hAnsi="GHEA Grapalat"/>
          <w:bCs/>
          <w:color w:val="000000"/>
          <w:sz w:val="24"/>
          <w:szCs w:val="24"/>
          <w:lang w:eastAsia="hy-AM"/>
        </w:rPr>
        <w:t>պահպանման</w:t>
      </w:r>
      <w:r w:rsidRPr="005138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</w:t>
      </w:r>
      <w:r w:rsidR="00147346">
        <w:rPr>
          <w:rFonts w:ascii="GHEA Grapalat" w:hAnsi="GHEA Grapalat"/>
          <w:bCs/>
          <w:color w:val="000000"/>
          <w:sz w:val="24"/>
          <w:szCs w:val="24"/>
          <w:lang w:eastAsia="hy-AM"/>
        </w:rPr>
        <w:t>վաստ</w:t>
      </w:r>
      <w:r w:rsidRPr="005138C2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ումն իրականացվում է նույն կետում նշված մարմինների կողմից անցկացվող հետազոտության </w:t>
      </w:r>
      <w:r w:rsidRPr="005138C2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կամ ստուգման արդյունքներով՝ նույն մարմինների կողմից տրամադրված եզրակացությունների հիման վրա։</w:t>
      </w:r>
    </w:p>
    <w:sectPr w:rsidR="00D843D3" w:rsidRPr="005138C2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97A" w:rsidRDefault="00F1597A" w:rsidP="00147346">
      <w:pPr>
        <w:spacing w:after="0" w:line="240" w:lineRule="auto"/>
      </w:pPr>
      <w:r>
        <w:separator/>
      </w:r>
    </w:p>
  </w:endnote>
  <w:endnote w:type="continuationSeparator" w:id="0">
    <w:p w:rsidR="00F1597A" w:rsidRDefault="00F1597A" w:rsidP="00147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97A" w:rsidRDefault="00F1597A" w:rsidP="00147346">
      <w:pPr>
        <w:spacing w:after="0" w:line="240" w:lineRule="auto"/>
      </w:pPr>
      <w:r>
        <w:separator/>
      </w:r>
    </w:p>
  </w:footnote>
  <w:footnote w:type="continuationSeparator" w:id="0">
    <w:p w:rsidR="00F1597A" w:rsidRDefault="00F1597A" w:rsidP="00147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55D5F56"/>
    <w:multiLevelType w:val="multilevel"/>
    <w:tmpl w:val="6596A62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440"/>
      </w:pPr>
      <w:rPr>
        <w:rFonts w:hint="default"/>
      </w:rPr>
    </w:lvl>
  </w:abstractNum>
  <w:abstractNum w:abstractNumId="2" w15:restartNumberingAfterBreak="0">
    <w:nsid w:val="0A2D2462"/>
    <w:multiLevelType w:val="hybridMultilevel"/>
    <w:tmpl w:val="05562B84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11E705A"/>
    <w:multiLevelType w:val="hybridMultilevel"/>
    <w:tmpl w:val="DF9E754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B525A9D"/>
    <w:multiLevelType w:val="hybridMultilevel"/>
    <w:tmpl w:val="ED7AFA1A"/>
    <w:lvl w:ilvl="0" w:tplc="B0AA0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D1C7649"/>
    <w:multiLevelType w:val="hybridMultilevel"/>
    <w:tmpl w:val="20FE2AC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424223F"/>
    <w:multiLevelType w:val="hybridMultilevel"/>
    <w:tmpl w:val="F256501A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C155D9A"/>
    <w:multiLevelType w:val="hybridMultilevel"/>
    <w:tmpl w:val="44F60B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8" w15:restartNumberingAfterBreak="0">
    <w:nsid w:val="320641EF"/>
    <w:multiLevelType w:val="hybridMultilevel"/>
    <w:tmpl w:val="7BEED1E0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39A06FE2"/>
    <w:multiLevelType w:val="hybridMultilevel"/>
    <w:tmpl w:val="40E609B2"/>
    <w:lvl w:ilvl="0" w:tplc="DF80CB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2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5B435E08"/>
    <w:multiLevelType w:val="multilevel"/>
    <w:tmpl w:val="040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4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5F9235A0"/>
    <w:multiLevelType w:val="hybridMultilevel"/>
    <w:tmpl w:val="01F0A2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12214FD"/>
    <w:multiLevelType w:val="hybridMultilevel"/>
    <w:tmpl w:val="08D65D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ACFAA5E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0" w15:restartNumberingAfterBreak="0">
    <w:nsid w:val="646D6FD8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6CAE23B6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FD81442"/>
    <w:multiLevelType w:val="hybridMultilevel"/>
    <w:tmpl w:val="B37AFF0E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5" w15:restartNumberingAfterBreak="0">
    <w:nsid w:val="765E3ACA"/>
    <w:multiLevelType w:val="hybridMultilevel"/>
    <w:tmpl w:val="44FCF60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7F885D0D"/>
    <w:multiLevelType w:val="multilevel"/>
    <w:tmpl w:val="251C044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34"/>
  </w:num>
  <w:num w:numId="5">
    <w:abstractNumId w:val="0"/>
  </w:num>
  <w:num w:numId="6">
    <w:abstractNumId w:val="29"/>
  </w:num>
  <w:num w:numId="7">
    <w:abstractNumId w:val="3"/>
  </w:num>
  <w:num w:numId="8">
    <w:abstractNumId w:val="21"/>
  </w:num>
  <w:num w:numId="9">
    <w:abstractNumId w:val="22"/>
  </w:num>
  <w:num w:numId="10">
    <w:abstractNumId w:val="25"/>
  </w:num>
  <w:num w:numId="11">
    <w:abstractNumId w:val="6"/>
  </w:num>
  <w:num w:numId="12">
    <w:abstractNumId w:val="7"/>
  </w:num>
  <w:num w:numId="13">
    <w:abstractNumId w:val="14"/>
  </w:num>
  <w:num w:numId="14">
    <w:abstractNumId w:val="16"/>
  </w:num>
  <w:num w:numId="15">
    <w:abstractNumId w:val="9"/>
  </w:num>
  <w:num w:numId="16">
    <w:abstractNumId w:val="19"/>
  </w:num>
  <w:num w:numId="17">
    <w:abstractNumId w:val="11"/>
  </w:num>
  <w:num w:numId="18">
    <w:abstractNumId w:val="26"/>
  </w:num>
  <w:num w:numId="19">
    <w:abstractNumId w:val="24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32"/>
  </w:num>
  <w:num w:numId="24">
    <w:abstractNumId w:val="8"/>
  </w:num>
  <w:num w:numId="25">
    <w:abstractNumId w:val="4"/>
  </w:num>
  <w:num w:numId="26">
    <w:abstractNumId w:val="30"/>
  </w:num>
  <w:num w:numId="27">
    <w:abstractNumId w:val="1"/>
  </w:num>
  <w:num w:numId="28">
    <w:abstractNumId w:val="37"/>
  </w:num>
  <w:num w:numId="29">
    <w:abstractNumId w:val="2"/>
  </w:num>
  <w:num w:numId="30">
    <w:abstractNumId w:val="27"/>
  </w:num>
  <w:num w:numId="31">
    <w:abstractNumId w:val="10"/>
  </w:num>
  <w:num w:numId="32">
    <w:abstractNumId w:val="33"/>
  </w:num>
  <w:num w:numId="33">
    <w:abstractNumId w:val="12"/>
  </w:num>
  <w:num w:numId="34">
    <w:abstractNumId w:val="18"/>
  </w:num>
  <w:num w:numId="35">
    <w:abstractNumId w:val="15"/>
  </w:num>
  <w:num w:numId="36">
    <w:abstractNumId w:val="28"/>
  </w:num>
  <w:num w:numId="37">
    <w:abstractNumId w:val="20"/>
  </w:num>
  <w:num w:numId="38">
    <w:abstractNumId w:val="35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64EDB"/>
    <w:rsid w:val="000742C9"/>
    <w:rsid w:val="000744FD"/>
    <w:rsid w:val="00075C26"/>
    <w:rsid w:val="0007689C"/>
    <w:rsid w:val="00086328"/>
    <w:rsid w:val="00091B75"/>
    <w:rsid w:val="00097182"/>
    <w:rsid w:val="000971E4"/>
    <w:rsid w:val="000A2DD8"/>
    <w:rsid w:val="000A4DB2"/>
    <w:rsid w:val="000B2D27"/>
    <w:rsid w:val="000B730D"/>
    <w:rsid w:val="000C6054"/>
    <w:rsid w:val="000C7458"/>
    <w:rsid w:val="000D4208"/>
    <w:rsid w:val="000E2B6A"/>
    <w:rsid w:val="000F3E0F"/>
    <w:rsid w:val="000F7369"/>
    <w:rsid w:val="001013AC"/>
    <w:rsid w:val="00134E13"/>
    <w:rsid w:val="00147346"/>
    <w:rsid w:val="0014745A"/>
    <w:rsid w:val="00154E16"/>
    <w:rsid w:val="00155707"/>
    <w:rsid w:val="00163925"/>
    <w:rsid w:val="00172EF7"/>
    <w:rsid w:val="00185BD0"/>
    <w:rsid w:val="00187C23"/>
    <w:rsid w:val="00196070"/>
    <w:rsid w:val="001B14AB"/>
    <w:rsid w:val="001B43C3"/>
    <w:rsid w:val="001D0819"/>
    <w:rsid w:val="001E1C30"/>
    <w:rsid w:val="001F3698"/>
    <w:rsid w:val="001F671F"/>
    <w:rsid w:val="001F7304"/>
    <w:rsid w:val="001F7658"/>
    <w:rsid w:val="002121E2"/>
    <w:rsid w:val="0021379C"/>
    <w:rsid w:val="002242D6"/>
    <w:rsid w:val="00225B5D"/>
    <w:rsid w:val="00230CB7"/>
    <w:rsid w:val="0023214D"/>
    <w:rsid w:val="002329DA"/>
    <w:rsid w:val="00240447"/>
    <w:rsid w:val="00241070"/>
    <w:rsid w:val="00242CE9"/>
    <w:rsid w:val="0024446E"/>
    <w:rsid w:val="00253F6C"/>
    <w:rsid w:val="0027205A"/>
    <w:rsid w:val="00274972"/>
    <w:rsid w:val="00274B31"/>
    <w:rsid w:val="002808C3"/>
    <w:rsid w:val="002810D4"/>
    <w:rsid w:val="0028221F"/>
    <w:rsid w:val="00284166"/>
    <w:rsid w:val="002843EF"/>
    <w:rsid w:val="002860A0"/>
    <w:rsid w:val="00286D1E"/>
    <w:rsid w:val="0028739B"/>
    <w:rsid w:val="00291AE6"/>
    <w:rsid w:val="00293A0D"/>
    <w:rsid w:val="00293B16"/>
    <w:rsid w:val="002A0BF6"/>
    <w:rsid w:val="002A0C4D"/>
    <w:rsid w:val="002B4550"/>
    <w:rsid w:val="002B47ED"/>
    <w:rsid w:val="002B7BAF"/>
    <w:rsid w:val="002C1228"/>
    <w:rsid w:val="002D01E2"/>
    <w:rsid w:val="002D34F1"/>
    <w:rsid w:val="002D6717"/>
    <w:rsid w:val="002E076A"/>
    <w:rsid w:val="002E2E8B"/>
    <w:rsid w:val="002F67F4"/>
    <w:rsid w:val="002F7B33"/>
    <w:rsid w:val="00310627"/>
    <w:rsid w:val="00314D0B"/>
    <w:rsid w:val="00327A64"/>
    <w:rsid w:val="0033639A"/>
    <w:rsid w:val="003400DA"/>
    <w:rsid w:val="00343EDD"/>
    <w:rsid w:val="00345368"/>
    <w:rsid w:val="00361F80"/>
    <w:rsid w:val="0036383A"/>
    <w:rsid w:val="003700B7"/>
    <w:rsid w:val="00372548"/>
    <w:rsid w:val="003819D9"/>
    <w:rsid w:val="0038361A"/>
    <w:rsid w:val="00383D47"/>
    <w:rsid w:val="00386CEB"/>
    <w:rsid w:val="00393155"/>
    <w:rsid w:val="00394A76"/>
    <w:rsid w:val="0039700D"/>
    <w:rsid w:val="003A49CB"/>
    <w:rsid w:val="003A5BBD"/>
    <w:rsid w:val="003A76D0"/>
    <w:rsid w:val="003B45A3"/>
    <w:rsid w:val="003B51BC"/>
    <w:rsid w:val="003B7E3B"/>
    <w:rsid w:val="003B7E6D"/>
    <w:rsid w:val="003C089F"/>
    <w:rsid w:val="003D3DF8"/>
    <w:rsid w:val="003E04E4"/>
    <w:rsid w:val="003E6C5B"/>
    <w:rsid w:val="003F1808"/>
    <w:rsid w:val="003F2D25"/>
    <w:rsid w:val="003F2DFD"/>
    <w:rsid w:val="003F68B3"/>
    <w:rsid w:val="004057F7"/>
    <w:rsid w:val="00406560"/>
    <w:rsid w:val="00411D7E"/>
    <w:rsid w:val="00411F82"/>
    <w:rsid w:val="00414763"/>
    <w:rsid w:val="004172E8"/>
    <w:rsid w:val="00424576"/>
    <w:rsid w:val="0043498E"/>
    <w:rsid w:val="0043763B"/>
    <w:rsid w:val="00443357"/>
    <w:rsid w:val="00454AF8"/>
    <w:rsid w:val="00476654"/>
    <w:rsid w:val="00480838"/>
    <w:rsid w:val="00483C8B"/>
    <w:rsid w:val="004A374B"/>
    <w:rsid w:val="004B4CA3"/>
    <w:rsid w:val="004B74B9"/>
    <w:rsid w:val="004B7CD5"/>
    <w:rsid w:val="004C1B19"/>
    <w:rsid w:val="004C4604"/>
    <w:rsid w:val="004C53D4"/>
    <w:rsid w:val="004C5AA4"/>
    <w:rsid w:val="004C7D3E"/>
    <w:rsid w:val="004C7F3C"/>
    <w:rsid w:val="004C7FAC"/>
    <w:rsid w:val="004D01DF"/>
    <w:rsid w:val="004D5AF9"/>
    <w:rsid w:val="004D6E02"/>
    <w:rsid w:val="004F053B"/>
    <w:rsid w:val="004F13A0"/>
    <w:rsid w:val="004F4F40"/>
    <w:rsid w:val="004F7521"/>
    <w:rsid w:val="00502726"/>
    <w:rsid w:val="0050414B"/>
    <w:rsid w:val="005060B6"/>
    <w:rsid w:val="00506D1E"/>
    <w:rsid w:val="005075BF"/>
    <w:rsid w:val="00507973"/>
    <w:rsid w:val="005138C2"/>
    <w:rsid w:val="00514051"/>
    <w:rsid w:val="00522710"/>
    <w:rsid w:val="00532D9C"/>
    <w:rsid w:val="00536319"/>
    <w:rsid w:val="005413ED"/>
    <w:rsid w:val="005464C2"/>
    <w:rsid w:val="00550167"/>
    <w:rsid w:val="00551D7C"/>
    <w:rsid w:val="00555BC1"/>
    <w:rsid w:val="00557B1A"/>
    <w:rsid w:val="00564AC2"/>
    <w:rsid w:val="005733F3"/>
    <w:rsid w:val="005747FB"/>
    <w:rsid w:val="005811D7"/>
    <w:rsid w:val="00581834"/>
    <w:rsid w:val="00594385"/>
    <w:rsid w:val="0059654F"/>
    <w:rsid w:val="005967CC"/>
    <w:rsid w:val="00596820"/>
    <w:rsid w:val="005B3A3D"/>
    <w:rsid w:val="005B6D01"/>
    <w:rsid w:val="005C3A22"/>
    <w:rsid w:val="005C4F9C"/>
    <w:rsid w:val="005C59AC"/>
    <w:rsid w:val="005C71FA"/>
    <w:rsid w:val="005D1D2D"/>
    <w:rsid w:val="005D541F"/>
    <w:rsid w:val="005E2374"/>
    <w:rsid w:val="005F22A8"/>
    <w:rsid w:val="005F6E69"/>
    <w:rsid w:val="005F7FAB"/>
    <w:rsid w:val="00601FC3"/>
    <w:rsid w:val="0060339B"/>
    <w:rsid w:val="0061590B"/>
    <w:rsid w:val="00615C5E"/>
    <w:rsid w:val="006278B7"/>
    <w:rsid w:val="0063624D"/>
    <w:rsid w:val="00637840"/>
    <w:rsid w:val="00637CD7"/>
    <w:rsid w:val="00645E78"/>
    <w:rsid w:val="00650A47"/>
    <w:rsid w:val="00657C7D"/>
    <w:rsid w:val="0066006E"/>
    <w:rsid w:val="006746D3"/>
    <w:rsid w:val="006963EB"/>
    <w:rsid w:val="00697264"/>
    <w:rsid w:val="006A01C2"/>
    <w:rsid w:val="006A31C9"/>
    <w:rsid w:val="006A5DA4"/>
    <w:rsid w:val="006B2EC6"/>
    <w:rsid w:val="006B42DE"/>
    <w:rsid w:val="006B7028"/>
    <w:rsid w:val="006B7163"/>
    <w:rsid w:val="006C1AD0"/>
    <w:rsid w:val="006C519D"/>
    <w:rsid w:val="006D0480"/>
    <w:rsid w:val="006D16FD"/>
    <w:rsid w:val="006D62F9"/>
    <w:rsid w:val="006E2A63"/>
    <w:rsid w:val="006E3FD9"/>
    <w:rsid w:val="006E4101"/>
    <w:rsid w:val="006F5A5C"/>
    <w:rsid w:val="00704388"/>
    <w:rsid w:val="00711E86"/>
    <w:rsid w:val="007245F1"/>
    <w:rsid w:val="00732E38"/>
    <w:rsid w:val="00745004"/>
    <w:rsid w:val="007466FE"/>
    <w:rsid w:val="007569BD"/>
    <w:rsid w:val="00757EB4"/>
    <w:rsid w:val="00790262"/>
    <w:rsid w:val="007934BF"/>
    <w:rsid w:val="007B1ACD"/>
    <w:rsid w:val="007B1B67"/>
    <w:rsid w:val="007C504C"/>
    <w:rsid w:val="007C751C"/>
    <w:rsid w:val="007C79F8"/>
    <w:rsid w:val="007C7F74"/>
    <w:rsid w:val="007D365A"/>
    <w:rsid w:val="007E03C3"/>
    <w:rsid w:val="007E0723"/>
    <w:rsid w:val="007E4FEF"/>
    <w:rsid w:val="007F0B79"/>
    <w:rsid w:val="007F1FF5"/>
    <w:rsid w:val="007F3C12"/>
    <w:rsid w:val="007F4270"/>
    <w:rsid w:val="007F65EA"/>
    <w:rsid w:val="007F6BF8"/>
    <w:rsid w:val="00810D4B"/>
    <w:rsid w:val="008146D9"/>
    <w:rsid w:val="008155FF"/>
    <w:rsid w:val="00817D79"/>
    <w:rsid w:val="00826FD2"/>
    <w:rsid w:val="008418AE"/>
    <w:rsid w:val="0084227E"/>
    <w:rsid w:val="00847063"/>
    <w:rsid w:val="008546E0"/>
    <w:rsid w:val="00856D96"/>
    <w:rsid w:val="0086443F"/>
    <w:rsid w:val="00884E95"/>
    <w:rsid w:val="008A1EB5"/>
    <w:rsid w:val="008A2EDF"/>
    <w:rsid w:val="008A7886"/>
    <w:rsid w:val="008B18E5"/>
    <w:rsid w:val="008B353A"/>
    <w:rsid w:val="008B7B9E"/>
    <w:rsid w:val="008C4AB7"/>
    <w:rsid w:val="008D3AE8"/>
    <w:rsid w:val="008F2CAF"/>
    <w:rsid w:val="008F3455"/>
    <w:rsid w:val="008F667B"/>
    <w:rsid w:val="00905FA1"/>
    <w:rsid w:val="00911206"/>
    <w:rsid w:val="00921313"/>
    <w:rsid w:val="009400DF"/>
    <w:rsid w:val="00945259"/>
    <w:rsid w:val="00946984"/>
    <w:rsid w:val="00972951"/>
    <w:rsid w:val="00972E7C"/>
    <w:rsid w:val="00973FC4"/>
    <w:rsid w:val="00976481"/>
    <w:rsid w:val="00977149"/>
    <w:rsid w:val="00981DD5"/>
    <w:rsid w:val="00984348"/>
    <w:rsid w:val="00984C45"/>
    <w:rsid w:val="00985835"/>
    <w:rsid w:val="00985B8D"/>
    <w:rsid w:val="00993068"/>
    <w:rsid w:val="009A1ECA"/>
    <w:rsid w:val="009A22FA"/>
    <w:rsid w:val="009A5E58"/>
    <w:rsid w:val="009B023F"/>
    <w:rsid w:val="009B2B7B"/>
    <w:rsid w:val="009B3775"/>
    <w:rsid w:val="009B57D4"/>
    <w:rsid w:val="009B6CF0"/>
    <w:rsid w:val="009C5DDA"/>
    <w:rsid w:val="009D79C9"/>
    <w:rsid w:val="009E58FB"/>
    <w:rsid w:val="009F121C"/>
    <w:rsid w:val="009F65AE"/>
    <w:rsid w:val="00A01B75"/>
    <w:rsid w:val="00A1400E"/>
    <w:rsid w:val="00A147AB"/>
    <w:rsid w:val="00A153B2"/>
    <w:rsid w:val="00A21B37"/>
    <w:rsid w:val="00A25C90"/>
    <w:rsid w:val="00A320AA"/>
    <w:rsid w:val="00A3407D"/>
    <w:rsid w:val="00A35D50"/>
    <w:rsid w:val="00A50318"/>
    <w:rsid w:val="00A55043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063E"/>
    <w:rsid w:val="00AD32A2"/>
    <w:rsid w:val="00AE4D5D"/>
    <w:rsid w:val="00AE5473"/>
    <w:rsid w:val="00AE680C"/>
    <w:rsid w:val="00B01275"/>
    <w:rsid w:val="00B01C45"/>
    <w:rsid w:val="00B1181C"/>
    <w:rsid w:val="00B2133C"/>
    <w:rsid w:val="00B25D07"/>
    <w:rsid w:val="00B36EF8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B3D3D"/>
    <w:rsid w:val="00BB464A"/>
    <w:rsid w:val="00BC1AAA"/>
    <w:rsid w:val="00BD37AD"/>
    <w:rsid w:val="00BE051E"/>
    <w:rsid w:val="00BE1ECD"/>
    <w:rsid w:val="00BE4089"/>
    <w:rsid w:val="00BE40AE"/>
    <w:rsid w:val="00BE4943"/>
    <w:rsid w:val="00BF21B5"/>
    <w:rsid w:val="00BF4EA6"/>
    <w:rsid w:val="00C013D8"/>
    <w:rsid w:val="00C0265F"/>
    <w:rsid w:val="00C057C1"/>
    <w:rsid w:val="00C1127D"/>
    <w:rsid w:val="00C119C2"/>
    <w:rsid w:val="00C136BC"/>
    <w:rsid w:val="00C13D86"/>
    <w:rsid w:val="00C1467A"/>
    <w:rsid w:val="00C16439"/>
    <w:rsid w:val="00C17CE7"/>
    <w:rsid w:val="00C21B17"/>
    <w:rsid w:val="00C31511"/>
    <w:rsid w:val="00C33455"/>
    <w:rsid w:val="00C40D6D"/>
    <w:rsid w:val="00C522F3"/>
    <w:rsid w:val="00C55047"/>
    <w:rsid w:val="00C56139"/>
    <w:rsid w:val="00C84AF7"/>
    <w:rsid w:val="00C86CEA"/>
    <w:rsid w:val="00C8704A"/>
    <w:rsid w:val="00CA2A0D"/>
    <w:rsid w:val="00CB1E9D"/>
    <w:rsid w:val="00CC6B3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24B3"/>
    <w:rsid w:val="00D32A63"/>
    <w:rsid w:val="00D56978"/>
    <w:rsid w:val="00D60B4E"/>
    <w:rsid w:val="00D843D3"/>
    <w:rsid w:val="00D91E8D"/>
    <w:rsid w:val="00D94901"/>
    <w:rsid w:val="00D958E1"/>
    <w:rsid w:val="00D966F8"/>
    <w:rsid w:val="00DA1A72"/>
    <w:rsid w:val="00DA5790"/>
    <w:rsid w:val="00DB58E8"/>
    <w:rsid w:val="00DC10F3"/>
    <w:rsid w:val="00DC3F71"/>
    <w:rsid w:val="00DC6668"/>
    <w:rsid w:val="00E0465F"/>
    <w:rsid w:val="00E11C07"/>
    <w:rsid w:val="00E1522A"/>
    <w:rsid w:val="00E1632C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826B0"/>
    <w:rsid w:val="00E85F79"/>
    <w:rsid w:val="00E85FC1"/>
    <w:rsid w:val="00E928C5"/>
    <w:rsid w:val="00EB17A9"/>
    <w:rsid w:val="00EC1B82"/>
    <w:rsid w:val="00EE1C74"/>
    <w:rsid w:val="00EE76BA"/>
    <w:rsid w:val="00F00DA6"/>
    <w:rsid w:val="00F03011"/>
    <w:rsid w:val="00F1597A"/>
    <w:rsid w:val="00F16628"/>
    <w:rsid w:val="00F30FC8"/>
    <w:rsid w:val="00F3290B"/>
    <w:rsid w:val="00F418E1"/>
    <w:rsid w:val="00F42111"/>
    <w:rsid w:val="00F46AAF"/>
    <w:rsid w:val="00F475BD"/>
    <w:rsid w:val="00F50DBA"/>
    <w:rsid w:val="00F53A8C"/>
    <w:rsid w:val="00F66DA1"/>
    <w:rsid w:val="00F73982"/>
    <w:rsid w:val="00F82742"/>
    <w:rsid w:val="00F82A47"/>
    <w:rsid w:val="00F844F8"/>
    <w:rsid w:val="00F915FC"/>
    <w:rsid w:val="00F92592"/>
    <w:rsid w:val="00F950FA"/>
    <w:rsid w:val="00F951E9"/>
    <w:rsid w:val="00FA3546"/>
    <w:rsid w:val="00FA6678"/>
    <w:rsid w:val="00FB21F1"/>
    <w:rsid w:val="00FB5BF7"/>
    <w:rsid w:val="00FC30BC"/>
    <w:rsid w:val="00FC51B7"/>
    <w:rsid w:val="00FD54A4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85B19"/>
  <w15:chartTrackingRefBased/>
  <w15:docId w15:val="{3C5DAA58-2E59-432A-8B45-09289E7C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181C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873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73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73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73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739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466FE"/>
    <w:pPr>
      <w:spacing w:after="0" w:line="240" w:lineRule="auto"/>
    </w:pPr>
  </w:style>
  <w:style w:type="paragraph" w:styleId="NoSpacing">
    <w:name w:val="No Spacing"/>
    <w:link w:val="NoSpacingChar"/>
    <w:qFormat/>
    <w:rsid w:val="00D324B3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D324B3"/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473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346"/>
  </w:style>
  <w:style w:type="paragraph" w:styleId="Footer">
    <w:name w:val="footer"/>
    <w:basedOn w:val="Normal"/>
    <w:link w:val="FooterChar"/>
    <w:uiPriority w:val="99"/>
    <w:unhideWhenUsed/>
    <w:rsid w:val="001473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75E47-F9DB-419A-96D4-FBBED42A9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2343</Words>
  <Characters>13357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https://mul2.gov.am/tasks/847993/oneclick/Naxagits_Pahestner.docx?token=a3a18edf5961589f2828bf245e3b4b6f</cp:keywords>
  <dc:description/>
  <cp:lastModifiedBy>Feliks Melkonyan</cp:lastModifiedBy>
  <cp:revision>31</cp:revision>
  <cp:lastPrinted>2023-09-06T05:32:00Z</cp:lastPrinted>
  <dcterms:created xsi:type="dcterms:W3CDTF">2023-05-30T06:38:00Z</dcterms:created>
  <dcterms:modified xsi:type="dcterms:W3CDTF">2023-09-06T05:32:00Z</dcterms:modified>
</cp:coreProperties>
</file>