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 w:rsidRPr="00FF5489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FF5489"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A57C60" w:rsidRPr="00FF5489" w:rsidRDefault="00A57C60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 w:rsidRPr="00FF5489"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A57C60" w:rsidRPr="00FF5489" w:rsidRDefault="00B646F8" w:rsidP="00A57C60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A16955" w:rsidRPr="00A16955">
        <w:rPr>
          <w:rFonts w:ascii="GHEA Grapalat" w:hAnsi="GHEA Grapalat"/>
          <w:lang w:val="hy-AM"/>
        </w:rPr>
        <w:t>3</w:t>
      </w:r>
      <w:r w:rsidR="00A57C60" w:rsidRPr="00FF5489">
        <w:rPr>
          <w:rFonts w:ascii="GHEA Grapalat" w:hAnsi="GHEA Grapalat"/>
          <w:lang w:val="hy-AM"/>
        </w:rPr>
        <w:t xml:space="preserve"> </w:t>
      </w:r>
      <w:r w:rsidR="00A57C60" w:rsidRPr="00FF5489">
        <w:rPr>
          <w:rFonts w:ascii="GHEA Grapalat" w:hAnsi="GHEA Grapalat" w:cs="Sylfaen"/>
          <w:lang w:val="hy-AM"/>
        </w:rPr>
        <w:t>թվականի ______</w:t>
      </w:r>
      <w:r w:rsidR="00A57C60" w:rsidRPr="00FF5489">
        <w:rPr>
          <w:rFonts w:ascii="GHEA Grapalat" w:hAnsi="GHEA Grapalat"/>
          <w:lang w:val="hy-AM"/>
        </w:rPr>
        <w:t xml:space="preserve"> N__-</w:t>
      </w:r>
      <w:r w:rsidR="00A57C60" w:rsidRPr="00FF5489">
        <w:rPr>
          <w:rFonts w:ascii="GHEA Grapalat" w:hAnsi="GHEA Grapalat" w:cs="Sylfaen"/>
          <w:lang w:val="hy-AM"/>
        </w:rPr>
        <w:t>Ն</w:t>
      </w:r>
    </w:p>
    <w:p w:rsidR="00C13D86" w:rsidRPr="00FF5489" w:rsidRDefault="00C13D86">
      <w:pPr>
        <w:rPr>
          <w:rFonts w:ascii="GHEA Grapalat" w:hAnsi="GHEA Grapalat"/>
          <w:sz w:val="24"/>
          <w:szCs w:val="24"/>
        </w:rPr>
      </w:pPr>
    </w:p>
    <w:p w:rsidR="00A70AF6" w:rsidRPr="00A70AF6" w:rsidRDefault="00CA2A0D" w:rsidP="00424576">
      <w:pPr>
        <w:tabs>
          <w:tab w:val="left" w:pos="851"/>
          <w:tab w:val="left" w:pos="993"/>
        </w:tabs>
        <w:spacing w:after="0" w:line="360" w:lineRule="auto"/>
        <w:jc w:val="center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</w:pPr>
      <w:r w:rsidRPr="00FF548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A62C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20</w:t>
      </w:r>
      <w:r w:rsidR="005B37E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21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ԹՎԱԿԱՆԻ </w:t>
      </w:r>
      <w:r w:rsidR="00371A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ՍԵՊՏԵՄԲԵՐԻ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B37E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16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-Ի 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N </w:t>
      </w:r>
      <w:r w:rsidR="005B37E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1530</w:t>
      </w:r>
      <w:r w:rsidR="00A70AF6" w:rsidRP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-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 ՈՐՈՇՄԱՆ ՄԵՋ ՓՈՓՈԽՈՒԹՅՈՒՆ</w:t>
      </w:r>
      <w:r w:rsidR="00371A0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</w:t>
      </w:r>
      <w:r w:rsidR="002403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5B37E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ԵՎ ԼՐԱ</w:t>
      </w:r>
      <w:r w:rsidR="0024034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ՑՈՒՄ</w:t>
      </w:r>
      <w:r w:rsidR="00A01F8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</w:t>
      </w:r>
      <w:r w:rsidR="00A70AF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ԿԱՏԱՐԵԼՈՒ ՄԱՍԻՆ</w:t>
      </w:r>
    </w:p>
    <w:p w:rsidR="00CA2A0D" w:rsidRPr="00FF5489" w:rsidRDefault="00CA2A0D" w:rsidP="00555BC1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CA2A0D" w:rsidRPr="00FF5489" w:rsidRDefault="00CA2A0D" w:rsidP="005A62CB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Հիմք ընդունելով «Նորմատիվ իրավական ակտերի մասին» օրենքի 34-րդ հոդված</w:t>
      </w:r>
      <w:r w:rsidR="00540DAC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540DAC" w:rsidRPr="00540DAC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540DAC">
        <w:rPr>
          <w:rFonts w:ascii="GHEA Grapalat" w:hAnsi="GHEA Grapalat"/>
          <w:color w:val="000000"/>
          <w:sz w:val="24"/>
          <w:szCs w:val="24"/>
          <w:lang w:eastAsia="hy-AM"/>
        </w:rPr>
        <w:t>1-ին մաս</w:t>
      </w:r>
      <w:r w:rsidRPr="00FF5489">
        <w:rPr>
          <w:rFonts w:ascii="GHEA Grapalat" w:hAnsi="GHEA Grapalat"/>
          <w:color w:val="000000"/>
          <w:sz w:val="24"/>
          <w:szCs w:val="24"/>
          <w:lang w:eastAsia="hy-AM"/>
        </w:rPr>
        <w:t>ը՝ Հայաստանի Հանրապետության կառավարությունը</w:t>
      </w:r>
      <w:r w:rsidRPr="00FF5489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 w:rsidRPr="00FF5489"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0D1158" w:rsidRPr="005B37E4" w:rsidRDefault="00E54A1C" w:rsidP="004B450A">
      <w:pPr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>Հ</w:t>
      </w:r>
      <w:r w:rsidR="005A62CB" w:rsidRPr="005B37E4"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>յ</w:t>
      </w:r>
      <w:r w:rsidR="00424576"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աստանի Հանրապետության կառավարության </w:t>
      </w:r>
      <w:r w:rsidR="0039460F" w:rsidRPr="005B37E4">
        <w:rPr>
          <w:rFonts w:ascii="GHEA Grapalat" w:hAnsi="GHEA Grapalat"/>
          <w:color w:val="000000"/>
          <w:sz w:val="24"/>
          <w:szCs w:val="24"/>
          <w:lang w:eastAsia="hy-AM"/>
        </w:rPr>
        <w:t>20</w:t>
      </w:r>
      <w:r w:rsidR="000D1158" w:rsidRPr="005B37E4">
        <w:rPr>
          <w:rFonts w:ascii="GHEA Grapalat" w:hAnsi="GHEA Grapalat"/>
          <w:color w:val="000000"/>
          <w:sz w:val="24"/>
          <w:szCs w:val="24"/>
          <w:lang w:eastAsia="hy-AM"/>
        </w:rPr>
        <w:t>2</w:t>
      </w:r>
      <w:r w:rsidR="005B37E4" w:rsidRPr="005B37E4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424576"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371A08" w:rsidRPr="005B37E4">
        <w:rPr>
          <w:rFonts w:ascii="GHEA Grapalat" w:hAnsi="GHEA Grapalat"/>
          <w:color w:val="000000"/>
          <w:sz w:val="24"/>
          <w:szCs w:val="24"/>
          <w:lang w:eastAsia="hy-AM"/>
        </w:rPr>
        <w:t>սեպտեմբերի</w:t>
      </w:r>
      <w:r w:rsidR="00424576"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5B37E4" w:rsidRPr="005B37E4">
        <w:rPr>
          <w:rFonts w:ascii="GHEA Grapalat" w:hAnsi="GHEA Grapalat"/>
          <w:color w:val="000000"/>
          <w:sz w:val="24"/>
          <w:szCs w:val="24"/>
          <w:lang w:eastAsia="hy-AM"/>
        </w:rPr>
        <w:t>16</w:t>
      </w:r>
      <w:r w:rsidR="00424576" w:rsidRPr="005B37E4">
        <w:rPr>
          <w:rFonts w:ascii="GHEA Grapalat" w:hAnsi="GHEA Grapalat"/>
          <w:color w:val="000000"/>
          <w:sz w:val="24"/>
          <w:szCs w:val="24"/>
          <w:lang w:eastAsia="hy-AM"/>
        </w:rPr>
        <w:t>-ի «</w:t>
      </w:r>
      <w:r w:rsidR="005B37E4" w:rsidRPr="005B37E4">
        <w:rPr>
          <w:rFonts w:ascii="GHEA Grapalat" w:hAnsi="GHEA Grapalat"/>
          <w:color w:val="000000"/>
          <w:sz w:val="24"/>
          <w:szCs w:val="24"/>
          <w:lang w:eastAsia="hy-AM"/>
        </w:rPr>
        <w:t>Ի</w:t>
      </w:r>
      <w:r w:rsidR="005B37E4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րավաբանական անձին ազատ պահեստի տիրապետողների ռեեստրում հաշվառելու, ազատ պահեստի տիրապետողների ռեեստրում փոփոխություններ կատարելու, ազատ պահեստի տիրապետողների ռեեստրից իրավաբանական անձին հանելու, ազատ պահեստի տիրապետողների ռեեստրում ընդգրկված իրավաբանական անձի գործունեության կասեցման և վերսկսման հիմքերը և կարգը և որպես ազատ պահեստ օգտագործվելու համար նախատեսված կամ օգտագործվող կառույցների, շինությունների (շինությունների մասերի) և (կամ) բաց հրապարակների տեղակայման, հարմարություններով ապահովման և սարքավորման պահանջները՝ ներառյալ ազատ պահեստի տարածքի ցանկապատման և սահմանագծի երկայնքով տեսահսկման համակարգի տեղադրման պահանջները սահմանելու, ինչպես նաև Հայաստանի Հանրապետության կառավարության 2015 թվականի հունիսի 4-ի N 592-Ն որոշման մեջ փոփոխություններ կատարելու</w:t>
      </w:r>
      <w:r w:rsidR="005B37E4" w:rsidRPr="005B37E4">
        <w:rPr>
          <w:rFonts w:ascii="Calibri" w:hAnsi="Calibri" w:cs="Calibri"/>
          <w:bCs/>
          <w:color w:val="000000"/>
          <w:sz w:val="24"/>
          <w:szCs w:val="24"/>
          <w:lang w:eastAsia="hy-AM"/>
        </w:rPr>
        <w:t> </w:t>
      </w:r>
      <w:r w:rsidR="005B37E4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մասին</w:t>
      </w:r>
      <w:r w:rsidR="006F7F9C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="00424576"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N </w:t>
      </w:r>
      <w:r w:rsidR="00A16955" w:rsidRPr="005B37E4">
        <w:rPr>
          <w:rFonts w:ascii="GHEA Grapalat" w:hAnsi="GHEA Grapalat"/>
          <w:color w:val="000000"/>
          <w:sz w:val="24"/>
          <w:szCs w:val="24"/>
          <w:lang w:eastAsia="hy-AM"/>
        </w:rPr>
        <w:t>1</w:t>
      </w:r>
      <w:r w:rsidR="00371A08" w:rsidRPr="005B37E4">
        <w:rPr>
          <w:rFonts w:ascii="GHEA Grapalat" w:hAnsi="GHEA Grapalat"/>
          <w:color w:val="000000"/>
          <w:sz w:val="24"/>
          <w:szCs w:val="24"/>
          <w:lang w:eastAsia="hy-AM"/>
        </w:rPr>
        <w:t>5</w:t>
      </w:r>
      <w:r w:rsidR="005B37E4">
        <w:rPr>
          <w:rFonts w:ascii="GHEA Grapalat" w:hAnsi="GHEA Grapalat"/>
          <w:color w:val="000000"/>
          <w:sz w:val="24"/>
          <w:szCs w:val="24"/>
          <w:lang w:eastAsia="hy-AM"/>
        </w:rPr>
        <w:t>30</w:t>
      </w:r>
      <w:r w:rsidR="00424576" w:rsidRPr="005B37E4">
        <w:rPr>
          <w:rFonts w:ascii="GHEA Grapalat" w:hAnsi="GHEA Grapalat"/>
          <w:color w:val="000000"/>
          <w:sz w:val="24"/>
          <w:szCs w:val="24"/>
          <w:lang w:eastAsia="hy-AM"/>
        </w:rPr>
        <w:t>-Ն որոշման</w:t>
      </w:r>
      <w:r w:rsidR="000D1158"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(այսուհետ՝ Որոշում) մեջ կատարել հետևյալ </w:t>
      </w:r>
      <w:r w:rsidR="00371A08" w:rsidRPr="005B37E4">
        <w:rPr>
          <w:rFonts w:ascii="GHEA Grapalat" w:hAnsi="GHEA Grapalat"/>
          <w:color w:val="000000"/>
          <w:sz w:val="24"/>
          <w:szCs w:val="24"/>
          <w:lang w:eastAsia="hy-AM"/>
        </w:rPr>
        <w:t>փոփ</w:t>
      </w:r>
      <w:r w:rsidR="000D1158" w:rsidRPr="005B37E4">
        <w:rPr>
          <w:rFonts w:ascii="GHEA Grapalat" w:hAnsi="GHEA Grapalat"/>
          <w:color w:val="000000"/>
          <w:sz w:val="24"/>
          <w:szCs w:val="24"/>
          <w:lang w:eastAsia="hy-AM"/>
        </w:rPr>
        <w:t>ոխություն</w:t>
      </w:r>
      <w:r w:rsidR="00371A08" w:rsidRPr="005B37E4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="000D1158" w:rsidRPr="005B37E4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 w:rsidR="00240343"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և լրացում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ներ</w:t>
      </w:r>
      <w:r w:rsidR="00240343" w:rsidRPr="005B37E4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 w:rsidR="000D1158" w:rsidRPr="005B37E4"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</w:p>
    <w:p w:rsidR="00371A08" w:rsidRDefault="000D1158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վերնագ</w:t>
      </w:r>
      <w:r w:rsid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իրը շարադրել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="005B37E4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:rsidR="005B37E4" w:rsidRDefault="005B37E4" w:rsidP="005B37E4">
      <w:pPr>
        <w:pStyle w:val="ListParagraph"/>
        <w:tabs>
          <w:tab w:val="left" w:pos="851"/>
        </w:tabs>
        <w:spacing w:line="360" w:lineRule="auto"/>
        <w:ind w:left="0" w:firstLine="567"/>
        <w:jc w:val="both"/>
        <w:rPr>
          <w:rFonts w:ascii="Cambria Math" w:hAnsi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ՈՐՊԵՍ ԱԶԱՏ ՊԱՀԵՍՏՆԵՐ ՕԳՏԱԳՈՐԾՎՈՂ ԿԱՄ ՕԳՏԱԳՈՐԾՄԱՆ ՀԱՄԱՐ ՆԱԽԱՏԵՍՎՈՂ ԿԱՌՈՒՅՑՆԵՐԻ, ՇԻՆՈՒԹՅՈՒՆՆԵՐԻ, ՏԱՐԱԾՔՆԵՐԻ (ՏԱՐԱԾՔՆԵՐԻ ՄԱՍԵՐԻ) ԿԱՄ ԲԱՑ ՀՐԱՊԱՐԱԿՆԵՐԻ ՏԵՂԱԿԱՅՄԱՆ, ՀԱՐՄԱՐՈՒԹՅՈՒՆՆԵՐՈՎ ԱՊԱՀՈՎՄԱՆ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ՍԱՐՔԱՎՈՐՄԱՆ ՊԱՀԱՆՋՆԵՐԸ, ՆԵՐԱՌՅԱԼ ԱԶԱՏ ՊԱՀԵՍՏԻ ՏԱՐԱԾՔԻ ՑԱՆԿԱՊԱՏՄԱՆ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ՍԱՀՄԱՆԱԳԾԻ ԵՐԿԱՅՆՔՈՎ ՏԵՍԱՀՍԿՄԱՆ 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ՀԱՄԱԿԱՐԳԻ ՏԵՂԱԴՐՄԱՆ ՊԱՀԱՆՋՆԵՐԸ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ԱԶԱՏ ՊԱՀԵՍՏՆԵՐԻ ՀԻՄՆՄԱՆ, ԳՈՐԾՈՒՆԵՈՒԹՅԱՆ, ԳՈՐԾՈՒՆԵՈՒԹՅԱՆ ԿԱՍԵՑՄԱՆ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ՎԵՐՍԿՍՄԱՆ ԿԱՐԳԸ ՍԱՀՄԱՆ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ԵԼՈՒ ՄԱՍԻՆ»</w:t>
      </w:r>
      <w:r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371A08" w:rsidRPr="005B37E4" w:rsidRDefault="000D1158" w:rsidP="005B37E4">
      <w:pPr>
        <w:pStyle w:val="ListParagraph"/>
        <w:numPr>
          <w:ilvl w:val="0"/>
          <w:numId w:val="25"/>
        </w:numPr>
        <w:tabs>
          <w:tab w:val="left" w:pos="426"/>
          <w:tab w:val="left" w:pos="567"/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>Որոշման նախաբանում «</w:t>
      </w:r>
      <w:r w:rsidR="005B37E4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Հայաստանի Հանրապետության Սահմանադրության 146-րդ հոդվածին</w:t>
      </w:r>
      <w:r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բառերը փոխարինել «Մաքսային կարգավորման մասին» օրենքի </w:t>
      </w:r>
      <w:r w:rsidR="005B37E4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281</w:t>
      </w:r>
      <w:r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-րդ հոդվածի </w:t>
      </w:r>
      <w:r w:rsidR="005B37E4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3</w:t>
      </w:r>
      <w:r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-րդ</w:t>
      </w:r>
      <w:r w:rsidR="005B37E4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և 4-րդ</w:t>
      </w:r>
      <w:r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մաս</w:t>
      </w:r>
      <w:r w:rsid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երին</w:t>
      </w:r>
      <w:r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» </w:t>
      </w:r>
      <w:r w:rsidR="00371A08" w:rsidRPr="005B37E4">
        <w:rPr>
          <w:rFonts w:ascii="GHEA Grapalat" w:hAnsi="GHEA Grapalat"/>
          <w:bCs/>
          <w:color w:val="000000"/>
          <w:sz w:val="24"/>
          <w:szCs w:val="24"/>
          <w:lang w:eastAsia="hy-AM"/>
        </w:rPr>
        <w:t>բառերով</w:t>
      </w:r>
      <w:r w:rsidR="00371A08" w:rsidRPr="005B37E4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5B37E4" w:rsidRDefault="00D007F2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Որոշման 1-ին կետ</w:t>
      </w:r>
      <w:r w:rsidR="005B37E4">
        <w:rPr>
          <w:rFonts w:ascii="GHEA Grapalat" w:hAnsi="GHEA Grapalat"/>
          <w:color w:val="000000"/>
          <w:sz w:val="24"/>
          <w:szCs w:val="24"/>
          <w:lang w:eastAsia="hy-AM"/>
        </w:rPr>
        <w:t>ի 1-ին ենթակետ</w:t>
      </w:r>
      <w:r w:rsidR="00BC40E2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540DAC">
        <w:rPr>
          <w:rFonts w:ascii="GHEA Grapalat" w:hAnsi="GHEA Grapalat"/>
          <w:color w:val="000000"/>
          <w:sz w:val="24"/>
          <w:szCs w:val="24"/>
          <w:lang w:eastAsia="hy-AM"/>
        </w:rPr>
        <w:t xml:space="preserve"> ու </w:t>
      </w:r>
      <w:r w:rsidR="00540DAC" w:rsidRPr="00540DAC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 w:rsidR="00540DAC">
        <w:rPr>
          <w:rFonts w:ascii="GHEA Grapalat" w:hAnsi="GHEA Grapalat"/>
          <w:color w:val="000000"/>
          <w:sz w:val="24"/>
          <w:szCs w:val="24"/>
          <w:lang w:eastAsia="hy-AM"/>
        </w:rPr>
        <w:t xml:space="preserve"> 1 հավելվածն</w:t>
      </w:r>
      <w:r w:rsidR="00BC40E2">
        <w:rPr>
          <w:rFonts w:ascii="GHEA Grapalat" w:hAnsi="GHEA Grapalat"/>
          <w:color w:val="000000"/>
          <w:sz w:val="24"/>
          <w:szCs w:val="24"/>
          <w:lang w:eastAsia="hy-AM"/>
        </w:rPr>
        <w:t xml:space="preserve"> ուժը կորցրած ճանաչել</w:t>
      </w:r>
      <w:r w:rsidR="00BC40E2"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5B37E4" w:rsidRDefault="005B37E4" w:rsidP="00371A08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1-ին կետի 2-րդ ենթակետը շարադրել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</w:p>
    <w:p w:rsidR="005B37E4" w:rsidRDefault="005B37E4" w:rsidP="005B37E4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Cambria Math" w:hAnsi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«2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) </w:t>
      </w:r>
      <w:r w:rsidR="006A4181">
        <w:rPr>
          <w:rFonts w:ascii="GHEA Grapalat" w:hAnsi="GHEA Grapalat"/>
          <w:color w:val="000000"/>
          <w:sz w:val="24"/>
          <w:szCs w:val="24"/>
          <w:lang w:eastAsia="hy-AM"/>
        </w:rPr>
        <w:t>Ո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րպես ազատ պահեստներ օգտագործվող կամ օգտագործման համար նախատեսվող կառույցների, շինությունների, տարածքների (տարածքների մասերի) կամ բաց հրապարակների տեղակայման, հարմարություններով ապահովման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սարքավորման պահանջները, ներառյալ ազատ պահեստի տարածքի ցանկապատման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սահմանագծի երկայնքով տեսահսկման համակարգի տեղադրման պահանջները</w:t>
      </w:r>
      <w:r w:rsidR="006A4181">
        <w:rPr>
          <w:rFonts w:ascii="GHEA Grapalat" w:hAnsi="GHEA Grapalat"/>
          <w:color w:val="000000"/>
          <w:sz w:val="24"/>
          <w:szCs w:val="24"/>
          <w:lang w:eastAsia="hy-AM"/>
        </w:rPr>
        <w:t>, ա</w:t>
      </w:r>
      <w:r w:rsidR="006A4181" w:rsidRPr="006A4181">
        <w:rPr>
          <w:rFonts w:ascii="GHEA Grapalat" w:hAnsi="GHEA Grapalat"/>
          <w:color w:val="000000"/>
          <w:sz w:val="24"/>
          <w:szCs w:val="24"/>
          <w:lang w:eastAsia="hy-AM"/>
        </w:rPr>
        <w:t>զատ պահեստների հիմնման, գործունեության, գործունեության կասեցման և վերսկսման կարգը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՝ համաձայն </w:t>
      </w:r>
      <w:r w:rsidRPr="005B37E4">
        <w:rPr>
          <w:rFonts w:ascii="GHEA Grapalat" w:hAnsi="GHEA Grapalat"/>
          <w:color w:val="000000"/>
          <w:sz w:val="24"/>
          <w:szCs w:val="24"/>
          <w:lang w:eastAsia="hy-AM"/>
        </w:rPr>
        <w:t>N 2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հավելվածի։»</w:t>
      </w:r>
      <w:r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3268F6" w:rsidRDefault="003268F6" w:rsidP="00A63844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3-րդ </w:t>
      </w:r>
      <w:r w:rsidR="00A63844">
        <w:rPr>
          <w:rFonts w:ascii="GHEA Grapalat" w:hAnsi="GHEA Grapalat"/>
          <w:color w:val="000000"/>
          <w:sz w:val="24"/>
          <w:szCs w:val="24"/>
          <w:lang w:eastAsia="hy-AM"/>
        </w:rPr>
        <w:t xml:space="preserve">կետը շարադրել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="00A63844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:rsidR="00A63844" w:rsidRDefault="00A63844" w:rsidP="00A63844">
      <w:pPr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Pr="00A63844">
        <w:rPr>
          <w:rFonts w:ascii="GHEA Grapalat" w:hAnsi="GHEA Grapalat"/>
          <w:color w:val="000000"/>
          <w:sz w:val="24"/>
          <w:szCs w:val="24"/>
          <w:lang w:eastAsia="hy-AM"/>
        </w:rPr>
        <w:t>3. Ազատ պահեստի տիրապետողների ռեեստրի (այսուհետ՝ ռեեստր) ձևը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,</w:t>
      </w:r>
      <w:r w:rsidRPr="00A63844">
        <w:rPr>
          <w:rFonts w:ascii="GHEA Grapalat" w:hAnsi="GHEA Grapalat"/>
          <w:color w:val="000000"/>
          <w:sz w:val="24"/>
          <w:szCs w:val="24"/>
          <w:lang w:eastAsia="hy-AM"/>
        </w:rPr>
        <w:t xml:space="preserve"> ռեեստրում հաշվառման մասին վկայականի ձևը և դրա լրացման կարգը սահմանում է </w:t>
      </w:r>
      <w:r w:rsidR="009A7F3C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պետական եկամուտների կոմիտեն</w:t>
      </w:r>
      <w:r w:rsidRPr="00A63844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AF5D49" w:rsidRPr="006A4181" w:rsidRDefault="006A4181" w:rsidP="00AF5D49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N 2 հավելվածի վերնագիրը շարադրել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Pr="006A418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6A4181" w:rsidRDefault="006A4181" w:rsidP="006A418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«ՈՐՊԵՍ ԱԶԱՏ ՊԱՀԵՍՏՆԵՐ ՕԳՏԱԳՈՐԾՎՈՂ ԿԱՄ ՕԳՏԱԳՈՐԾՄԱՆ ՀԱՄԱՐ ՆԱԽԱՏԵՍՎՈՂ ԿԱՌՈՒՅՑՆԵՐԻ, ՇԻՆՈՒԹՅՈՒՆՆԵՐԻ, ՏԱՐԱԾՔՆԵՐԻ (ՏԱՐԱԾՔՆԵՐԻ ՄԱՍԵՐԻ) ԿԱՄ ԲԱՑ ՀՐԱՊԱՐԱԿՆԵՐԻ ՏԵՂԱԿԱՅՄԱՆ, ՀԱՐՄԱՐՈՒԹՅՈՒՆՆԵՐՈՎ ԱՊԱՀՈՎՄԱՆ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ՍԱՐՔԱՎՈՐՄԱՆ ՊԱՀԱՆՋՆԵՐԸ, ՆԵՐԱՌՅԱԼ ԱԶԱՏ ՊԱՀԵՍՏԻ ՏԱՐԱԾՔԻ ՑԱՆԿԱՊԱՏՄԱՆ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ՍԱՀՄԱՆԱԳԾԻ ԵՐԿԱՅՆՔՈՎ ՏԵՍԱՀՍԿՄԱՆ ՀԱՄԱԿԱՐԳԻ ՏԵՂԱԴՐՄԱՆ ՊԱՀԱՆՋՆԵՐԸ, ԱԶԱՏ ՊԱՀԵՍՏՆԵՐԻ ՀԻՄՆՄԱՆ, ԳՈՐԾՈՒՆԵՈՒԹՅԱՆ, ԳՈՐԾՈՒՆԵՈՒԹՅԱՆ ԿԱՍԵՑՄԱՆ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ՎԵՐՍԿՍՄԱՆ ԿԱՐԳԸ»</w:t>
      </w:r>
    </w:p>
    <w:p w:rsidR="006A4181" w:rsidRPr="006A4181" w:rsidRDefault="006A4181" w:rsidP="006A4181">
      <w:pPr>
        <w:pStyle w:val="ListParagraph"/>
        <w:numPr>
          <w:ilvl w:val="0"/>
          <w:numId w:val="25"/>
        </w:numPr>
        <w:shd w:val="clear" w:color="auto" w:fill="FFFFFF"/>
        <w:tabs>
          <w:tab w:val="left" w:pos="851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ru-RU"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Որոշման </w:t>
      </w:r>
      <w:r>
        <w:rPr>
          <w:rFonts w:ascii="GHEA Grapalat" w:hAnsi="GHEA Grapalat"/>
          <w:color w:val="000000"/>
          <w:sz w:val="24"/>
          <w:szCs w:val="24"/>
          <w:lang w:val="en-US"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 w:eastAsia="hy-AM"/>
        </w:rPr>
        <w:t xml:space="preserve">2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հավելվածի՝</w:t>
      </w:r>
    </w:p>
    <w:p w:rsidR="006A4181" w:rsidRPr="006A4181" w:rsidRDefault="006A4181" w:rsidP="006A418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ա</w:t>
      </w:r>
      <w:r w:rsidRPr="006A418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2-րդ կետն ուժը կորցրած ճանաչել</w:t>
      </w:r>
      <w:r w:rsidRPr="006A418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6A4181" w:rsidRPr="006A4181" w:rsidRDefault="006A4181" w:rsidP="006A418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>բ</w:t>
      </w:r>
      <w:r w:rsidRPr="006A418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 3-րդ կետը շարադրել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Pr="006A418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6A4181" w:rsidRDefault="006A4181" w:rsidP="006A418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color w:val="000000"/>
          <w:sz w:val="24"/>
          <w:szCs w:val="24"/>
          <w:lang w:eastAsia="hy-AM"/>
        </w:rPr>
      </w:pP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«3</w:t>
      </w:r>
      <w:r w:rsidRPr="006A418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րպես ազատ պահեստներ օգտագործվող կամ օգտագործման համար նախատեսվող կառույցների, շինությունների, տարածքների (տարածքների մասերի) կամ բաց հրապարակների տեղակայման, հարմարություններով ապահովման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և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սարքավորման պահանջները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սահմանված են «Մաքսային կարգավորման մասին» օրենքի 281-րդ հոդվածի 1-ին </w:t>
      </w:r>
      <w:r w:rsid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մասով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և 2-րդ մասով, որի 6-րդ կետով նախատեսված՝ 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>պահպանման առանձնահատուկ պայմաններ պահանջող (շուտ փչացող և կոտրվող, խոնավության կամ ջերմաստիճանի որոշակի ռեժիմ պահանջող, դյուրավառ, շրջակա միջավայրին վնաս պատճառող) ապրանքների համար հատուկ առանձնացված և հարմարեցված շինությունների կամ սարքավորումների առկայու</w:t>
      </w:r>
      <w:r w:rsidR="00DA72EF">
        <w:rPr>
          <w:rFonts w:ascii="GHEA Grapalat" w:hAnsi="GHEA Grapalat"/>
          <w:color w:val="000000"/>
          <w:sz w:val="24"/>
          <w:szCs w:val="24"/>
          <w:lang w:eastAsia="hy-AM"/>
        </w:rPr>
        <w:t>թյա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 պայմանը ենթակա է պահպանման այն դեպքում, երբ ազատ պահեստներում նախատեսվում է պահպանել պահպանման առանձնահատուկ պայմաններ պահանջող ապրանքներ։</w:t>
      </w:r>
      <w:r w:rsidRPr="006A4181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DA72EF">
        <w:rPr>
          <w:rFonts w:ascii="Cambria Math" w:hAnsi="Cambria Math"/>
          <w:color w:val="000000"/>
          <w:sz w:val="24"/>
          <w:szCs w:val="24"/>
          <w:lang w:eastAsia="hy-AM"/>
        </w:rPr>
        <w:t>․</w:t>
      </w:r>
    </w:p>
    <w:p w:rsidR="00DA72EF" w:rsidRDefault="00DA72EF" w:rsidP="006A4181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>գ</w:t>
      </w:r>
      <w:r w:rsidRPr="00DA72E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3-րդ կետից հետո լրացնել 3․1-ին և 3․2-րդ կետեր՝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․</w:t>
      </w:r>
    </w:p>
    <w:p w:rsidR="00DA72EF" w:rsidRPr="00DA72EF" w:rsidRDefault="00DA72EF" w:rsidP="00DA7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«3․1․ 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>«Մաքսային կարգավորման մասին» օրենքի 281-րդ հոդվածի 2-րդ մաս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ի 1-ին կետով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 նախատեսված պահանջների պահպանումը հավաստվում է</w:t>
      </w:r>
      <w:bookmarkStart w:id="0" w:name="_GoBack"/>
      <w:bookmarkEnd w:id="0"/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>՝</w:t>
      </w:r>
    </w:p>
    <w:p w:rsidR="00413C7E" w:rsidRPr="00413C7E" w:rsidRDefault="00413C7E" w:rsidP="00A404F3">
      <w:pPr>
        <w:pStyle w:val="ListParagraph"/>
        <w:numPr>
          <w:ilvl w:val="1"/>
          <w:numId w:val="2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13C7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սանիտարահիգիենիկ պատշաճ պայմանների պահպանումը՝ Հայաստանի Հանրապետության «Հիվանդությունների վերահսկման և կանխարգելման ազգային կենտրոն» պետական ոչ առևտրային կազմակերպության կողմից, </w:t>
      </w:r>
      <w:r w:rsidR="007579B3" w:rsidRPr="007579B3">
        <w:rPr>
          <w:rFonts w:ascii="GHEA Grapalat" w:hAnsi="GHEA Grapalat"/>
          <w:bCs/>
          <w:color w:val="000000"/>
          <w:sz w:val="24"/>
          <w:szCs w:val="24"/>
          <w:lang w:eastAsia="hy-AM"/>
        </w:rPr>
        <w:t>իսկ սննդամթերքի անվտանգության պահանջների պահպանվածության վերաբերյալ տեղեկատվությունը իրավաբանական անձի կողմից ներառվում է համապատասխան ռեեստրում ընդգրկման նպատակով մաքսային մարմին ներկայացվող դիմումի մեջ</w:t>
      </w:r>
      <w:r w:rsidRPr="00413C7E">
        <w:rPr>
          <w:rFonts w:ascii="GHEA Grapalat" w:hAnsi="GHEA Grapalat"/>
          <w:bCs/>
          <w:color w:val="000000"/>
          <w:sz w:val="24"/>
          <w:szCs w:val="24"/>
          <w:lang w:eastAsia="hy-AM"/>
        </w:rPr>
        <w:t>.</w:t>
      </w:r>
    </w:p>
    <w:p w:rsidR="00DA72EF" w:rsidRPr="00413C7E" w:rsidRDefault="00413C7E" w:rsidP="00A404F3">
      <w:pPr>
        <w:pStyle w:val="ListParagraph"/>
        <w:numPr>
          <w:ilvl w:val="1"/>
          <w:numId w:val="27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413C7E">
        <w:rPr>
          <w:rFonts w:ascii="GHEA Grapalat" w:hAnsi="GHEA Grapalat"/>
          <w:bCs/>
          <w:color w:val="000000"/>
          <w:sz w:val="24"/>
          <w:szCs w:val="24"/>
          <w:lang w:eastAsia="hy-AM"/>
        </w:rPr>
        <w:t>շինությունների պահպանության պահնորդաազդանշանային և հրդեհային անվտանգության պահանջների պահպան</w:t>
      </w:r>
      <w:r w:rsidR="007828C8">
        <w:rPr>
          <w:rFonts w:ascii="GHEA Grapalat" w:hAnsi="GHEA Grapalat"/>
          <w:bCs/>
          <w:color w:val="000000"/>
          <w:sz w:val="24"/>
          <w:szCs w:val="24"/>
          <w:lang w:eastAsia="hy-AM"/>
        </w:rPr>
        <w:t>ու</w:t>
      </w:r>
      <w:r w:rsidRPr="00413C7E">
        <w:rPr>
          <w:rFonts w:ascii="GHEA Grapalat" w:hAnsi="GHEA Grapalat"/>
          <w:bCs/>
          <w:color w:val="000000"/>
          <w:sz w:val="24"/>
          <w:szCs w:val="24"/>
          <w:lang w:eastAsia="hy-AM"/>
        </w:rPr>
        <w:t>մ</w:t>
      </w:r>
      <w:r w:rsidR="007828C8">
        <w:rPr>
          <w:rFonts w:ascii="GHEA Grapalat" w:hAnsi="GHEA Grapalat"/>
          <w:bCs/>
          <w:color w:val="000000"/>
          <w:sz w:val="24"/>
          <w:szCs w:val="24"/>
          <w:lang w:eastAsia="hy-AM"/>
        </w:rPr>
        <w:t>ը</w:t>
      </w:r>
      <w:r w:rsidRPr="00413C7E">
        <w:rPr>
          <w:rFonts w:ascii="GHEA Grapalat" w:hAnsi="GHEA Grapalat"/>
          <w:bCs/>
          <w:color w:val="000000"/>
          <w:sz w:val="24"/>
          <w:szCs w:val="24"/>
          <w:lang w:eastAsia="hy-AM"/>
        </w:rPr>
        <w:t>՝ Հայաստանի Հանրապետության ներքին գործերի նախարարության կողմից</w:t>
      </w:r>
      <w:r w:rsidR="00DA72EF" w:rsidRPr="00413C7E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DA72EF" w:rsidRDefault="00DA72EF" w:rsidP="00DA7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3․2․ 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հավելվածի 3․1-ին 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կետով սահմանված՝ պահանջների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պահպանման հավաստումն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 իրականացվում է նույն կետում նշված մարմինների կողմից անցկացվող հետազոտության կամ ստուգման արդյունքներով՝ նույն մարմինների կողմից տրամադրված եզրակացությունների հիման վրա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։»․</w:t>
      </w:r>
    </w:p>
    <w:p w:rsidR="00DA72EF" w:rsidRPr="00DA72EF" w:rsidRDefault="00DA72EF" w:rsidP="00DA7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դ</w:t>
      </w:r>
      <w:r>
        <w:rPr>
          <w:rFonts w:ascii="Cambria Math" w:hAnsi="Cambria Math"/>
          <w:color w:val="000000"/>
          <w:sz w:val="24"/>
          <w:szCs w:val="24"/>
          <w:lang w:eastAsia="hy-AM"/>
        </w:rPr>
        <w:t xml:space="preserve">․ 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7-րդ կետից հետո լրացնել նոր կետեր՝ հետևյալ </w:t>
      </w:r>
      <w:r w:rsidR="00680D47">
        <w:rPr>
          <w:rFonts w:ascii="GHEA Grapalat" w:hAnsi="GHEA Grapalat"/>
          <w:color w:val="000000"/>
          <w:sz w:val="24"/>
          <w:szCs w:val="24"/>
          <w:lang w:eastAsia="hy-AM"/>
        </w:rPr>
        <w:t>խմբագրությամբ</w:t>
      </w:r>
      <w:r w:rsidRPr="00DA72E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DA72EF" w:rsidRDefault="00DA72EF" w:rsidP="00DA7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>«8</w:t>
      </w:r>
      <w:r w:rsidRPr="00DA72E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Ազատ պահեստների տիրապետողների ռեեստրներում ընդգրկվում են Եվրասիական տնտեսական միության և Հայաստանի Հանրապետության մաքսային 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օրենսդրությամբ սահմանված պայմաններին բավարարող և Հայաստանի Հանրապետության օրենսդրությամբ սահմանված կարգով հիմնադրված իրավաբանական անձինք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DA72EF" w:rsidRDefault="00DA72EF" w:rsidP="00DA7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9․ Ազատ պահեստների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 տիրապետողներն իրենց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գործունեությ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ու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նն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 իրականացնում են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Եվրասիական տնտեսական միության մաքսային օրենսգրքի 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>59-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րդ գլխով և «Մաքսային կարգավորման մասին» օրենքի 55-րդ գլխով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սահմանված պայմանների և պահանջների պահպանմամբ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DA72EF" w:rsidRPr="00DA72EF" w:rsidRDefault="00DA72EF" w:rsidP="00DA72EF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10․ Ազատ պահեստների 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 xml:space="preserve">տիրապետողների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գործունեությ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ու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ը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կասեց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վում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և վերսկս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վում է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«Մաքսային կարգավորման մասին» օրենքի 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251-րդ հոդվածով սահմանված կարգով։</w:t>
      </w:r>
      <w:r w:rsidRPr="00DA72EF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 w:rsidR="00A01F87">
        <w:rPr>
          <w:rFonts w:ascii="GHEA Grapalat" w:hAnsi="GHEA Grapalat"/>
          <w:color w:val="000000"/>
          <w:sz w:val="24"/>
          <w:szCs w:val="24"/>
          <w:lang w:eastAsia="hy-AM"/>
        </w:rPr>
        <w:t>։</w:t>
      </w:r>
    </w:p>
    <w:p w:rsidR="00424576" w:rsidRPr="00371A08" w:rsidRDefault="00424576" w:rsidP="00434C7A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371A08">
        <w:rPr>
          <w:rFonts w:ascii="GHEA Grapalat" w:hAnsi="GHEA Grapalat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DA72EF" w:rsidRDefault="00DA72E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DA72EF" w:rsidRDefault="00DA72E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59654F" w:rsidRPr="0059654F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3A5BBD" w:rsidRDefault="0059654F" w:rsidP="0059654F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59654F"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sectPr w:rsidR="003A5BB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24EDF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B6311E4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B707CE3"/>
    <w:multiLevelType w:val="hybridMultilevel"/>
    <w:tmpl w:val="79F0563E"/>
    <w:lvl w:ilvl="0" w:tplc="23D2894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D842759"/>
    <w:multiLevelType w:val="hybridMultilevel"/>
    <w:tmpl w:val="DD7EAB6E"/>
    <w:lvl w:ilvl="0" w:tplc="4A5C1814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441305"/>
    <w:multiLevelType w:val="hybridMultilevel"/>
    <w:tmpl w:val="4E986D1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1EB18EC"/>
    <w:multiLevelType w:val="hybridMultilevel"/>
    <w:tmpl w:val="155E3C8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677A14EC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6351E5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17AC4D4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185477D9"/>
    <w:multiLevelType w:val="hybridMultilevel"/>
    <w:tmpl w:val="E22A12FA"/>
    <w:lvl w:ilvl="0" w:tplc="57CA3F76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C9827D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1FBD55E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26CD34F0"/>
    <w:multiLevelType w:val="hybridMultilevel"/>
    <w:tmpl w:val="E9306D9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2" w15:restartNumberingAfterBreak="0">
    <w:nsid w:val="2AD43D6E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2C242338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307D755C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5" w15:restartNumberingAfterBreak="0">
    <w:nsid w:val="322E5F0C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>
      <w:start w:val="1"/>
      <w:numFmt w:val="lowerLetter"/>
      <w:lvlText w:val="%2."/>
      <w:lvlJc w:val="left"/>
      <w:pPr>
        <w:ind w:left="1778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44A82F28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7" w15:restartNumberingAfterBreak="0">
    <w:nsid w:val="47EF6E6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 w15:restartNumberingAfterBreak="0">
    <w:nsid w:val="5C1F5C3A"/>
    <w:multiLevelType w:val="hybridMultilevel"/>
    <w:tmpl w:val="9F4247EE"/>
    <w:lvl w:ilvl="0" w:tplc="F5FC712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C5C07B1"/>
    <w:multiLevelType w:val="hybridMultilevel"/>
    <w:tmpl w:val="1E5AE624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 w15:restartNumberingAfterBreak="0">
    <w:nsid w:val="5DA9714D"/>
    <w:multiLevelType w:val="hybridMultilevel"/>
    <w:tmpl w:val="D9F42184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2B0019" w:tentative="1">
      <w:start w:val="1"/>
      <w:numFmt w:val="lowerLetter"/>
      <w:lvlText w:val="%2."/>
      <w:lvlJc w:val="left"/>
      <w:pPr>
        <w:ind w:left="1403" w:hanging="360"/>
      </w:pPr>
    </w:lvl>
    <w:lvl w:ilvl="2" w:tplc="042B001B" w:tentative="1">
      <w:start w:val="1"/>
      <w:numFmt w:val="lowerRoman"/>
      <w:lvlText w:val="%3."/>
      <w:lvlJc w:val="right"/>
      <w:pPr>
        <w:ind w:left="2123" w:hanging="180"/>
      </w:pPr>
    </w:lvl>
    <w:lvl w:ilvl="3" w:tplc="042B000F" w:tentative="1">
      <w:start w:val="1"/>
      <w:numFmt w:val="decimal"/>
      <w:lvlText w:val="%4."/>
      <w:lvlJc w:val="left"/>
      <w:pPr>
        <w:ind w:left="2843" w:hanging="360"/>
      </w:pPr>
    </w:lvl>
    <w:lvl w:ilvl="4" w:tplc="042B0019" w:tentative="1">
      <w:start w:val="1"/>
      <w:numFmt w:val="lowerLetter"/>
      <w:lvlText w:val="%5."/>
      <w:lvlJc w:val="left"/>
      <w:pPr>
        <w:ind w:left="3563" w:hanging="360"/>
      </w:pPr>
    </w:lvl>
    <w:lvl w:ilvl="5" w:tplc="042B001B" w:tentative="1">
      <w:start w:val="1"/>
      <w:numFmt w:val="lowerRoman"/>
      <w:lvlText w:val="%6."/>
      <w:lvlJc w:val="right"/>
      <w:pPr>
        <w:ind w:left="4283" w:hanging="180"/>
      </w:pPr>
    </w:lvl>
    <w:lvl w:ilvl="6" w:tplc="042B000F" w:tentative="1">
      <w:start w:val="1"/>
      <w:numFmt w:val="decimal"/>
      <w:lvlText w:val="%7."/>
      <w:lvlJc w:val="left"/>
      <w:pPr>
        <w:ind w:left="5003" w:hanging="360"/>
      </w:pPr>
    </w:lvl>
    <w:lvl w:ilvl="7" w:tplc="042B0019" w:tentative="1">
      <w:start w:val="1"/>
      <w:numFmt w:val="lowerLetter"/>
      <w:lvlText w:val="%8."/>
      <w:lvlJc w:val="left"/>
      <w:pPr>
        <w:ind w:left="5723" w:hanging="360"/>
      </w:pPr>
    </w:lvl>
    <w:lvl w:ilvl="8" w:tplc="042B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1" w15:restartNumberingAfterBreak="0">
    <w:nsid w:val="612214FD"/>
    <w:multiLevelType w:val="hybridMultilevel"/>
    <w:tmpl w:val="08D65D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ACFAA5EA">
      <w:start w:val="1"/>
      <w:numFmt w:val="decimal"/>
      <w:lvlText w:val="%2)"/>
      <w:lvlJc w:val="left"/>
      <w:pPr>
        <w:ind w:left="200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1246551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3" w15:restartNumberingAfterBreak="0">
    <w:nsid w:val="68612CC7"/>
    <w:multiLevelType w:val="hybridMultilevel"/>
    <w:tmpl w:val="EC807C88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70D858F5"/>
    <w:multiLevelType w:val="hybridMultilevel"/>
    <w:tmpl w:val="5CBAC760"/>
    <w:lvl w:ilvl="0" w:tplc="04090011">
      <w:start w:val="1"/>
      <w:numFmt w:val="decimal"/>
      <w:lvlText w:val="%1)"/>
      <w:lvlJc w:val="left"/>
      <w:pPr>
        <w:ind w:left="1815" w:hanging="360"/>
      </w:pPr>
    </w:lvl>
    <w:lvl w:ilvl="1" w:tplc="042B0019" w:tentative="1">
      <w:start w:val="1"/>
      <w:numFmt w:val="lowerLetter"/>
      <w:lvlText w:val="%2."/>
      <w:lvlJc w:val="left"/>
      <w:pPr>
        <w:ind w:left="2535" w:hanging="360"/>
      </w:pPr>
    </w:lvl>
    <w:lvl w:ilvl="2" w:tplc="042B001B" w:tentative="1">
      <w:start w:val="1"/>
      <w:numFmt w:val="lowerRoman"/>
      <w:lvlText w:val="%3."/>
      <w:lvlJc w:val="right"/>
      <w:pPr>
        <w:ind w:left="3255" w:hanging="180"/>
      </w:pPr>
    </w:lvl>
    <w:lvl w:ilvl="3" w:tplc="042B000F" w:tentative="1">
      <w:start w:val="1"/>
      <w:numFmt w:val="decimal"/>
      <w:lvlText w:val="%4."/>
      <w:lvlJc w:val="left"/>
      <w:pPr>
        <w:ind w:left="3975" w:hanging="360"/>
      </w:pPr>
    </w:lvl>
    <w:lvl w:ilvl="4" w:tplc="042B0019" w:tentative="1">
      <w:start w:val="1"/>
      <w:numFmt w:val="lowerLetter"/>
      <w:lvlText w:val="%5."/>
      <w:lvlJc w:val="left"/>
      <w:pPr>
        <w:ind w:left="4695" w:hanging="360"/>
      </w:pPr>
    </w:lvl>
    <w:lvl w:ilvl="5" w:tplc="042B001B" w:tentative="1">
      <w:start w:val="1"/>
      <w:numFmt w:val="lowerRoman"/>
      <w:lvlText w:val="%6."/>
      <w:lvlJc w:val="right"/>
      <w:pPr>
        <w:ind w:left="5415" w:hanging="180"/>
      </w:pPr>
    </w:lvl>
    <w:lvl w:ilvl="6" w:tplc="042B000F" w:tentative="1">
      <w:start w:val="1"/>
      <w:numFmt w:val="decimal"/>
      <w:lvlText w:val="%7."/>
      <w:lvlJc w:val="left"/>
      <w:pPr>
        <w:ind w:left="6135" w:hanging="360"/>
      </w:pPr>
    </w:lvl>
    <w:lvl w:ilvl="7" w:tplc="042B0019" w:tentative="1">
      <w:start w:val="1"/>
      <w:numFmt w:val="lowerLetter"/>
      <w:lvlText w:val="%8."/>
      <w:lvlJc w:val="left"/>
      <w:pPr>
        <w:ind w:left="6855" w:hanging="360"/>
      </w:pPr>
    </w:lvl>
    <w:lvl w:ilvl="8" w:tplc="042B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25" w15:restartNumberingAfterBreak="0">
    <w:nsid w:val="7DC7097D"/>
    <w:multiLevelType w:val="hybridMultilevel"/>
    <w:tmpl w:val="60E4A78A"/>
    <w:lvl w:ilvl="0" w:tplc="04090011">
      <w:start w:val="1"/>
      <w:numFmt w:val="decimal"/>
      <w:lvlText w:val="%1)"/>
      <w:lvlJc w:val="left"/>
      <w:pPr>
        <w:ind w:left="1428" w:hanging="360"/>
      </w:pPr>
    </w:lvl>
    <w:lvl w:ilvl="1" w:tplc="04090019">
      <w:start w:val="1"/>
      <w:numFmt w:val="lowerLetter"/>
      <w:lvlText w:val="%2."/>
      <w:lvlJc w:val="left"/>
      <w:pPr>
        <w:ind w:left="2148" w:hanging="360"/>
      </w:pPr>
    </w:lvl>
    <w:lvl w:ilvl="2" w:tplc="0409001B">
      <w:start w:val="1"/>
      <w:numFmt w:val="lowerRoman"/>
      <w:lvlText w:val="%3."/>
      <w:lvlJc w:val="right"/>
      <w:pPr>
        <w:ind w:left="2868" w:hanging="180"/>
      </w:pPr>
    </w:lvl>
    <w:lvl w:ilvl="3" w:tplc="0409000F">
      <w:start w:val="1"/>
      <w:numFmt w:val="decimal"/>
      <w:lvlText w:val="%4."/>
      <w:lvlJc w:val="left"/>
      <w:pPr>
        <w:ind w:left="3588" w:hanging="360"/>
      </w:pPr>
    </w:lvl>
    <w:lvl w:ilvl="4" w:tplc="04090019">
      <w:start w:val="1"/>
      <w:numFmt w:val="lowerLetter"/>
      <w:lvlText w:val="%5."/>
      <w:lvlJc w:val="left"/>
      <w:pPr>
        <w:ind w:left="4308" w:hanging="360"/>
      </w:pPr>
    </w:lvl>
    <w:lvl w:ilvl="5" w:tplc="0409001B">
      <w:start w:val="1"/>
      <w:numFmt w:val="lowerRoman"/>
      <w:lvlText w:val="%6."/>
      <w:lvlJc w:val="right"/>
      <w:pPr>
        <w:ind w:left="5028" w:hanging="180"/>
      </w:pPr>
    </w:lvl>
    <w:lvl w:ilvl="6" w:tplc="0409000F">
      <w:start w:val="1"/>
      <w:numFmt w:val="decimal"/>
      <w:lvlText w:val="%7."/>
      <w:lvlJc w:val="left"/>
      <w:pPr>
        <w:ind w:left="5748" w:hanging="360"/>
      </w:pPr>
    </w:lvl>
    <w:lvl w:ilvl="7" w:tplc="04090019">
      <w:start w:val="1"/>
      <w:numFmt w:val="lowerLetter"/>
      <w:lvlText w:val="%8."/>
      <w:lvlJc w:val="left"/>
      <w:pPr>
        <w:ind w:left="6468" w:hanging="360"/>
      </w:pPr>
    </w:lvl>
    <w:lvl w:ilvl="8" w:tplc="0409001B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7F885D0D"/>
    <w:multiLevelType w:val="hybridMultilevel"/>
    <w:tmpl w:val="47A8814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</w:num>
  <w:num w:numId="2">
    <w:abstractNumId w:val="11"/>
  </w:num>
  <w:num w:numId="3">
    <w:abstractNumId w:val="14"/>
  </w:num>
  <w:num w:numId="4">
    <w:abstractNumId w:val="24"/>
  </w:num>
  <w:num w:numId="5">
    <w:abstractNumId w:val="0"/>
  </w:num>
  <w:num w:numId="6">
    <w:abstractNumId w:val="22"/>
  </w:num>
  <w:num w:numId="7">
    <w:abstractNumId w:val="1"/>
  </w:num>
  <w:num w:numId="8">
    <w:abstractNumId w:val="16"/>
  </w:num>
  <w:num w:numId="9">
    <w:abstractNumId w:val="17"/>
  </w:num>
  <w:num w:numId="10">
    <w:abstractNumId w:val="19"/>
  </w:num>
  <w:num w:numId="11">
    <w:abstractNumId w:val="6"/>
  </w:num>
  <w:num w:numId="12">
    <w:abstractNumId w:val="7"/>
  </w:num>
  <w:num w:numId="13">
    <w:abstractNumId w:val="12"/>
  </w:num>
  <w:num w:numId="14">
    <w:abstractNumId w:val="13"/>
  </w:num>
  <w:num w:numId="15">
    <w:abstractNumId w:val="9"/>
  </w:num>
  <w:num w:numId="16">
    <w:abstractNumId w:val="15"/>
  </w:num>
  <w:num w:numId="17">
    <w:abstractNumId w:val="10"/>
  </w:num>
  <w:num w:numId="18">
    <w:abstractNumId w:val="20"/>
  </w:num>
  <w:num w:numId="19">
    <w:abstractNumId w:val="18"/>
  </w:num>
  <w:num w:numId="20">
    <w:abstractNumId w:val="23"/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"/>
  </w:num>
  <w:num w:numId="24">
    <w:abstractNumId w:val="4"/>
  </w:num>
  <w:num w:numId="25">
    <w:abstractNumId w:val="3"/>
  </w:num>
  <w:num w:numId="26">
    <w:abstractNumId w:val="2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2CD6"/>
    <w:rsid w:val="00023FA3"/>
    <w:rsid w:val="00047FC8"/>
    <w:rsid w:val="00062BE6"/>
    <w:rsid w:val="0006415C"/>
    <w:rsid w:val="000742C9"/>
    <w:rsid w:val="00075C26"/>
    <w:rsid w:val="0007689C"/>
    <w:rsid w:val="00086328"/>
    <w:rsid w:val="00091B75"/>
    <w:rsid w:val="00097182"/>
    <w:rsid w:val="000971E4"/>
    <w:rsid w:val="000A2DD8"/>
    <w:rsid w:val="000B2D27"/>
    <w:rsid w:val="000B730D"/>
    <w:rsid w:val="000C6054"/>
    <w:rsid w:val="000C7458"/>
    <w:rsid w:val="000D1158"/>
    <w:rsid w:val="000D2247"/>
    <w:rsid w:val="000D4208"/>
    <w:rsid w:val="000E2B6A"/>
    <w:rsid w:val="000F3E0F"/>
    <w:rsid w:val="000F7369"/>
    <w:rsid w:val="001245C1"/>
    <w:rsid w:val="00134E13"/>
    <w:rsid w:val="0014745A"/>
    <w:rsid w:val="00154E16"/>
    <w:rsid w:val="00155707"/>
    <w:rsid w:val="00163925"/>
    <w:rsid w:val="00172EF7"/>
    <w:rsid w:val="00185BD0"/>
    <w:rsid w:val="00187C23"/>
    <w:rsid w:val="00196070"/>
    <w:rsid w:val="001A3BB6"/>
    <w:rsid w:val="001B0D16"/>
    <w:rsid w:val="001B14AB"/>
    <w:rsid w:val="001D0819"/>
    <w:rsid w:val="001F3698"/>
    <w:rsid w:val="001F671F"/>
    <w:rsid w:val="001F6ED4"/>
    <w:rsid w:val="001F7304"/>
    <w:rsid w:val="001F7658"/>
    <w:rsid w:val="002121E2"/>
    <w:rsid w:val="00230786"/>
    <w:rsid w:val="00230CB7"/>
    <w:rsid w:val="0023214D"/>
    <w:rsid w:val="002329DA"/>
    <w:rsid w:val="00240343"/>
    <w:rsid w:val="00240447"/>
    <w:rsid w:val="00242CE9"/>
    <w:rsid w:val="0024446E"/>
    <w:rsid w:val="00253F6C"/>
    <w:rsid w:val="0027205A"/>
    <w:rsid w:val="00274972"/>
    <w:rsid w:val="00274B31"/>
    <w:rsid w:val="0028221F"/>
    <w:rsid w:val="00284166"/>
    <w:rsid w:val="002860A0"/>
    <w:rsid w:val="00286D1E"/>
    <w:rsid w:val="00291AE6"/>
    <w:rsid w:val="00293B16"/>
    <w:rsid w:val="002B4550"/>
    <w:rsid w:val="002B47ED"/>
    <w:rsid w:val="002B7BAF"/>
    <w:rsid w:val="002C1228"/>
    <w:rsid w:val="002D01E2"/>
    <w:rsid w:val="002D055C"/>
    <w:rsid w:val="002E076A"/>
    <w:rsid w:val="002E2E8B"/>
    <w:rsid w:val="002F67F4"/>
    <w:rsid w:val="002F7B33"/>
    <w:rsid w:val="00310627"/>
    <w:rsid w:val="00314D0B"/>
    <w:rsid w:val="00317B8E"/>
    <w:rsid w:val="003268F6"/>
    <w:rsid w:val="00327A64"/>
    <w:rsid w:val="003400DA"/>
    <w:rsid w:val="00343EDD"/>
    <w:rsid w:val="00345368"/>
    <w:rsid w:val="0036153C"/>
    <w:rsid w:val="00361F80"/>
    <w:rsid w:val="0036383A"/>
    <w:rsid w:val="003700B7"/>
    <w:rsid w:val="00371A08"/>
    <w:rsid w:val="00372548"/>
    <w:rsid w:val="003819D9"/>
    <w:rsid w:val="00383D47"/>
    <w:rsid w:val="00386CEB"/>
    <w:rsid w:val="00393155"/>
    <w:rsid w:val="0039460F"/>
    <w:rsid w:val="00394A76"/>
    <w:rsid w:val="0039700D"/>
    <w:rsid w:val="003A49CB"/>
    <w:rsid w:val="003A5BBD"/>
    <w:rsid w:val="003A76D0"/>
    <w:rsid w:val="003B51BC"/>
    <w:rsid w:val="003B7E3B"/>
    <w:rsid w:val="003B7E6D"/>
    <w:rsid w:val="003C089F"/>
    <w:rsid w:val="003E04E4"/>
    <w:rsid w:val="003F06AA"/>
    <w:rsid w:val="003F1808"/>
    <w:rsid w:val="003F2D25"/>
    <w:rsid w:val="003F2DFD"/>
    <w:rsid w:val="00403665"/>
    <w:rsid w:val="004057F7"/>
    <w:rsid w:val="00406560"/>
    <w:rsid w:val="00411F82"/>
    <w:rsid w:val="00413C7E"/>
    <w:rsid w:val="00414763"/>
    <w:rsid w:val="004172E8"/>
    <w:rsid w:val="004203EB"/>
    <w:rsid w:val="00424576"/>
    <w:rsid w:val="0043498E"/>
    <w:rsid w:val="00454AF8"/>
    <w:rsid w:val="00476654"/>
    <w:rsid w:val="00480838"/>
    <w:rsid w:val="00483C8B"/>
    <w:rsid w:val="004A19AF"/>
    <w:rsid w:val="004A374B"/>
    <w:rsid w:val="004B4CA3"/>
    <w:rsid w:val="004B73A3"/>
    <w:rsid w:val="004B74B9"/>
    <w:rsid w:val="004C1B19"/>
    <w:rsid w:val="004C4604"/>
    <w:rsid w:val="004C5AA4"/>
    <w:rsid w:val="004C7D3E"/>
    <w:rsid w:val="004C7F3C"/>
    <w:rsid w:val="004C7FAC"/>
    <w:rsid w:val="004D01DF"/>
    <w:rsid w:val="004D5AF9"/>
    <w:rsid w:val="004F053B"/>
    <w:rsid w:val="004F13A0"/>
    <w:rsid w:val="004F4F40"/>
    <w:rsid w:val="004F7521"/>
    <w:rsid w:val="00502726"/>
    <w:rsid w:val="0050414B"/>
    <w:rsid w:val="005075BF"/>
    <w:rsid w:val="00507973"/>
    <w:rsid w:val="00514051"/>
    <w:rsid w:val="00522710"/>
    <w:rsid w:val="00523107"/>
    <w:rsid w:val="00532D9C"/>
    <w:rsid w:val="00536319"/>
    <w:rsid w:val="00540DAC"/>
    <w:rsid w:val="005413ED"/>
    <w:rsid w:val="005464C2"/>
    <w:rsid w:val="00551D7C"/>
    <w:rsid w:val="00555BC1"/>
    <w:rsid w:val="00563FFE"/>
    <w:rsid w:val="00564AC2"/>
    <w:rsid w:val="005733F3"/>
    <w:rsid w:val="005747FB"/>
    <w:rsid w:val="00577BF1"/>
    <w:rsid w:val="005811D7"/>
    <w:rsid w:val="00590438"/>
    <w:rsid w:val="00594385"/>
    <w:rsid w:val="0059654F"/>
    <w:rsid w:val="005967CC"/>
    <w:rsid w:val="00596820"/>
    <w:rsid w:val="005A62CB"/>
    <w:rsid w:val="005B37E4"/>
    <w:rsid w:val="005B6D01"/>
    <w:rsid w:val="005C3A22"/>
    <w:rsid w:val="005C4F9C"/>
    <w:rsid w:val="005C59AC"/>
    <w:rsid w:val="005D541F"/>
    <w:rsid w:val="005E2374"/>
    <w:rsid w:val="005F22A8"/>
    <w:rsid w:val="005F6E69"/>
    <w:rsid w:val="00601FC3"/>
    <w:rsid w:val="0061539C"/>
    <w:rsid w:val="00615C5E"/>
    <w:rsid w:val="006278B7"/>
    <w:rsid w:val="0063624D"/>
    <w:rsid w:val="00637840"/>
    <w:rsid w:val="00637CD7"/>
    <w:rsid w:val="00657C7D"/>
    <w:rsid w:val="0066006E"/>
    <w:rsid w:val="0066090E"/>
    <w:rsid w:val="00680D47"/>
    <w:rsid w:val="006956B8"/>
    <w:rsid w:val="00697264"/>
    <w:rsid w:val="006A01C2"/>
    <w:rsid w:val="006A31C9"/>
    <w:rsid w:val="006A4181"/>
    <w:rsid w:val="006A5DA4"/>
    <w:rsid w:val="006B2EC6"/>
    <w:rsid w:val="006C1AD0"/>
    <w:rsid w:val="006C519D"/>
    <w:rsid w:val="006D16FD"/>
    <w:rsid w:val="006E2A63"/>
    <w:rsid w:val="006E3FD9"/>
    <w:rsid w:val="006E4101"/>
    <w:rsid w:val="006F5A5C"/>
    <w:rsid w:val="006F7F9C"/>
    <w:rsid w:val="00704388"/>
    <w:rsid w:val="00706594"/>
    <w:rsid w:val="007309DB"/>
    <w:rsid w:val="00732E38"/>
    <w:rsid w:val="00745004"/>
    <w:rsid w:val="007569BD"/>
    <w:rsid w:val="007579B3"/>
    <w:rsid w:val="00757EB4"/>
    <w:rsid w:val="00760BC7"/>
    <w:rsid w:val="007828C8"/>
    <w:rsid w:val="00790262"/>
    <w:rsid w:val="007934BF"/>
    <w:rsid w:val="007B1ACD"/>
    <w:rsid w:val="007B1B67"/>
    <w:rsid w:val="007C504C"/>
    <w:rsid w:val="007C751C"/>
    <w:rsid w:val="007C79F8"/>
    <w:rsid w:val="007C7F74"/>
    <w:rsid w:val="007E0723"/>
    <w:rsid w:val="007F1FF5"/>
    <w:rsid w:val="007F4270"/>
    <w:rsid w:val="007F65EA"/>
    <w:rsid w:val="007F6BF8"/>
    <w:rsid w:val="00801F9A"/>
    <w:rsid w:val="00810D4B"/>
    <w:rsid w:val="008146D9"/>
    <w:rsid w:val="008155FF"/>
    <w:rsid w:val="00817D79"/>
    <w:rsid w:val="008256A8"/>
    <w:rsid w:val="00826A76"/>
    <w:rsid w:val="00826FD2"/>
    <w:rsid w:val="008418AE"/>
    <w:rsid w:val="0084227E"/>
    <w:rsid w:val="00847063"/>
    <w:rsid w:val="008546E0"/>
    <w:rsid w:val="0086443F"/>
    <w:rsid w:val="008A1333"/>
    <w:rsid w:val="008A1EB5"/>
    <w:rsid w:val="008A2EDF"/>
    <w:rsid w:val="008A7886"/>
    <w:rsid w:val="008B18E5"/>
    <w:rsid w:val="008B353A"/>
    <w:rsid w:val="008D3AE8"/>
    <w:rsid w:val="008F0EA5"/>
    <w:rsid w:val="008F2CAF"/>
    <w:rsid w:val="008F3455"/>
    <w:rsid w:val="008F667B"/>
    <w:rsid w:val="00905FA1"/>
    <w:rsid w:val="00911206"/>
    <w:rsid w:val="00921313"/>
    <w:rsid w:val="009440B2"/>
    <w:rsid w:val="00945259"/>
    <w:rsid w:val="00946984"/>
    <w:rsid w:val="00972951"/>
    <w:rsid w:val="00972E7C"/>
    <w:rsid w:val="00976481"/>
    <w:rsid w:val="00977149"/>
    <w:rsid w:val="00981DD5"/>
    <w:rsid w:val="00984348"/>
    <w:rsid w:val="00984C45"/>
    <w:rsid w:val="00985835"/>
    <w:rsid w:val="00985B8D"/>
    <w:rsid w:val="009A22FA"/>
    <w:rsid w:val="009A7F3C"/>
    <w:rsid w:val="009B023F"/>
    <w:rsid w:val="009B2B7B"/>
    <w:rsid w:val="009B3775"/>
    <w:rsid w:val="009B6CF0"/>
    <w:rsid w:val="009C11D5"/>
    <w:rsid w:val="009C4D10"/>
    <w:rsid w:val="009C5DDA"/>
    <w:rsid w:val="009D79C9"/>
    <w:rsid w:val="009E50AF"/>
    <w:rsid w:val="009E58FB"/>
    <w:rsid w:val="009F65AE"/>
    <w:rsid w:val="009F67B4"/>
    <w:rsid w:val="00A01B75"/>
    <w:rsid w:val="00A01F87"/>
    <w:rsid w:val="00A147AB"/>
    <w:rsid w:val="00A153B2"/>
    <w:rsid w:val="00A16955"/>
    <w:rsid w:val="00A21B37"/>
    <w:rsid w:val="00A25C90"/>
    <w:rsid w:val="00A320AA"/>
    <w:rsid w:val="00A3407D"/>
    <w:rsid w:val="00A35D50"/>
    <w:rsid w:val="00A50318"/>
    <w:rsid w:val="00A57C60"/>
    <w:rsid w:val="00A601B6"/>
    <w:rsid w:val="00A6370B"/>
    <w:rsid w:val="00A63844"/>
    <w:rsid w:val="00A70AF6"/>
    <w:rsid w:val="00A73A31"/>
    <w:rsid w:val="00A753E2"/>
    <w:rsid w:val="00A94C07"/>
    <w:rsid w:val="00A95E6A"/>
    <w:rsid w:val="00AB3CF7"/>
    <w:rsid w:val="00AC2F9B"/>
    <w:rsid w:val="00AD32A2"/>
    <w:rsid w:val="00AE4D5D"/>
    <w:rsid w:val="00AE5473"/>
    <w:rsid w:val="00AF5D49"/>
    <w:rsid w:val="00B01275"/>
    <w:rsid w:val="00B01ABD"/>
    <w:rsid w:val="00B01C45"/>
    <w:rsid w:val="00B2133C"/>
    <w:rsid w:val="00B25D07"/>
    <w:rsid w:val="00B27BCD"/>
    <w:rsid w:val="00B36EF8"/>
    <w:rsid w:val="00B62E18"/>
    <w:rsid w:val="00B63663"/>
    <w:rsid w:val="00B646F8"/>
    <w:rsid w:val="00B702A4"/>
    <w:rsid w:val="00B72C2F"/>
    <w:rsid w:val="00B73D24"/>
    <w:rsid w:val="00B94107"/>
    <w:rsid w:val="00BA0BC7"/>
    <w:rsid w:val="00BA48CA"/>
    <w:rsid w:val="00BA5210"/>
    <w:rsid w:val="00BC1AAA"/>
    <w:rsid w:val="00BC1B9F"/>
    <w:rsid w:val="00BC40E2"/>
    <w:rsid w:val="00BD37AD"/>
    <w:rsid w:val="00BE051E"/>
    <w:rsid w:val="00BE1ECD"/>
    <w:rsid w:val="00BE4089"/>
    <w:rsid w:val="00BE4943"/>
    <w:rsid w:val="00BF21B5"/>
    <w:rsid w:val="00BF4EA6"/>
    <w:rsid w:val="00C013D8"/>
    <w:rsid w:val="00C1127D"/>
    <w:rsid w:val="00C119C2"/>
    <w:rsid w:val="00C13D86"/>
    <w:rsid w:val="00C1467A"/>
    <w:rsid w:val="00C16439"/>
    <w:rsid w:val="00C17CE7"/>
    <w:rsid w:val="00C21B17"/>
    <w:rsid w:val="00C31511"/>
    <w:rsid w:val="00C33455"/>
    <w:rsid w:val="00C73D66"/>
    <w:rsid w:val="00C84AF7"/>
    <w:rsid w:val="00C86CEA"/>
    <w:rsid w:val="00C8704A"/>
    <w:rsid w:val="00CA2A0D"/>
    <w:rsid w:val="00CB1E9D"/>
    <w:rsid w:val="00CD77D7"/>
    <w:rsid w:val="00CE08A8"/>
    <w:rsid w:val="00CE7E24"/>
    <w:rsid w:val="00CF1AB4"/>
    <w:rsid w:val="00D007F2"/>
    <w:rsid w:val="00D10F44"/>
    <w:rsid w:val="00D1207E"/>
    <w:rsid w:val="00D1400A"/>
    <w:rsid w:val="00D152A3"/>
    <w:rsid w:val="00D20F42"/>
    <w:rsid w:val="00D21382"/>
    <w:rsid w:val="00D30371"/>
    <w:rsid w:val="00D3065D"/>
    <w:rsid w:val="00D32A63"/>
    <w:rsid w:val="00D56978"/>
    <w:rsid w:val="00D60B4E"/>
    <w:rsid w:val="00D91E8D"/>
    <w:rsid w:val="00D94901"/>
    <w:rsid w:val="00D966F8"/>
    <w:rsid w:val="00DA1A72"/>
    <w:rsid w:val="00DA4EFD"/>
    <w:rsid w:val="00DA72EF"/>
    <w:rsid w:val="00DC10F3"/>
    <w:rsid w:val="00DC3F71"/>
    <w:rsid w:val="00DC6668"/>
    <w:rsid w:val="00E0465F"/>
    <w:rsid w:val="00E11C07"/>
    <w:rsid w:val="00E12E39"/>
    <w:rsid w:val="00E1522A"/>
    <w:rsid w:val="00E1632C"/>
    <w:rsid w:val="00E21F49"/>
    <w:rsid w:val="00E22158"/>
    <w:rsid w:val="00E23883"/>
    <w:rsid w:val="00E33DC1"/>
    <w:rsid w:val="00E37657"/>
    <w:rsid w:val="00E4068C"/>
    <w:rsid w:val="00E54A1C"/>
    <w:rsid w:val="00E6419B"/>
    <w:rsid w:val="00E66DA6"/>
    <w:rsid w:val="00E70058"/>
    <w:rsid w:val="00E71C30"/>
    <w:rsid w:val="00E826B0"/>
    <w:rsid w:val="00E85F79"/>
    <w:rsid w:val="00E928C5"/>
    <w:rsid w:val="00E9462A"/>
    <w:rsid w:val="00EB01D5"/>
    <w:rsid w:val="00EB17A9"/>
    <w:rsid w:val="00EE76BA"/>
    <w:rsid w:val="00EF6244"/>
    <w:rsid w:val="00F00DA6"/>
    <w:rsid w:val="00F03011"/>
    <w:rsid w:val="00F138D2"/>
    <w:rsid w:val="00F16628"/>
    <w:rsid w:val="00F30FC8"/>
    <w:rsid w:val="00F3290B"/>
    <w:rsid w:val="00F418E1"/>
    <w:rsid w:val="00F42111"/>
    <w:rsid w:val="00F46AAF"/>
    <w:rsid w:val="00F51BE2"/>
    <w:rsid w:val="00F53A8C"/>
    <w:rsid w:val="00F73982"/>
    <w:rsid w:val="00F82742"/>
    <w:rsid w:val="00F82A47"/>
    <w:rsid w:val="00F844F8"/>
    <w:rsid w:val="00F92592"/>
    <w:rsid w:val="00F950FA"/>
    <w:rsid w:val="00F951E9"/>
    <w:rsid w:val="00FB21F1"/>
    <w:rsid w:val="00FB5BF7"/>
    <w:rsid w:val="00FC30BC"/>
    <w:rsid w:val="00FC51B7"/>
    <w:rsid w:val="00FD54A4"/>
    <w:rsid w:val="00FD7745"/>
    <w:rsid w:val="00FD7DAF"/>
    <w:rsid w:val="00FE3C0F"/>
    <w:rsid w:val="00FF36CA"/>
    <w:rsid w:val="00FF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1F526-944A-44E3-B4EE-F89837100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4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DD73FC-68CD-42A3-9547-C2F8A90C9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Titizyan</dc:creator>
  <cp:keywords>https://mul2.gov.am/tasks/847994/oneclick/Naxagic.docx?token=e69911d137d82582f27485d959b282a1</cp:keywords>
  <dc:description/>
  <cp:lastModifiedBy>Feliks Melkonyan</cp:lastModifiedBy>
  <cp:revision>6</cp:revision>
  <cp:lastPrinted>2021-11-26T11:10:00Z</cp:lastPrinted>
  <dcterms:created xsi:type="dcterms:W3CDTF">2023-08-30T07:27:00Z</dcterms:created>
  <dcterms:modified xsi:type="dcterms:W3CDTF">2023-09-06T11:40:00Z</dcterms:modified>
</cp:coreProperties>
</file>