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00600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25810B5" w14:textId="77777777" w:rsidR="00914B21" w:rsidRPr="00914B21" w:rsidRDefault="00914B21" w:rsidP="00914B2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u w:val="single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u w:val="single"/>
          <w:lang w:val="hy-AM"/>
          <w14:ligatures w14:val="none"/>
        </w:rPr>
        <w:t>Նախագիծ</w:t>
      </w:r>
    </w:p>
    <w:p w14:paraId="12618891" w14:textId="58D80581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7AB0AA2A" w14:textId="5205ABD0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667D0A76" w14:textId="77777777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6073EC9" w14:textId="704A1F18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202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3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թվականի N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   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-Լ</w:t>
      </w:r>
    </w:p>
    <w:p w14:paraId="3F0090C4" w14:textId="77777777" w:rsidR="00914B21" w:rsidRPr="00914B21" w:rsidRDefault="00914B21" w:rsidP="00914B2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3BE90B0" w14:textId="6F56128F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2023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ԿԱՐԳԸ ՀԱՍՏԱՏԵԼՈՒ ՄԱՍԻՆ</w:t>
      </w:r>
    </w:p>
    <w:p w14:paraId="10C16F7B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67DE765B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 ընդունելով «Հայաստանի Հանրապետության բյուջետային համակարգի մասին» Հայաստանի Հանրապետության օրենքի 11-րդ հոդվածը՝ Հայաստանի Հանրապետության կառավարությունը</w:t>
      </w: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914B21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որոշում է.</w:t>
      </w:r>
    </w:p>
    <w:p w14:paraId="5C6F757F" w14:textId="3FC6E28C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Հաստատել </w:t>
      </w:r>
      <w:r w:rsidRP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2023 թվականին խաղողի մթերումներ իրականացնող տնտեսավարողներին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գյուղատնտեսական հումքի մթերումների (գնումների) նպատակով տրամադրվող վարկերի շրջանակներում բյուջետային երաշխիքների տրամադրման (այսուհետ՝ ծրագիր) կարգը` համաձայն հավելվածի։</w:t>
      </w:r>
    </w:p>
    <w:p w14:paraId="3AFB6D51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Սահմանել, որ՝</w:t>
      </w:r>
    </w:p>
    <w:p w14:paraId="2BCF6594" w14:textId="76F9709F" w:rsidR="007C1C82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</w:t>
      </w: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բյուջետային երաշխիքները տրամադրվում են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մթերումներ իրականացնող տնտեսավարողներին՝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2023 թվականի սեպտեմբերի </w:t>
      </w:r>
      <w:r w:rsidR="00854B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1-ից մինչև 2023 թվականի դեկտեմբերի 30-ը տրամադրվող վարկերի համար</w:t>
      </w:r>
      <w:r w:rsidR="007C1C82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5A9D90A5" w14:textId="477698C4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2)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բյուջետային երաշխիքները կարող են տրամադրվել առանց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ապահովման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լրացուցիչ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միջոցների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</w:t>
      </w:r>
    </w:p>
    <w:p w14:paraId="69C2EA12" w14:textId="0849243E" w:rsidR="00914B21" w:rsidRPr="00914B21" w:rsidRDefault="007C1C82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 շահառուի կողմից իրականացված վարկի հիմնական գումարի մարումներն առաջնային կարգով ուղղվում են բյուջետային երաշխիքներով ապահովված պարտավորությունների մարմանը.</w:t>
      </w:r>
    </w:p>
    <w:p w14:paraId="5F8992D5" w14:textId="5763159F" w:rsidR="007C1C82" w:rsidRDefault="007C1C82" w:rsidP="00914B2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4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)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վերամշակման գործունեություն իրականացնող յուրաքանչյուր </w:t>
      </w:r>
      <w:r w:rsidR="00172A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շահ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առուին խաղողի մթերումների (գնումների) համար բյուջետային երաշխիքները տրամադրվում են առավելագույնը մինչև </w:t>
      </w:r>
      <w:r w:rsidR="00973E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քառասունհինգ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ամիս </w:t>
      </w:r>
      <w:r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մարման ժամկետով</w:t>
      </w:r>
      <w:r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․ </w:t>
      </w:r>
    </w:p>
    <w:p w14:paraId="010C4121" w14:textId="1DB0AC46" w:rsidR="007C1C82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5) բյուջետային երաշխիքների հիման վրա վճարման պահանջ կարող է ներկայացվել վարկի գծով 90 օր և ավելի ժամկետանց պարտավորությունների առկայության դեպքում՝ մինչև բյուջետային երաշխիքի ժամկետի լրանալը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 2026 թվականի հունվարի 15-ից հետո</w:t>
      </w:r>
      <w:r w:rsidR="007C1C82">
        <w:rPr>
          <w:rFonts w:ascii="Cambria Math" w:eastAsia="Times New Roman" w:hAnsi="Cambria Math" w:cs="Times New Roman"/>
          <w:color w:val="000000"/>
          <w:kern w:val="0"/>
          <w:sz w:val="24"/>
          <w:szCs w:val="24"/>
          <w:lang w:val="hy-AM"/>
          <w14:ligatures w14:val="none"/>
        </w:rPr>
        <w:t>․</w:t>
      </w:r>
    </w:p>
    <w:p w14:paraId="11366F35" w14:textId="5A2C7783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6) յուրաքանչյուր շահառուին և «Բանկերի և բանկային գործունեության մասին» Հայաստանի Հանրապետության օրենքի համաձայն իր հետ փոխկապակցված իրավաբանական անձանց 202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տրամադրված և 202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տրամադրվող բյուջետային երաշխիքների ընդհանուր գումարը չի կարող գերազանցել 4.0 մլրդ դրամը.</w:t>
      </w:r>
    </w:p>
    <w:p w14:paraId="7055054A" w14:textId="5A628948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3. Սույն որոշումն ուժի մեջ է մտնում հրապարակմանը հաջորդող օրվանից և տարածվում է 202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սեպտեմբեր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ի </w:t>
      </w:r>
      <w:r w:rsidR="00854B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1-ից մինչև դեկտեմբերի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30-ը</w:t>
      </w:r>
      <w:r w:rsid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տրամադրվող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վարկերի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նկատմամբ։</w:t>
      </w:r>
    </w:p>
    <w:p w14:paraId="36BDFBFC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829"/>
      </w:tblGrid>
      <w:tr w:rsidR="00914B21" w:rsidRPr="00914B21" w14:paraId="51A63F65" w14:textId="77777777" w:rsidTr="00914B2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178BED3" w14:textId="673C95A5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914B2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03D7B0D" w14:textId="77777777" w:rsidR="00914B21" w:rsidRPr="00914B21" w:rsidRDefault="00914B21" w:rsidP="00914B2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  <w:tr w:rsidR="00914B21" w:rsidRPr="00914B21" w14:paraId="6947BCC7" w14:textId="77777777" w:rsidTr="00914B2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1DADCD5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7456C91E" w14:textId="0E5AAB78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6E79E9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15C285D" w14:textId="2F312C1D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2D930267" w14:textId="77777777" w:rsidR="007C1C82" w:rsidRDefault="007C1C82">
      <w: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9"/>
        <w:gridCol w:w="4521"/>
      </w:tblGrid>
      <w:tr w:rsidR="00914B21" w:rsidRPr="00914B21" w14:paraId="2EC1A396" w14:textId="77777777" w:rsidTr="00914B2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7855179" w14:textId="0C763319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093790F" w14:textId="77777777" w:rsidR="00914B21" w:rsidRPr="00914B21" w:rsidRDefault="00914B21" w:rsidP="007C1C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Հավելված</w:t>
            </w:r>
          </w:p>
          <w:p w14:paraId="2497EFB8" w14:textId="5262C366" w:rsidR="00914B21" w:rsidRPr="00914B21" w:rsidRDefault="00914B21" w:rsidP="007C1C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ՀՀ կառավարության 202</w:t>
            </w:r>
            <w:r w:rsidR="007C1C82" w:rsidRPr="007C1C82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>3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թվականի</w:t>
            </w:r>
          </w:p>
          <w:p w14:paraId="73D43351" w14:textId="73FD62A2" w:rsidR="00914B21" w:rsidRPr="00914B21" w:rsidRDefault="00914B21" w:rsidP="007C1C8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N </w:t>
            </w:r>
            <w:r w:rsidR="007C1C82" w:rsidRPr="007C1C82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:lang w:val="hy-AM"/>
                <w14:ligatures w14:val="none"/>
              </w:rPr>
              <w:t xml:space="preserve">          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-Լ որոշման</w:t>
            </w:r>
          </w:p>
        </w:tc>
      </w:tr>
    </w:tbl>
    <w:p w14:paraId="55AD8064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4374F93" w14:textId="5ABDD12B" w:rsidR="00914B21" w:rsidRPr="00914B21" w:rsidRDefault="00914B21" w:rsidP="007C1C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Կ Ա Ր Գ</w:t>
      </w: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4D538FC7" w14:textId="19BFA31B" w:rsidR="007C1C82" w:rsidRPr="00914B21" w:rsidRDefault="007C1C82" w:rsidP="007C1C8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2023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</w:t>
      </w:r>
    </w:p>
    <w:p w14:paraId="2B7A4E2B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E15801F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I. ԸՆԴՀԱՆՈՒՐ ԴՐՈՒՅԹՆԵՐ</w:t>
      </w:r>
    </w:p>
    <w:p w14:paraId="69E0D716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1A85F2D" w14:textId="4282FC05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1. Սույն կարգով կա</w:t>
      </w:r>
      <w:r w:rsidR="000F42A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րգավորվում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է </w:t>
      </w:r>
      <w:r w:rsidR="007C1C82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2023 թվականին խաղողի մթերումներ իրականացնող տնտեսավարողներին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 հումքի մթերումների (այսուհետ՝ գնումների) նպատակով տրամադրվող վարկերի շրջանակներում բյուջետային երաշխիքների տրամադրման ընթացակարգը։</w:t>
      </w:r>
    </w:p>
    <w:p w14:paraId="635828AC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2. Սույն կարգի իմաստով օգտագործվող հասկացությունները և հապավումները՝</w:t>
      </w:r>
    </w:p>
    <w:p w14:paraId="481D3AE8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1) ծրագիր՝ գյուղատնտեսական հումքի մթերումների նպատակով տրամադրվող վարկերի շրջանակներում բյուջետային երաշխիքների տրամադրում.</w:t>
      </w:r>
    </w:p>
    <w:p w14:paraId="2469A9C1" w14:textId="065869F2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2) շահառու՝ Հայաստանի Հանրապետության տարածքում գործող,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2023 թվականին խաղողի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գնումներ իրականացնող և 202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թվականին արտահանումներ իրականացրած կազմակերպություն կամ անհատ ձեռնարկատեր, որն ունի դրական վարկային (վարկի համար դիմելու պահին նախորդող 12 ամիսների ընթացքում շահառուն և (կամ) իր հետ փոխկապակցված որևէ անձ չպետք է ունենա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0 օր և ավելի ժամկետով ժամկետանց վարկային պարտավորություն կամ «ոչ ստանդարտ» դասով դասակարգված վարկեր) պատմություն և դիմումի ներկայացման նախորդող օրվա դրությամբ չունի</w:t>
      </w:r>
      <w:r w:rsidR="00854B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հարկային մարմնի կողմից վերահսկվող եկամուտների գծով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ժամկետանց հարկային պարտավորություններ (առանց դրոշմանիշային վճարի).</w:t>
      </w:r>
    </w:p>
    <w:p w14:paraId="04A211EE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3) ԳՖԿ՝ Հայաստանի Հանրապետության էկոնոմիկայի նախարարության «Գյուղական տարածքների տնտեսական զարգացման ծրագրերի իրականացման գրասենյակ» պետական հիմնարկի գյուղական ֆինանսավորման կառույց.</w:t>
      </w:r>
    </w:p>
    <w:p w14:paraId="58968F82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4) ՖԿ՝ Հայաստանի Հանրապետության տարածքում գործող առևտրային բանկեր կամ վարկային կազմակերպություններ, որոնք գյուղատնտեսական հումքի մթերումների (գնումների) նպատակով վարկերի տրամադրման համար սահմանված ընթացակարգով ԳՖԿ-ի հետ կնքել են պայմանագրեր.</w:t>
      </w:r>
    </w:p>
    <w:p w14:paraId="230C42F9" w14:textId="3910A8CA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5) բյուջետային երաշխիք՝ </w:t>
      </w:r>
      <w:r w:rsidR="009203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առավարության 2019 թվականի փետրվարի </w:t>
      </w:r>
      <w:r w:rsidR="000249DF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28-ի N 201-Լ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որոշմամբ հաստատված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0249DF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 ծրագր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ի շրջանակներում</w:t>
      </w:r>
      <w:r w:rsidR="000249DF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գնումների նպատակով տրամադրվող վարկերի 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համար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ՖԿ-ներից վարկային միջոցներ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ներգրավելու նպատակով տրամադրվող վարկի հիմնական գումարի վերադարձի ապահովման միջոց։</w:t>
      </w:r>
    </w:p>
    <w:p w14:paraId="3AA88EA8" w14:textId="08E51BA5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3. Սույն կարգի հիման վրա բյուջետային երաշխիքներն առանց ապահովման միջոցի կարող են տրամադրվել</w:t>
      </w:r>
      <w:r w:rsid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խաղողի մթերումներ իրականացնող տնտեսավարողներին՝ 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2023 թվականի սեպտեմբերի </w:t>
      </w:r>
      <w:r w:rsidR="00854B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1-ից մինչև 2023 թվականի դեկտեմբերի 30-ը տրամադրվող վարկերի համար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շահառուի կողմից իրականացված վարկի հիմնական գումարի մարումներն առաջնային կարգով բյուջետային երաշխիքներով ապահովված պարտավորությունների մարմանն ուղղելու պայմանով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="005816E0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առավելագույնը մինչև </w:t>
      </w:r>
      <w:r w:rsidR="00973E9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քառասունհինգ 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ամիս </w:t>
      </w:r>
      <w:r w:rsidR="005816E0" w:rsidRPr="007C1C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մարման ժամկետով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</w:t>
      </w:r>
    </w:p>
    <w:p w14:paraId="5DE8B746" w14:textId="2ACD115B" w:rsidR="00914B21" w:rsidRPr="00914B21" w:rsidRDefault="00914B21" w:rsidP="00865F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4. Տրամադրվող բյուջետային երաշխիքի գումարը չպետք է գերազանցի </w:t>
      </w:r>
      <w:r w:rsidR="008601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860176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</w:t>
      </w:r>
      <w:r w:rsidR="00860176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ծրագրի շրջանակներում ՖԿ-ի կողմից տրամադրվող վարկի գումարի 50%-ը, բայց ոչ ավելի, քան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</w:t>
      </w:r>
      <w:r w:rsidR="005816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5816E0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արտահանված արտադրանքի արժեքի չափը</w:t>
      </w:r>
      <w:r w:rsidR="00865F6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։ 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Ընդ որում, տրամադրվող բյուջետային երաշխիքի գումարի նվազագույն չափը կազմում է 100.0 մլն դրամ։</w:t>
      </w:r>
    </w:p>
    <w:p w14:paraId="7D1AB510" w14:textId="77777777" w:rsidR="00914B21" w:rsidRPr="00914B21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5. Բյուջետային երաշխիքով ապահովված վարկի գծով կնքված պայմանագրի կրկնօրինակը և մարման ժամանակացույցը հաստատումից հետո ՖԿ-ն եռօրյա ժամկետում ներկայացնում է Հայաստանի Հանրապետության ֆինանսների նախարարությանը և ԳՖԿ-ին:</w:t>
      </w:r>
    </w:p>
    <w:p w14:paraId="04A12406" w14:textId="77777777" w:rsidR="00914B21" w:rsidRPr="005276DD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6. Բյուջետային երաշխիքով ապահովված վարկի հիմնական գումարի ամբողջական մարումից հետո եռօրյա ժամկետում ՖԿ-ն Հայաստանի Հանրապետության ֆինանսների նախարարությանն է վերադարձնում բյուջետային երաշխիքի բնօրինակը, ինչի վերաբերյալ տեղեկացնում է Հայաստանի Հանրապետության էկոնոմիկայի նախարարությանը։</w:t>
      </w:r>
    </w:p>
    <w:p w14:paraId="34EF9B60" w14:textId="77777777" w:rsidR="00914B21" w:rsidRPr="005276DD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7. Ծրագրի ավարտի վերջում տրամադրված բյուջետային երաշխիքի դիմաց որպես վճար շահառուի կողմից վճարվում է միջնորդավճար՝ երաշխիքային գումարի 1 տոկոսի չափով:</w:t>
      </w:r>
    </w:p>
    <w:p w14:paraId="67287742" w14:textId="23CA99FB" w:rsidR="00914B21" w:rsidRPr="005276DD" w:rsidRDefault="002B5A74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Այն դեպքում, երբ 202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տրամադրվող բյուջետային երաշխիքի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գումարի ՖԿ-ի կողմից հատկացված վարկի գծով գոյացած պարտավորությունների ծավալի գերազանցող մասն ուղղվում է վարկի բյուջետային երաշխիքով ապահովված մասի մարմանը:</w:t>
      </w:r>
    </w:p>
    <w:p w14:paraId="7B426E67" w14:textId="77777777" w:rsidR="00914B21" w:rsidRPr="005276DD" w:rsidRDefault="00914B21" w:rsidP="007C1C8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3E9266D2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II. ՇԱՀԱՌՈՒՆԵՐԻ ԿՈՂՄԻՑ ԴԻՄՈՒՄՆԵՐԻ ՆԵՐԿԱՅԱՑՈՒՄԸ ԵՎ ԴՐԱՆՑ ՆԱԽՆԱԿԱՆ ՔՆՆԱՐԿՈՒՄԸ</w:t>
      </w:r>
    </w:p>
    <w:p w14:paraId="117F5471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2D47B400" w14:textId="77777777" w:rsidR="000F5ED4" w:rsidRDefault="000F5ED4" w:rsidP="000F5E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9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Շահառուները վարկավորման նպատակով </w:t>
      </w:r>
      <w:r w:rsidR="0086017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860176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</w:t>
      </w:r>
      <w:r w:rsidR="00860176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ծրագրով սահմանված ընթացակարգով դիմում են ՖԿ-ին։</w:t>
      </w:r>
    </w:p>
    <w:p w14:paraId="4785DCD7" w14:textId="390FC6BB" w:rsidR="00914B21" w:rsidRPr="005276DD" w:rsidRDefault="000F5ED4" w:rsidP="000F5E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10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ՖԿ-ն իրականացնում է շահառուների վարկունակության գնահատում և կայացնում նախնական որոշում՝ </w:t>
      </w:r>
      <w:r w:rsidR="00A468C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</w:t>
      </w:r>
      <w:r w:rsidR="00A468C1" w:rsidRPr="000249D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յուղատնտեսական հումքի մթերումների (գնումների) նպատակով տրամադրվող վարկերի տոկոսադրույքների սուբսիդավորման</w:t>
      </w:r>
      <w:r w:rsidR="00A468C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ծրագրի ներքո վարկ տրամադրելու վերաբերյալ (վարկի նախահաստատում):</w:t>
      </w:r>
    </w:p>
    <w:p w14:paraId="7576049C" w14:textId="1C3C00F3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Եթե շահառուի կողմից հայցվող վարկի գումարը գերազանցում է վերջինիս կողմից առաջարկվող գրավի առարկայի կամ բանկային երաշխիքի դիմաց ՖԿ-ի կողմից տրամադրվող վարկի գումարին, ապա շահառուն հայցվող վարկի գումարի չբավարարող մասի համար բյուջետային երաշխիք ստանալու նպատակով կարող է դիմել Հայաստանի Հանրապետության էկոնոմիկայի նախարարությանը՝ համաձայն N 1 ձևի։</w:t>
      </w:r>
    </w:p>
    <w:p w14:paraId="33FD6A3A" w14:textId="3F5C906A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Դիմումին կից ներկայացվում են հետևյալ փաստաթղթերը՝</w:t>
      </w:r>
    </w:p>
    <w:p w14:paraId="1BE1033F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տեղեկանք ՖԿ-ից՝ վարկի ապահովման միջոցի չբավարարող մասի և ՖԿ-ի կողմից գնահատված վարկի ապահովման միջոցի շուկայական արժեքի վերաբերյալ.</w:t>
      </w:r>
    </w:p>
    <w:p w14:paraId="22464900" w14:textId="74800A9F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Հայաստանի Հանրապետության պետական եկամուտների կոմիտեի կողմից տրամադրված տեղեկանք՝ 202</w:t>
      </w:r>
      <w:r w:rsidR="002B5A7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արտահանված արտադրանքի տեսականու, ծավալների և ընդհանուր արժեքի մասին.</w:t>
      </w:r>
    </w:p>
    <w:p w14:paraId="7D6B58EB" w14:textId="06F839F1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3) Հայաստանի Հանրապետության պետական եկամուտների կոմիտեի կողմից տրամադրված տեղեկանք՝ դիմումի ներկայացման նախորդող օրվա դրությամբ</w:t>
      </w:r>
      <w:r w:rsidR="00854B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հարկային մարմնի կողմից վերահսկվող եկամուտների գծով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ժամկետանց հարկային պարտավորությունների (առանց դրոշմանիշային վճարի) բացակայության մասին.</w:t>
      </w:r>
    </w:p>
    <w:p w14:paraId="1A3F19FF" w14:textId="4B3579DF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4) ԱՌՔԱ վարկային բյուրոյից տեղեկություն՝ վարկային պատմության վերաբերյալ.</w:t>
      </w:r>
    </w:p>
    <w:p w14:paraId="01D51166" w14:textId="3887B31D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5) տեղեկություն՝ նախորդ երկու տարվա տնտեսական գործունեության մասին՝ համաձայն N 2 ձևի:</w:t>
      </w:r>
    </w:p>
    <w:p w14:paraId="092930F9" w14:textId="0B9381E0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Եթե ներկայացված դիմումը թերի է կամ սույն կարգի 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կետում նշված փաստաթղթերն ամբողջական չեն, Հայաստանի Հանրապետության էկոնոմիկայի նախարարությունը երկ</w:t>
      </w:r>
      <w:r w:rsidR="00197A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ու աշխատանքային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</w:t>
      </w:r>
      <w:r w:rsidR="00197A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վա ընթացքում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էլեկտրոնային եղանակով տեղեկացնում է դիմումատուին՝ թերությունները և անհամապատասխանությունները վերացնելու և նոր դիմում ներկայացնելու մասին։ Դիմումատուն պարտավոր է սույն կետով նախատեսված կարգով տեղեկացումն ստանալու պահից երկու </w:t>
      </w:r>
      <w:r w:rsidR="00197AB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աշխատանքային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օրվա ընթացքում ներկայացնել սույն կարգի պահանջներին համապատասխան նոր դիմում։</w:t>
      </w:r>
    </w:p>
    <w:p w14:paraId="0C4867A6" w14:textId="44D3737F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Սույն կարգի պահանջներին համապատասխան դիմումն ստանալուց հետո Հայաստանի Հանրապետության էկոնոմիկայի նախարարությունը ԳՖԿ-ի հետ համատեղ 3 աշխատանքային օրվա ընթացքում ուսումնասիրում է այն և</w:t>
      </w:r>
    </w:p>
    <w:p w14:paraId="50BCFEB4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ոչ հիմնավոր ճանաչելու դեպքում գրությամբ պատասխանում է դիմումատուին` նշելով դիմումի մերժման պատճառները.</w:t>
      </w:r>
    </w:p>
    <w:p w14:paraId="7D843074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2) հիմնավոր ճանաչելու դեպքում Հայաստանի Հանրապետության էկոնոմիկայի նախարարությունը շահառուին բյուջետային երաշխիք տրամադրելու մասին իր առաջարկություններով միջնորդություն է ներկայացնում Հայաստանի Հանրապետության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ֆինանսների նախարարություն՝ կցելով շահառուի կողմից ներկայացված փաստաթղթերը և դրա մասին գրությամբ տեղեկացնում է դիմումատուին։</w:t>
      </w:r>
    </w:p>
    <w:p w14:paraId="5343D603" w14:textId="21FCE8CF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5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Դիմումը մերժվում է, եթե՝</w:t>
      </w:r>
    </w:p>
    <w:p w14:paraId="6C76254D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ներկայացված փաստաթղթերում առկա են ոչ հավաստի տվյալներ.</w:t>
      </w:r>
    </w:p>
    <w:p w14:paraId="0B81F09D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շահառուն չունի սույն կարգի 2-րդ կետի 2-րդ ենթակետով սահմանված դրական վարկային պատմություն կամ ունի ժամկետանց հարկային պարտավորություն.</w:t>
      </w:r>
    </w:p>
    <w:p w14:paraId="12F87168" w14:textId="674B43EB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3) պահանջվող բյուջետային երաշխիքի գումարի չափը գերազանցում է ՖԿ-ի կողմից տրամադրվող վարկի գումարի 50%-ը կամ 202</w:t>
      </w:r>
      <w:r w:rsidR="002B5A7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թվականին արտահանված արտադրանքի արժեքի չափը.</w:t>
      </w:r>
    </w:p>
    <w:p w14:paraId="6023695D" w14:textId="5928061B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4) դիմումատուի կողմից սույն կարգի 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կետով նախատեսված ժամկետում սույն կարգի պահանջներին համապատասխան նոր դիմում չներկայացնելու դեպքում։</w:t>
      </w:r>
    </w:p>
    <w:p w14:paraId="65A37AD0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4BAB5E98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III. ՀԱՅԱՍՏԱՆԻ ՀԱՆՐԱՊԵՏՈՒԹՅԱՆ ՖԻՆԱՆՍՆԵՐԻ ՆԱԽԱՐԱՐՈՒԹՅՈՒՆՈՒՄ ՆԵՐԿԱՅԱՑՎԱԾ ՄԻՋՆՈՐԴՈՒԹՅՈՒՆՆԵՐԻ ՔՆՆԱՐԿՈՒՄԸ ԵՎ ԲՅՈՒՋԵՏԱՅԻՆ ԵՐԱՇԽԻՔԻ ՏՐԱՄԱԴՐՈՒՄԸ</w:t>
      </w:r>
    </w:p>
    <w:p w14:paraId="0858CFAE" w14:textId="77777777" w:rsidR="00914B21" w:rsidRPr="005276DD" w:rsidRDefault="00914B21" w:rsidP="0092037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5223ED3F" w14:textId="7746B21A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6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Շահառուի կողմից հայցվող վարկի գծով ՖԿ-ի կողմից տրամադրվող վարկի գումարը չբավարարող մասի համար բյուջետային երաշխիք տրամադրելու մասին միջնորդությունն ստանալուց հետո Հայաստանի Հանրապետության ֆինանսների նախարարությունը 3 աշխատանքային օրվա ընթացքում քննարկում է այն և</w:t>
      </w:r>
    </w:p>
    <w:p w14:paraId="47517C14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1) միջնորդությունը ոչ հիմնավոր ճանաչելու դեպքում այն գրությամբ վերադարձնում է Հայաստանի Հանրապետության էկոնոմիկայի նախարարությանը՝ նշելով միջնորդությունը մերժելու պատճառները.</w:t>
      </w:r>
    </w:p>
    <w:p w14:paraId="1C11DE37" w14:textId="77777777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 միջնորդությունը հիմնավոր ճանաչելու դեպքում՝ 3-օրյա ժամկետում շահառուի հետ կնքում է բյուջետային երաշխիքի տրամադրման մասին պայմանագիր և վերջինիս տրամադրում թողարկված բյուջետային երաշխիքի բնօրինակը՝ դրա մասին ծանուցելով Հայաստանի Հանրապետության էկոնոմիկայի նախարարությանը:</w:t>
      </w:r>
    </w:p>
    <w:p w14:paraId="74869A60" w14:textId="641AEC81" w:rsidR="00914B21" w:rsidRPr="005276DD" w:rsidRDefault="00914B21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1</w:t>
      </w:r>
      <w:r w:rsid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Անհրաժեշտության դեպքում Հայաստանի Հանրապետության ֆինանսների նախարարությունը կարող է պահանջել լրացուցիչ տեղեկություն.</w:t>
      </w:r>
    </w:p>
    <w:p w14:paraId="6ADD5021" w14:textId="4A6C2499" w:rsidR="00914B21" w:rsidRPr="005276DD" w:rsidRDefault="000F5ED4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)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շահառուից՝ առկա վարկային պարտավորությունների կառուցվածքի վերաբերյալ,</w:t>
      </w:r>
    </w:p>
    <w:p w14:paraId="4757FA8C" w14:textId="1FED9D90" w:rsidR="00914B21" w:rsidRPr="005276DD" w:rsidRDefault="000F5ED4" w:rsidP="009203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2)</w:t>
      </w:r>
      <w:r w:rsidR="00914B21"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ՖԿ-ից՝ «Բանկերի և բանկային գործունեության մասին» Հայաստանի Հանրապետության օրենքի համաձայն շահառուի հետ փոխկապակցված իրավաբանական անձանց վերաբերյալ:</w:t>
      </w:r>
    </w:p>
    <w:p w14:paraId="34DD03C4" w14:textId="5325EB54" w:rsidR="00914B21" w:rsidRPr="005276DD" w:rsidRDefault="00914B21" w:rsidP="000F5E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8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 Միջնորդությունը մերժվում է, եթե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սույն կարգի 1</w:t>
      </w:r>
      <w:r w:rsidR="000F5ED4" w:rsidRPr="000F5E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-րդ կետում նշված փաստաթղթերն ամբողջական չեն կամ դրանցում նշված տվյալները չեն համապատասխանում սույն կարգով նախատեսված պահանջներին:</w:t>
      </w:r>
    </w:p>
    <w:p w14:paraId="1DE65058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338FA587" w14:textId="77777777" w:rsidR="00A419D4" w:rsidRPr="005276DD" w:rsidRDefault="00A419D4">
      <w:pP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br w:type="page"/>
      </w:r>
    </w:p>
    <w:p w14:paraId="27A50727" w14:textId="3C4B65DD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:lang w:val="hy-AM"/>
          <w14:ligatures w14:val="none"/>
        </w:rPr>
        <w:lastRenderedPageBreak/>
        <w:t>Ձև N 1</w:t>
      </w:r>
    </w:p>
    <w:p w14:paraId="01102C14" w14:textId="77777777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6477A4A0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ԷԿՈՆՈՄԻԿԱՅԻ ՆԱԽԱՐԱՐՈՒԹՅՈՒՆ</w:t>
      </w:r>
    </w:p>
    <w:p w14:paraId="5CF37227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026F3A48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………………………………………………………...............………………………… ....-ԻՑ</w:t>
      </w:r>
    </w:p>
    <w:p w14:paraId="001B9628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(նշել կազմակերպության կամ անհատ ձեռնարկատիրոջ անվանումը, ՀՎՀՀ-ն, հեռախոսահամարը և էլեկտրոնային փոստի հասցեն)</w:t>
      </w:r>
    </w:p>
    <w:p w14:paraId="3D5C2046" w14:textId="77777777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7BD51D13" w14:textId="210728F8" w:rsidR="00914B21" w:rsidRPr="005276DD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Դ Ի Մ ՈՒ Մ</w:t>
      </w:r>
    </w:p>
    <w:p w14:paraId="78E35DCD" w14:textId="77777777" w:rsidR="0093519C" w:rsidRPr="005276DD" w:rsidRDefault="0093519C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p w14:paraId="39C96BC5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ԳՐԱՎԻ ԱՊԱՀՈՎՄԱՆ ՄԻՋՈՑԻ ՉԲԱՎԱՐԱՐՈՂ ՄԱՍԻ ՉԱՓՈՎ ԲՅՈՒՋԵՏԱՅԻՆ ԵՐԱՇԽԻՔ ՏՐԱՄԱԴՐԵԼՈՒ ՄԱՍԻՆ</w:t>
      </w:r>
    </w:p>
    <w:p w14:paraId="7F3846CB" w14:textId="77777777" w:rsidR="00914B21" w:rsidRPr="005276DD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2D00DEF8" w14:textId="1A229320" w:rsidR="00914B21" w:rsidRPr="005276DD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Խնդրում եմ ................................................................................…………………….-ին</w:t>
      </w:r>
    </w:p>
    <w:p w14:paraId="1576A870" w14:textId="77777777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(նշել կազմակերպության կամ անհատ ձեռնարկատիրոջ անվանումը)</w:t>
      </w:r>
    </w:p>
    <w:p w14:paraId="04288A16" w14:textId="77777777" w:rsidR="00914B21" w:rsidRPr="005276DD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224626B7" w14:textId="77777777" w:rsidR="00914B21" w:rsidRPr="005276DD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Գյուղատնտեսական հումքի մթերումների (գնումների) նպատակով տրամադրվող վարկերի տոկոսադրույքների սուբսիդավորման ծրագրի շրջանակներում</w:t>
      </w:r>
    </w:p>
    <w:p w14:paraId="78480136" w14:textId="77777777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........................................................-ից ............................. (...............................) դրամ</w:t>
      </w:r>
    </w:p>
    <w:p w14:paraId="7D636070" w14:textId="77777777" w:rsidR="00914B21" w:rsidRPr="005276DD" w:rsidRDefault="00914B21" w:rsidP="00A419D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(նշել ֆինանսական կառույցի անվանումը) նշել գումարի չափը թվերով (նշել գումարի չափը տառերով)</w:t>
      </w:r>
    </w:p>
    <w:p w14:paraId="68779136" w14:textId="77777777" w:rsidR="00914B21" w:rsidRPr="005276DD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0AACA650" w14:textId="7F2BDA99" w:rsidR="00914B21" w:rsidRPr="005276DD" w:rsidRDefault="00914B21" w:rsidP="00A419D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վարկի ներգրավման նպատակով գրավի ապահովման չբավարարող</w:t>
      </w:r>
      <w:r w:rsidR="00A419D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5276D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.............................(..............................) դրամի չափով տրամադրել բյուջետային երաշխիք։</w:t>
      </w:r>
    </w:p>
    <w:p w14:paraId="1C7511DF" w14:textId="77777777" w:rsidR="00914B21" w:rsidRPr="005276DD" w:rsidRDefault="00914B21" w:rsidP="00A419D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</w:pPr>
      <w:r w:rsidRPr="005276DD">
        <w:rPr>
          <w:rFonts w:ascii="GHEA Grapalat" w:eastAsia="Times New Roman" w:hAnsi="GHEA Grapalat" w:cs="Times New Roman"/>
          <w:color w:val="000000"/>
          <w:kern w:val="0"/>
          <w:sz w:val="20"/>
          <w:szCs w:val="20"/>
          <w:lang w:val="hy-AM"/>
          <w14:ligatures w14:val="none"/>
        </w:rPr>
        <w:t>նշել գումարի չափը թվերով (նշել գումարի չափը տառերով)</w:t>
      </w:r>
    </w:p>
    <w:p w14:paraId="4B890104" w14:textId="506E1AFD" w:rsidR="00914B21" w:rsidRPr="00914B21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276DD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Առդիր .... էջ։</w:t>
      </w:r>
    </w:p>
    <w:p w14:paraId="61F8D89C" w14:textId="77777777" w:rsidR="00914B21" w:rsidRPr="00914B21" w:rsidRDefault="00914B21" w:rsidP="00A419D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29AB091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Ստորագրող</w:t>
      </w:r>
    </w:p>
    <w:p w14:paraId="237460A0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4768"/>
      </w:tblGrid>
      <w:tr w:rsidR="00914B21" w:rsidRPr="00914B21" w14:paraId="5FEC6305" w14:textId="77777777" w:rsidTr="00A419D4">
        <w:trPr>
          <w:tblCellSpacing w:w="7" w:type="dxa"/>
        </w:trPr>
        <w:tc>
          <w:tcPr>
            <w:tcW w:w="4961" w:type="dxa"/>
            <w:shd w:val="clear" w:color="auto" w:fill="FFFFFF"/>
            <w:vAlign w:val="center"/>
            <w:hideMark/>
          </w:tcPr>
          <w:p w14:paraId="42ABAB92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.............................</w:t>
            </w:r>
          </w:p>
          <w:p w14:paraId="4EE1EAE3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(պաշտոնը)</w:t>
            </w:r>
          </w:p>
        </w:tc>
        <w:tc>
          <w:tcPr>
            <w:tcW w:w="4747" w:type="dxa"/>
            <w:shd w:val="clear" w:color="auto" w:fill="FFFFFF"/>
            <w:vAlign w:val="center"/>
            <w:hideMark/>
          </w:tcPr>
          <w:p w14:paraId="4BFCE10E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…….........................</w:t>
            </w:r>
          </w:p>
          <w:p w14:paraId="3F52A0B7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(անունը, ազգանունը)</w:t>
            </w:r>
          </w:p>
        </w:tc>
      </w:tr>
    </w:tbl>
    <w:p w14:paraId="0A9FAF28" w14:textId="6CB9ECC2" w:rsidR="00914B21" w:rsidRPr="00914B21" w:rsidRDefault="00A419D4" w:rsidP="00A419D4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    </w:t>
      </w:r>
      <w:r w:rsidR="00914B21"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..................................</w:t>
      </w:r>
    </w:p>
    <w:p w14:paraId="2B0F3A12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(ստորագրությունը)</w:t>
      </w:r>
    </w:p>
    <w:p w14:paraId="02338249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D19D169" w14:textId="1F74CE5D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 ..................... 202</w:t>
      </w:r>
      <w:r w:rsidR="00D4591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թ.</w:t>
      </w:r>
    </w:p>
    <w:p w14:paraId="3283670A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C224D8F" w14:textId="27FAEA6E" w:rsidR="00A419D4" w:rsidRDefault="00914B21" w:rsidP="00FA127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="00A419D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14:ligatures w14:val="none"/>
        </w:rPr>
        <w:br w:type="page"/>
      </w:r>
    </w:p>
    <w:p w14:paraId="393F5A1C" w14:textId="2B0E3C0B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u w:val="single"/>
          <w14:ligatures w14:val="none"/>
        </w:rPr>
        <w:lastRenderedPageBreak/>
        <w:t>Ձև N 2</w:t>
      </w:r>
    </w:p>
    <w:p w14:paraId="4E70B731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530B688" w14:textId="3B63B9BB" w:rsidR="00914B21" w:rsidRPr="00914B21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 ..................................... տնտեսական գործունեության մասին</w:t>
      </w:r>
    </w:p>
    <w:p w14:paraId="48D7502E" w14:textId="77777777" w:rsidR="00914B21" w:rsidRPr="00914B21" w:rsidRDefault="00914B21" w:rsidP="00A419D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(նշել կազմակերպության կամ անհատ ձեռնարկատիրոջ անվանումը)</w:t>
      </w:r>
    </w:p>
    <w:p w14:paraId="072BC736" w14:textId="77777777" w:rsidR="00914B21" w:rsidRPr="00914B21" w:rsidRDefault="00914B21" w:rsidP="00914B2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"/>
        <w:gridCol w:w="4289"/>
        <w:gridCol w:w="2420"/>
        <w:gridCol w:w="2468"/>
      </w:tblGrid>
      <w:tr w:rsidR="009B69E7" w:rsidRPr="00914B21" w14:paraId="60C908A8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61592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NN</w:t>
            </w:r>
          </w:p>
          <w:p w14:paraId="73F6494B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6B87C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038CC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FDC74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</w:p>
        </w:tc>
      </w:tr>
      <w:tr w:rsidR="009B69E7" w:rsidRPr="00914B21" w14:paraId="6193247C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E0FEB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559A8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Ցուցանիշը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D26BF" w14:textId="38697BB4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  <w:r w:rsidR="009B69E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21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թվական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E44761" w14:textId="6DE96259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20</w:t>
            </w:r>
            <w:r w:rsidR="009B69E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/>
                <w14:ligatures w14:val="none"/>
              </w:rPr>
              <w:t>22</w:t>
            </w: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թվական</w:t>
            </w:r>
          </w:p>
        </w:tc>
      </w:tr>
      <w:tr w:rsidR="009B69E7" w:rsidRPr="00914B21" w14:paraId="7AEAD991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B977D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F8C93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Արտադրանք (մլն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0A808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1B49CB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73F08F90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9944D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B14ED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Իրացում (մլն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4EC8D3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B22B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6AB6D36D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07E85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C2B437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Արտահանում (մլն 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8A494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EB29C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14E977C9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D9E4C1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95FA8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Արտահանման երկրներ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79BE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5D999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3A9347E4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50C25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FD522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0768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1136E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7A67504F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9C314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DBA86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Շահութահարկ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95B82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83FE0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1E99B3B6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80E207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6C2626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Եկամտային հարկ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004018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7ACB7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9B69E7" w:rsidRPr="00914B21" w14:paraId="5C42FC08" w14:textId="77777777" w:rsidTr="00914B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00EAF" w14:textId="77777777" w:rsidR="00914B21" w:rsidRPr="00914B21" w:rsidRDefault="00914B21" w:rsidP="00914B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00093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Այլ հարկեր և տուրքեր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72FFAA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6E4C4" w14:textId="77777777" w:rsidR="00914B21" w:rsidRPr="00914B21" w:rsidRDefault="00914B21" w:rsidP="00914B2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</w:tbl>
    <w:p w14:paraId="10CBAE07" w14:textId="77777777" w:rsidR="00914B21" w:rsidRPr="00914B21" w:rsidRDefault="00914B21" w:rsidP="00914B21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0E00454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Ստորագրող</w:t>
      </w:r>
    </w:p>
    <w:p w14:paraId="5D12F6C9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9"/>
        <w:gridCol w:w="4661"/>
      </w:tblGrid>
      <w:tr w:rsidR="00914B21" w:rsidRPr="00914B21" w14:paraId="514E338D" w14:textId="77777777" w:rsidTr="00914B2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B9268FE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.............................</w:t>
            </w:r>
          </w:p>
          <w:p w14:paraId="7AD2A84B" w14:textId="77777777" w:rsidR="00914B21" w:rsidRPr="00914B21" w:rsidRDefault="00914B21" w:rsidP="00A419D4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8F4525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>…….........................</w:t>
            </w:r>
          </w:p>
          <w:p w14:paraId="595C9F0A" w14:textId="77777777" w:rsidR="00914B21" w:rsidRPr="00914B21" w:rsidRDefault="00914B21" w:rsidP="00A419D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kern w:val="0"/>
                <w:sz w:val="20"/>
                <w:szCs w:val="20"/>
                <w14:ligatures w14:val="none"/>
              </w:rPr>
              <w:t>(անունը, ազգանունը)</w:t>
            </w:r>
          </w:p>
        </w:tc>
      </w:tr>
    </w:tbl>
    <w:p w14:paraId="401C77CC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F2CA334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..................................</w:t>
      </w:r>
    </w:p>
    <w:p w14:paraId="0E7DD06B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(ստորագրությունը)</w:t>
      </w:r>
    </w:p>
    <w:p w14:paraId="0BB15A23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2DDBAC36" w14:textId="3E53DF2D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..... ..................... 202</w:t>
      </w:r>
      <w:r w:rsidR="00D4591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914B2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թ.</w:t>
      </w:r>
    </w:p>
    <w:p w14:paraId="5F6A4FA2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914B2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C7DE6A7" w14:textId="77777777" w:rsidR="00914B21" w:rsidRPr="00914B21" w:rsidRDefault="00914B21" w:rsidP="00A419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</w:pPr>
      <w:r w:rsidRPr="00914B21">
        <w:rPr>
          <w:rFonts w:ascii="GHEA Grapalat" w:eastAsia="Times New Roman" w:hAnsi="GHEA Grapalat" w:cs="Times New Roman"/>
          <w:color w:val="000000"/>
          <w:kern w:val="0"/>
          <w:sz w:val="20"/>
          <w:szCs w:val="20"/>
          <w14:ligatures w14:val="none"/>
        </w:rPr>
        <w:t>Կ.Տ.</w:t>
      </w:r>
    </w:p>
    <w:p w14:paraId="0E56FECA" w14:textId="77777777" w:rsidR="00D648FE" w:rsidRPr="00914B21" w:rsidRDefault="00D648FE" w:rsidP="00A419D4">
      <w:pPr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D648FE" w:rsidRPr="00914B21" w:rsidSect="00914B21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786"/>
    <w:rsid w:val="000249DF"/>
    <w:rsid w:val="000F42A2"/>
    <w:rsid w:val="000F5ED4"/>
    <w:rsid w:val="00172A12"/>
    <w:rsid w:val="00197AB0"/>
    <w:rsid w:val="002B5A74"/>
    <w:rsid w:val="005276DD"/>
    <w:rsid w:val="005816E0"/>
    <w:rsid w:val="00785786"/>
    <w:rsid w:val="007C1C82"/>
    <w:rsid w:val="00854B7F"/>
    <w:rsid w:val="00856AD7"/>
    <w:rsid w:val="00860176"/>
    <w:rsid w:val="00865F67"/>
    <w:rsid w:val="00914B21"/>
    <w:rsid w:val="00920376"/>
    <w:rsid w:val="0093519C"/>
    <w:rsid w:val="00973E9B"/>
    <w:rsid w:val="009B69E7"/>
    <w:rsid w:val="00A419D4"/>
    <w:rsid w:val="00A468C1"/>
    <w:rsid w:val="00BB5BC4"/>
    <w:rsid w:val="00BE1868"/>
    <w:rsid w:val="00D45911"/>
    <w:rsid w:val="00D648FE"/>
    <w:rsid w:val="00E17125"/>
    <w:rsid w:val="00FA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5278D"/>
  <w15:chartTrackingRefBased/>
  <w15:docId w15:val="{358CB7D9-DE05-4DC5-842D-7EF8C993C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4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14B21"/>
    <w:rPr>
      <w:b/>
      <w:bCs/>
    </w:rPr>
  </w:style>
  <w:style w:type="character" w:styleId="Emphasis">
    <w:name w:val="Emphasis"/>
    <w:basedOn w:val="DefaultParagraphFont"/>
    <w:uiPriority w:val="20"/>
    <w:qFormat/>
    <w:rsid w:val="00914B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2FB72-2B05-433E-9A88-7688D308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V. Ghazaryan</dc:creator>
  <cp:keywords/>
  <dc:description/>
  <cp:lastModifiedBy>Gevorg V. Ghazaryan</cp:lastModifiedBy>
  <cp:revision>5</cp:revision>
  <dcterms:created xsi:type="dcterms:W3CDTF">2023-08-31T06:54:00Z</dcterms:created>
  <dcterms:modified xsi:type="dcterms:W3CDTF">2023-09-06T06:43:00Z</dcterms:modified>
</cp:coreProperties>
</file>