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17849" w14:textId="2B8914D2" w:rsidR="00DC156D" w:rsidRPr="00D25972" w:rsidRDefault="00DC156D" w:rsidP="00DC156D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D25972">
        <w:rPr>
          <w:rFonts w:ascii="GHEA Grapalat" w:hAnsi="GHEA Grapalat"/>
          <w:b/>
          <w:bCs/>
          <w:lang w:val="af-ZA"/>
        </w:rPr>
        <w:t>ՀԻՄՆԱՎՈՐՈՒՄ</w:t>
      </w:r>
    </w:p>
    <w:p w14:paraId="6C09E340" w14:textId="5D0B9687" w:rsidR="00062E49" w:rsidRPr="00062E49" w:rsidRDefault="00062E49" w:rsidP="00062E49">
      <w:pPr>
        <w:jc w:val="center"/>
        <w:rPr>
          <w:rFonts w:ascii="GHEA Grapalat" w:hAnsi="GHEA Grapalat"/>
          <w:b/>
          <w:bCs/>
          <w:iCs/>
          <w:color w:val="000000"/>
          <w:lang w:val="hy-AM" w:eastAsia="hy-AM"/>
        </w:rPr>
      </w:pPr>
      <w:r w:rsidRPr="00062E49">
        <w:rPr>
          <w:rFonts w:ascii="GHEA Grapalat" w:hAnsi="GHEA Grapalat"/>
          <w:b/>
          <w:bCs/>
          <w:iCs/>
          <w:color w:val="000000"/>
          <w:lang w:val="hy-AM" w:eastAsia="hy-AM"/>
        </w:rPr>
        <w:t xml:space="preserve">«2023 ԹՎԱԿԱՆԻՆ ԽԱՂՈՂԻ ՄԹԵՐՈՒՄՆԵՐ ԻՐԱԿԱՆԱՑՆՈՂ ՏՆՏԵՍԱՎԱՐՈՂՆԵՐԻՆ ԳՅՈՒՂԱՏՆՏԵՍԱԿԱՆ ՀՈՒՄՔԻ ՄԹԵՐՈՒՄՆԵՐԻ (ԳՆՈՒՄՆԵՐԻ) ՆՊԱՏԱԿՈՎ ՏՐԱՄԱԴՐՎՈՂ ՎԱՐԿԵՐԻ ՇՐՋԱՆԱԿՆԵՐՈՒՄ ԲՅՈՒՋԵՏԱՅԻՆ ԵՐԱՇԽԻՔՆԵՐԻ ՏՐԱՄԱԴՐՄԱՆ ԿԱՐԳԸ ՀԱՍՏԱՏԵԼՈՒ ՄԱՍԻՆ» </w:t>
      </w:r>
      <w:r w:rsidRPr="00D25972">
        <w:rPr>
          <w:rFonts w:ascii="GHEA Grapalat" w:hAnsi="GHEA Grapalat"/>
          <w:b/>
          <w:lang w:val="hy-AM"/>
        </w:rPr>
        <w:t>ԿԱՌԱՎԱՐՈՒԹՅԱՆ ՈՐՈՇՄԱՆ</w:t>
      </w:r>
      <w:r w:rsidRPr="00D25972">
        <w:rPr>
          <w:rFonts w:ascii="GHEA Grapalat" w:hAnsi="GHEA Grapalat"/>
          <w:b/>
          <w:lang w:val="af-ZA"/>
        </w:rPr>
        <w:t xml:space="preserve"> </w:t>
      </w:r>
      <w:r w:rsidRPr="00D25972">
        <w:rPr>
          <w:rFonts w:ascii="GHEA Grapalat" w:hAnsi="GHEA Grapalat"/>
          <w:b/>
          <w:lang w:val="hy-AM"/>
        </w:rPr>
        <w:t>ՆԱԽԱԳԾԻ</w:t>
      </w:r>
      <w:r w:rsidRPr="00062E49">
        <w:rPr>
          <w:rFonts w:ascii="GHEA Grapalat" w:hAnsi="GHEA Grapalat"/>
          <w:b/>
          <w:lang w:val="af-ZA"/>
        </w:rPr>
        <w:t xml:space="preserve"> </w:t>
      </w:r>
      <w:r w:rsidRPr="00062E49">
        <w:rPr>
          <w:rFonts w:ascii="GHEA Grapalat" w:hAnsi="GHEA Grapalat"/>
          <w:b/>
          <w:bCs/>
          <w:iCs/>
          <w:color w:val="000000"/>
          <w:lang w:val="hy-AM" w:eastAsia="hy-AM"/>
        </w:rPr>
        <w:t>ԸՆԴՈՒՆՄԱՆ ԱՆՀՐԱԺԵՇՏՈՒԹՅԱՆ ՎԵՐԱԲԵՐՅԱԼ</w:t>
      </w:r>
    </w:p>
    <w:p w14:paraId="347F2BD7" w14:textId="77777777" w:rsidR="00123484" w:rsidRPr="00D25972" w:rsidRDefault="00123484" w:rsidP="00DC156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C1A64F" w14:textId="48188397" w:rsidR="00DC156D" w:rsidRPr="00AA438A" w:rsidRDefault="004E1A61" w:rsidP="00AA438A">
      <w:pPr>
        <w:spacing w:line="360" w:lineRule="auto"/>
        <w:jc w:val="both"/>
        <w:rPr>
          <w:rFonts w:ascii="GHEA Grapalat" w:hAnsi="GHEA Grapalat"/>
          <w:lang w:val="hy-AM"/>
        </w:rPr>
      </w:pPr>
      <w:r w:rsidRPr="00AA438A">
        <w:rPr>
          <w:rFonts w:ascii="GHEA Grapalat" w:hAnsi="GHEA Grapalat"/>
          <w:b/>
          <w:i/>
          <w:lang w:val="hy-AM"/>
        </w:rPr>
        <w:t xml:space="preserve">    </w:t>
      </w:r>
      <w:r w:rsidR="00DC156D" w:rsidRPr="00AA438A">
        <w:rPr>
          <w:rFonts w:ascii="GHEA Grapalat" w:hAnsi="GHEA Grapalat"/>
          <w:b/>
          <w:i/>
          <w:lang w:val="hy-AM"/>
        </w:rPr>
        <w:t xml:space="preserve">1. </w:t>
      </w:r>
      <w:r w:rsidR="00DC156D" w:rsidRPr="00AA438A">
        <w:rPr>
          <w:rFonts w:ascii="GHEA Grapalat" w:hAnsi="GHEA Grapalat"/>
          <w:b/>
          <w:i/>
          <w:lang w:val="af-ZA"/>
        </w:rPr>
        <w:t>Անհրաժեշտությունը</w:t>
      </w:r>
      <w:r w:rsidR="00DC156D" w:rsidRPr="00AA438A">
        <w:rPr>
          <w:rFonts w:ascii="GHEA Grapalat" w:hAnsi="GHEA Grapalat"/>
          <w:lang w:val="af-ZA"/>
        </w:rPr>
        <w:t xml:space="preserve"> </w:t>
      </w:r>
      <w:r w:rsidR="00911B58" w:rsidRPr="00AA438A">
        <w:rPr>
          <w:rFonts w:ascii="GHEA Grapalat" w:hAnsi="GHEA Grapalat"/>
          <w:lang w:val="af-ZA"/>
        </w:rPr>
        <w:t>–</w:t>
      </w:r>
      <w:r w:rsidR="00DC156D" w:rsidRPr="00AA438A">
        <w:rPr>
          <w:rFonts w:ascii="GHEA Grapalat" w:hAnsi="GHEA Grapalat"/>
          <w:lang w:val="hy-AM"/>
        </w:rPr>
        <w:t xml:space="preserve"> </w:t>
      </w:r>
      <w:r w:rsidR="00062E49" w:rsidRPr="00AA438A">
        <w:rPr>
          <w:rFonts w:ascii="GHEA Grapalat" w:hAnsi="GHEA Grapalat"/>
          <w:lang w:val="hy-AM"/>
        </w:rPr>
        <w:t>«</w:t>
      </w:r>
      <w:bookmarkStart w:id="0" w:name="_Hlk144204407"/>
      <w:r w:rsidR="00062E49" w:rsidRPr="00AA438A">
        <w:rPr>
          <w:rFonts w:ascii="GHEA Grapalat" w:hAnsi="GHEA Grapalat"/>
          <w:lang w:val="hy-AM"/>
        </w:rPr>
        <w:t xml:space="preserve">2023 թվականին խաղողի մթերումներ իրականացնող տնտեսավարողներին գյուղատնտեսական հումքի մթերումների (գնումների) նպատակով տրամադրվող վարկերի շրջանակներում բյուջետային երաշխիքների տրամադրման </w:t>
      </w:r>
      <w:bookmarkEnd w:id="0"/>
      <w:r w:rsidR="00062E49" w:rsidRPr="00AA438A">
        <w:rPr>
          <w:rFonts w:ascii="GHEA Grapalat" w:hAnsi="GHEA Grapalat"/>
          <w:lang w:val="hy-AM"/>
        </w:rPr>
        <w:t xml:space="preserve">կարգը հաստատելու մասին» Կառավարության որոշման նախագծի (այսուհետ՝ Նախագիծ) ընդունումը պայմանավորված է 2023 թվականի խաղողի մթերման գործընթացը կանոնակարգելու և Կառավարության 2019 թվականի փետրվարի 28-ի N 201-Լ որոշմամբ հաստատված Գյուղատնտեսական հումքի մթերումների (գնումների) նպատակով տրամադրվող վարկերի տոկոսադրույքների սուբսիդավորման ծրագրի </w:t>
      </w:r>
      <w:r w:rsidR="0019397A" w:rsidRPr="00AA438A">
        <w:rPr>
          <w:rFonts w:ascii="GHEA Grapalat" w:hAnsi="GHEA Grapalat"/>
          <w:lang w:val="hy-AM"/>
        </w:rPr>
        <w:t xml:space="preserve">(այսուհետ՝ Ծրագիր) </w:t>
      </w:r>
      <w:r w:rsidR="00062E49" w:rsidRPr="00AA438A">
        <w:rPr>
          <w:rFonts w:ascii="GHEA Grapalat" w:hAnsi="GHEA Grapalat"/>
          <w:lang w:val="hy-AM"/>
        </w:rPr>
        <w:t xml:space="preserve">շրջանակներում 2023 թվականի խաղողի մթերումներ իրականացնելու նպատակով </w:t>
      </w:r>
      <w:r w:rsidR="001D16C7">
        <w:rPr>
          <w:rFonts w:ascii="GHEA Grapalat" w:hAnsi="GHEA Grapalat"/>
          <w:lang w:val="hy-AM"/>
        </w:rPr>
        <w:t xml:space="preserve">լրացուցիչ </w:t>
      </w:r>
      <w:r w:rsidR="00062E49" w:rsidRPr="00AA438A">
        <w:rPr>
          <w:rFonts w:ascii="GHEA Grapalat" w:hAnsi="GHEA Grapalat"/>
          <w:lang w:val="hy-AM"/>
        </w:rPr>
        <w:t>վարկ</w:t>
      </w:r>
      <w:r w:rsidR="001D16C7">
        <w:rPr>
          <w:rFonts w:ascii="GHEA Grapalat" w:hAnsi="GHEA Grapalat"/>
          <w:lang w:val="hy-AM"/>
        </w:rPr>
        <w:t>ային միջոցներ</w:t>
      </w:r>
      <w:r w:rsidR="00062E49" w:rsidRPr="00AA438A">
        <w:rPr>
          <w:rFonts w:ascii="GHEA Grapalat" w:hAnsi="GHEA Grapalat"/>
          <w:lang w:val="hy-AM"/>
        </w:rPr>
        <w:t xml:space="preserve"> ներգրավ</w:t>
      </w:r>
      <w:r w:rsidR="001D16C7">
        <w:rPr>
          <w:rFonts w:ascii="GHEA Grapalat" w:hAnsi="GHEA Grapalat"/>
          <w:lang w:val="hy-AM"/>
        </w:rPr>
        <w:t xml:space="preserve">ելու համար </w:t>
      </w:r>
      <w:r w:rsidR="00062E49" w:rsidRPr="00AA438A">
        <w:rPr>
          <w:rFonts w:ascii="GHEA Grapalat" w:hAnsi="GHEA Grapalat"/>
          <w:lang w:val="hy-AM"/>
        </w:rPr>
        <w:t>գ</w:t>
      </w:r>
      <w:r w:rsidR="001D16C7">
        <w:rPr>
          <w:rFonts w:ascii="GHEA Grapalat" w:hAnsi="GHEA Grapalat"/>
          <w:lang w:val="hy-AM"/>
        </w:rPr>
        <w:t>րավի</w:t>
      </w:r>
      <w:r w:rsidR="00062E49" w:rsidRPr="00AA438A">
        <w:rPr>
          <w:rFonts w:ascii="GHEA Grapalat" w:hAnsi="GHEA Grapalat"/>
          <w:lang w:val="hy-AM"/>
        </w:rPr>
        <w:t xml:space="preserve"> չբավարարող մասի </w:t>
      </w:r>
      <w:r w:rsidR="002832CB" w:rsidRPr="005265CF">
        <w:rPr>
          <w:rFonts w:ascii="GHEA Grapalat" w:hAnsi="GHEA Grapalat"/>
          <w:color w:val="000000"/>
          <w:lang w:val="hy-AM"/>
        </w:rPr>
        <w:t>մինչև 50%-ի չափով բյուջետային երաշխիք</w:t>
      </w:r>
      <w:r w:rsidR="002832CB" w:rsidRPr="00AA438A">
        <w:rPr>
          <w:rFonts w:ascii="GHEA Grapalat" w:hAnsi="GHEA Grapalat"/>
          <w:lang w:val="hy-AM"/>
        </w:rPr>
        <w:t xml:space="preserve"> </w:t>
      </w:r>
      <w:r w:rsidR="00062E49" w:rsidRPr="00AA438A">
        <w:rPr>
          <w:rFonts w:ascii="GHEA Grapalat" w:hAnsi="GHEA Grapalat"/>
          <w:lang w:val="hy-AM"/>
        </w:rPr>
        <w:t xml:space="preserve"> տրամադրելու անհրաժեշտությամբ։ </w:t>
      </w:r>
    </w:p>
    <w:p w14:paraId="44D7F4AB" w14:textId="1EEDA3AA" w:rsidR="00A84841" w:rsidRPr="00AA438A" w:rsidRDefault="00CE7354" w:rsidP="00AA438A">
      <w:pPr>
        <w:spacing w:line="360" w:lineRule="auto"/>
        <w:jc w:val="both"/>
        <w:rPr>
          <w:rFonts w:ascii="GHEA Grapalat" w:hAnsi="GHEA Grapalat"/>
          <w:bCs/>
          <w:lang w:val="hy-AM"/>
        </w:rPr>
      </w:pPr>
      <w:r w:rsidRPr="00AA438A">
        <w:rPr>
          <w:rFonts w:ascii="GHEA Grapalat" w:hAnsi="GHEA Grapalat"/>
          <w:b/>
          <w:i/>
          <w:lang w:val="hy-AM"/>
        </w:rPr>
        <w:t xml:space="preserve">    </w:t>
      </w:r>
      <w:r w:rsidR="00DC156D" w:rsidRPr="00AA438A">
        <w:rPr>
          <w:rFonts w:ascii="GHEA Grapalat" w:hAnsi="GHEA Grapalat"/>
          <w:b/>
          <w:i/>
          <w:lang w:val="hy-AM"/>
        </w:rPr>
        <w:t>2. Ընթացիկ իրավիճակը և խնդիրները –</w:t>
      </w:r>
      <w:r w:rsidR="00DC156D" w:rsidRPr="00AA438A">
        <w:rPr>
          <w:rFonts w:ascii="GHEA Grapalat" w:hAnsi="GHEA Grapalat"/>
          <w:lang w:val="hy-AM"/>
        </w:rPr>
        <w:t xml:space="preserve"> </w:t>
      </w:r>
      <w:r w:rsidR="002832CB">
        <w:rPr>
          <w:rFonts w:ascii="GHEA Grapalat" w:hAnsi="GHEA Grapalat"/>
          <w:lang w:val="hy-AM"/>
        </w:rPr>
        <w:t>բյուջետային երաշխիքների տրամադրումը կիրառվել է նաև</w:t>
      </w:r>
      <w:r w:rsidR="0019397A" w:rsidRPr="00AA438A">
        <w:rPr>
          <w:rFonts w:ascii="GHEA Grapalat" w:hAnsi="GHEA Grapalat"/>
          <w:bCs/>
          <w:lang w:val="hy-AM"/>
        </w:rPr>
        <w:t xml:space="preserve"> 2021-2022 թվականներին խաղողի և պտուղբանջարեղենի մթերումների գործընթացներում առկա խնդիրները մեղմելու և գործընթացները </w:t>
      </w:r>
      <w:r w:rsidR="00A84841" w:rsidRPr="00AA438A">
        <w:rPr>
          <w:rFonts w:ascii="GHEA Grapalat" w:hAnsi="GHEA Grapalat"/>
          <w:bCs/>
          <w:lang w:val="hy-AM"/>
        </w:rPr>
        <w:t xml:space="preserve">բնականոն </w:t>
      </w:r>
      <w:r w:rsidR="0019397A" w:rsidRPr="00AA438A">
        <w:rPr>
          <w:rFonts w:ascii="GHEA Grapalat" w:hAnsi="GHEA Grapalat"/>
          <w:bCs/>
          <w:lang w:val="hy-AM"/>
        </w:rPr>
        <w:t>կազմակերպելու նպատակով</w:t>
      </w:r>
      <w:r w:rsidR="002832CB">
        <w:rPr>
          <w:rFonts w:ascii="GHEA Grapalat" w:hAnsi="GHEA Grapalat"/>
          <w:bCs/>
          <w:lang w:val="hy-AM"/>
        </w:rPr>
        <w:t>։</w:t>
      </w:r>
      <w:r w:rsidR="0019397A" w:rsidRPr="00AA438A">
        <w:rPr>
          <w:rFonts w:ascii="GHEA Grapalat" w:hAnsi="GHEA Grapalat"/>
          <w:bCs/>
          <w:lang w:val="hy-AM"/>
        </w:rPr>
        <w:t xml:space="preserve"> </w:t>
      </w:r>
      <w:r w:rsidR="002832CB">
        <w:rPr>
          <w:rFonts w:ascii="GHEA Grapalat" w:hAnsi="GHEA Grapalat"/>
          <w:bCs/>
          <w:lang w:val="hy-AM"/>
        </w:rPr>
        <w:t xml:space="preserve">Նշված տարիներին բյուջետային երաշխիքներից օգտվել են </w:t>
      </w:r>
      <w:r w:rsidR="002832CB" w:rsidRPr="00AA438A">
        <w:rPr>
          <w:rFonts w:ascii="GHEA Grapalat" w:hAnsi="GHEA Grapalat"/>
          <w:bCs/>
          <w:lang w:val="hy-AM"/>
        </w:rPr>
        <w:t>9</w:t>
      </w:r>
      <w:r w:rsidR="002832CB">
        <w:rPr>
          <w:rFonts w:ascii="GHEA Grapalat" w:hAnsi="GHEA Grapalat"/>
          <w:bCs/>
          <w:lang w:val="hy-AM"/>
        </w:rPr>
        <w:t>-ական</w:t>
      </w:r>
      <w:r w:rsidR="002832CB" w:rsidRPr="00AA438A">
        <w:rPr>
          <w:rFonts w:ascii="GHEA Grapalat" w:hAnsi="GHEA Grapalat"/>
          <w:bCs/>
          <w:lang w:val="hy-AM"/>
        </w:rPr>
        <w:t xml:space="preserve"> կազմակերպությ</w:t>
      </w:r>
      <w:r w:rsidR="002832CB">
        <w:rPr>
          <w:rFonts w:ascii="GHEA Grapalat" w:hAnsi="GHEA Grapalat"/>
          <w:bCs/>
          <w:lang w:val="hy-AM"/>
        </w:rPr>
        <w:t>ուններ։</w:t>
      </w:r>
      <w:r w:rsidR="002832CB" w:rsidRPr="00AA438A">
        <w:rPr>
          <w:rFonts w:ascii="GHEA Grapalat" w:hAnsi="GHEA Grapalat"/>
          <w:bCs/>
          <w:lang w:val="hy-AM"/>
        </w:rPr>
        <w:t xml:space="preserve"> </w:t>
      </w:r>
      <w:r w:rsidR="0019397A" w:rsidRPr="00AA438A">
        <w:rPr>
          <w:rFonts w:ascii="GHEA Grapalat" w:hAnsi="GHEA Grapalat"/>
          <w:bCs/>
          <w:lang w:val="hy-AM"/>
        </w:rPr>
        <w:t xml:space="preserve">2021 թվականին տրամադրվել է շուրջ 5.4 մլրդ դրամի բյուջետային երաշխիք, </w:t>
      </w:r>
      <w:r w:rsidR="002832CB">
        <w:rPr>
          <w:rFonts w:ascii="GHEA Grapalat" w:hAnsi="GHEA Grapalat"/>
          <w:bCs/>
          <w:lang w:val="hy-AM"/>
        </w:rPr>
        <w:t xml:space="preserve">իսկ </w:t>
      </w:r>
      <w:r w:rsidR="00A84841" w:rsidRPr="00AA438A">
        <w:rPr>
          <w:rFonts w:ascii="GHEA Grapalat" w:hAnsi="GHEA Grapalat"/>
          <w:bCs/>
          <w:lang w:val="hy-AM"/>
        </w:rPr>
        <w:t>2022 թվականին</w:t>
      </w:r>
      <w:r w:rsidR="002832CB">
        <w:rPr>
          <w:rFonts w:ascii="GHEA Grapalat" w:hAnsi="GHEA Grapalat"/>
          <w:bCs/>
          <w:lang w:val="hy-AM"/>
        </w:rPr>
        <w:t>՝</w:t>
      </w:r>
      <w:r w:rsidR="00A84841" w:rsidRPr="00AA438A">
        <w:rPr>
          <w:rFonts w:ascii="GHEA Grapalat" w:hAnsi="GHEA Grapalat"/>
          <w:bCs/>
          <w:lang w:val="hy-AM"/>
        </w:rPr>
        <w:t xml:space="preserve"> շուրջ 5.3 մլրդ դրամի չափով։</w:t>
      </w:r>
    </w:p>
    <w:p w14:paraId="3CE63543" w14:textId="3542773A" w:rsidR="0019397A" w:rsidRPr="0019397A" w:rsidRDefault="00A84841" w:rsidP="00760F15">
      <w:pPr>
        <w:spacing w:line="360" w:lineRule="auto"/>
        <w:jc w:val="both"/>
        <w:rPr>
          <w:rFonts w:ascii="GHEA Grapalat" w:hAnsi="GHEA Grapalat"/>
          <w:bCs/>
          <w:lang w:val="hy-AM"/>
        </w:rPr>
      </w:pPr>
      <w:r w:rsidRPr="00AA438A">
        <w:rPr>
          <w:rFonts w:ascii="GHEA Grapalat" w:hAnsi="GHEA Grapalat"/>
          <w:bCs/>
          <w:lang w:val="hy-AM"/>
        </w:rPr>
        <w:t xml:space="preserve">     </w:t>
      </w:r>
      <w:r w:rsidR="00760F15">
        <w:rPr>
          <w:rFonts w:ascii="GHEA Grapalat" w:hAnsi="GHEA Grapalat"/>
          <w:bCs/>
          <w:lang w:val="hy-AM"/>
        </w:rPr>
        <w:t>Միայն Գ</w:t>
      </w:r>
      <w:r w:rsidR="00760F15" w:rsidRPr="00AA438A">
        <w:rPr>
          <w:rFonts w:ascii="GHEA Grapalat" w:hAnsi="GHEA Grapalat"/>
          <w:lang w:val="hy-AM"/>
        </w:rPr>
        <w:t>յուղատնտեսական հումքի մթերումների (գնումների) նպատակով տրամադրվող վարկերի</w:t>
      </w:r>
      <w:r w:rsidR="00760F15" w:rsidRPr="0019397A">
        <w:rPr>
          <w:rFonts w:ascii="GHEA Grapalat" w:hAnsi="GHEA Grapalat"/>
          <w:bCs/>
          <w:lang w:val="hy-AM"/>
        </w:rPr>
        <w:t xml:space="preserve"> </w:t>
      </w:r>
      <w:r w:rsidR="00760F15">
        <w:rPr>
          <w:rFonts w:ascii="GHEA Grapalat" w:hAnsi="GHEA Grapalat"/>
          <w:bCs/>
          <w:lang w:val="hy-AM"/>
        </w:rPr>
        <w:t>շրջանակներում խաղողի մթերումներ իրականացնող կազմակերպությունների վարկային ծանրաբեռնվածությունը կազմում է ավելի քան 20</w:t>
      </w:r>
      <w:r w:rsidR="00760F15" w:rsidRPr="00760F15">
        <w:rPr>
          <w:rFonts w:ascii="Cambria Math" w:hAnsi="Cambria Math" w:cs="Cambria Math"/>
          <w:bCs/>
          <w:lang w:val="hy-AM"/>
        </w:rPr>
        <w:t>․</w:t>
      </w:r>
      <w:r w:rsidR="00760F15" w:rsidRPr="00760F15">
        <w:rPr>
          <w:rFonts w:ascii="GHEA Grapalat" w:hAnsi="GHEA Grapalat"/>
          <w:bCs/>
          <w:lang w:val="hy-AM"/>
        </w:rPr>
        <w:t xml:space="preserve">0 </w:t>
      </w:r>
      <w:r w:rsidR="00760F15" w:rsidRPr="00760F15">
        <w:rPr>
          <w:rFonts w:ascii="GHEA Grapalat" w:hAnsi="GHEA Grapalat" w:cs="GHEA Grapalat"/>
          <w:bCs/>
          <w:lang w:val="hy-AM"/>
        </w:rPr>
        <w:t>մլրդ</w:t>
      </w:r>
      <w:r w:rsidR="00760F15" w:rsidRPr="00760F15">
        <w:rPr>
          <w:rFonts w:ascii="GHEA Grapalat" w:hAnsi="GHEA Grapalat"/>
          <w:bCs/>
          <w:lang w:val="hy-AM"/>
        </w:rPr>
        <w:t xml:space="preserve"> </w:t>
      </w:r>
      <w:r w:rsidR="00760F15" w:rsidRPr="00760F15">
        <w:rPr>
          <w:rFonts w:ascii="GHEA Grapalat" w:hAnsi="GHEA Grapalat" w:cs="GHEA Grapalat"/>
          <w:bCs/>
          <w:lang w:val="hy-AM"/>
        </w:rPr>
        <w:t>դրամ</w:t>
      </w:r>
      <w:r w:rsidR="00760F15" w:rsidRPr="00760F15">
        <w:rPr>
          <w:rFonts w:ascii="GHEA Grapalat" w:hAnsi="GHEA Grapalat"/>
          <w:bCs/>
          <w:lang w:val="hy-AM"/>
        </w:rPr>
        <w:t xml:space="preserve"> </w:t>
      </w:r>
      <w:r w:rsidR="00760F15" w:rsidRPr="00760F15">
        <w:rPr>
          <w:rFonts w:ascii="GHEA Grapalat" w:hAnsi="GHEA Grapalat" w:cs="GHEA Grapalat"/>
          <w:bCs/>
          <w:lang w:val="hy-AM"/>
        </w:rPr>
        <w:t>և</w:t>
      </w:r>
      <w:r w:rsidR="00760F15" w:rsidRPr="00760F15">
        <w:rPr>
          <w:rFonts w:ascii="GHEA Grapalat" w:hAnsi="GHEA Grapalat"/>
          <w:bCs/>
          <w:lang w:val="hy-AM"/>
        </w:rPr>
        <w:t xml:space="preserve"> </w:t>
      </w:r>
      <w:r w:rsidR="00760F15" w:rsidRPr="00760F15">
        <w:rPr>
          <w:rFonts w:ascii="GHEA Grapalat" w:hAnsi="GHEA Grapalat" w:cs="GHEA Grapalat"/>
          <w:bCs/>
          <w:lang w:val="hy-AM"/>
        </w:rPr>
        <w:t>ազատ</w:t>
      </w:r>
      <w:r w:rsidR="00760F15" w:rsidRPr="00760F15">
        <w:rPr>
          <w:rFonts w:ascii="GHEA Grapalat" w:hAnsi="GHEA Grapalat"/>
          <w:bCs/>
          <w:lang w:val="hy-AM"/>
        </w:rPr>
        <w:t xml:space="preserve"> </w:t>
      </w:r>
      <w:r w:rsidR="00760F15" w:rsidRPr="00760F15">
        <w:rPr>
          <w:rFonts w:ascii="GHEA Grapalat" w:hAnsi="GHEA Grapalat" w:cs="GHEA Grapalat"/>
          <w:bCs/>
          <w:lang w:val="hy-AM"/>
        </w:rPr>
        <w:t>գրավի</w:t>
      </w:r>
      <w:r w:rsidR="00760F15" w:rsidRPr="00760F15">
        <w:rPr>
          <w:rFonts w:ascii="GHEA Grapalat" w:hAnsi="GHEA Grapalat"/>
          <w:bCs/>
          <w:lang w:val="hy-AM"/>
        </w:rPr>
        <w:t xml:space="preserve"> բացակայությունը սահմանափակում է լրացուցիչ վարկեր ներգրավելու հնարավորությունները։ </w:t>
      </w:r>
    </w:p>
    <w:p w14:paraId="56B08E2E" w14:textId="7B79F754" w:rsidR="007F5F57" w:rsidRPr="007F5F57" w:rsidRDefault="00A84841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A438A">
        <w:rPr>
          <w:rFonts w:ascii="GHEA Grapalat" w:hAnsi="GHEA Grapalat"/>
          <w:bCs/>
          <w:lang w:val="hy-AM"/>
        </w:rPr>
        <w:t xml:space="preserve">    </w:t>
      </w:r>
      <w:r w:rsidR="00D24E0A" w:rsidRPr="00AA438A">
        <w:rPr>
          <w:rFonts w:ascii="GHEA Grapalat" w:hAnsi="GHEA Grapalat"/>
          <w:b/>
          <w:i/>
          <w:lang w:val="hy-AM"/>
        </w:rPr>
        <w:t xml:space="preserve"> </w:t>
      </w:r>
      <w:r w:rsidR="00FA7ABD" w:rsidRPr="00AA438A">
        <w:rPr>
          <w:rFonts w:ascii="GHEA Grapalat" w:hAnsi="GHEA Grapalat"/>
          <w:b/>
          <w:i/>
          <w:lang w:val="hy-AM"/>
        </w:rPr>
        <w:t xml:space="preserve">   </w:t>
      </w:r>
      <w:r w:rsidR="005D6420" w:rsidRPr="00AA438A">
        <w:rPr>
          <w:rFonts w:ascii="GHEA Grapalat" w:hAnsi="GHEA Grapalat"/>
          <w:b/>
          <w:i/>
          <w:lang w:val="hy-AM"/>
        </w:rPr>
        <w:t>3</w:t>
      </w:r>
      <w:r w:rsidR="00DC156D" w:rsidRPr="00AA438A">
        <w:rPr>
          <w:rFonts w:ascii="GHEA Grapalat" w:hAnsi="GHEA Grapalat"/>
          <w:b/>
          <w:i/>
          <w:lang w:val="hy-AM"/>
        </w:rPr>
        <w:t>. Կարգավորման</w:t>
      </w:r>
      <w:r w:rsidR="00DC156D" w:rsidRPr="00AA438A">
        <w:rPr>
          <w:rFonts w:ascii="GHEA Grapalat" w:hAnsi="GHEA Grapalat"/>
          <w:b/>
          <w:i/>
          <w:lang w:val="af-ZA"/>
        </w:rPr>
        <w:t xml:space="preserve"> </w:t>
      </w:r>
      <w:r w:rsidR="00DC156D" w:rsidRPr="00AA438A">
        <w:rPr>
          <w:rFonts w:ascii="GHEA Grapalat" w:hAnsi="GHEA Grapalat"/>
          <w:b/>
          <w:i/>
          <w:lang w:val="hy-AM"/>
        </w:rPr>
        <w:t>նպատակը</w:t>
      </w:r>
      <w:r w:rsidR="00DC156D" w:rsidRPr="00AA438A">
        <w:rPr>
          <w:rFonts w:ascii="GHEA Grapalat" w:hAnsi="GHEA Grapalat"/>
          <w:b/>
          <w:i/>
          <w:lang w:val="af-ZA"/>
        </w:rPr>
        <w:t xml:space="preserve"> </w:t>
      </w:r>
      <w:r w:rsidR="00DC156D" w:rsidRPr="00AA438A">
        <w:rPr>
          <w:rFonts w:ascii="GHEA Grapalat" w:hAnsi="GHEA Grapalat"/>
          <w:b/>
          <w:i/>
          <w:lang w:val="hy-AM"/>
        </w:rPr>
        <w:t>և</w:t>
      </w:r>
      <w:r w:rsidR="00DC156D" w:rsidRPr="00AA438A">
        <w:rPr>
          <w:rFonts w:ascii="GHEA Grapalat" w:hAnsi="GHEA Grapalat"/>
          <w:b/>
          <w:i/>
          <w:lang w:val="af-ZA"/>
        </w:rPr>
        <w:t xml:space="preserve"> </w:t>
      </w:r>
      <w:r w:rsidR="00DC156D" w:rsidRPr="00AA438A">
        <w:rPr>
          <w:rFonts w:ascii="GHEA Grapalat" w:hAnsi="GHEA Grapalat"/>
          <w:b/>
          <w:i/>
          <w:lang w:val="hy-AM"/>
        </w:rPr>
        <w:t>բնույթը</w:t>
      </w:r>
      <w:r w:rsidR="00DC156D" w:rsidRPr="00AA438A">
        <w:rPr>
          <w:rFonts w:ascii="GHEA Grapalat" w:hAnsi="GHEA Grapalat"/>
          <w:lang w:val="af-ZA"/>
        </w:rPr>
        <w:t xml:space="preserve"> – </w:t>
      </w:r>
      <w:r w:rsidR="005D6420" w:rsidRPr="00AA438A">
        <w:rPr>
          <w:rFonts w:ascii="GHEA Grapalat" w:hAnsi="GHEA Grapalat"/>
          <w:lang w:val="hy-AM"/>
        </w:rPr>
        <w:t>Ն</w:t>
      </w:r>
      <w:r w:rsidR="00DC156D" w:rsidRPr="00AA438A">
        <w:rPr>
          <w:rFonts w:ascii="GHEA Grapalat" w:hAnsi="GHEA Grapalat"/>
          <w:lang w:val="hy-AM"/>
        </w:rPr>
        <w:t>ախագծով</w:t>
      </w:r>
      <w:r w:rsidR="00DC156D" w:rsidRPr="00AA438A">
        <w:rPr>
          <w:rFonts w:ascii="GHEA Grapalat" w:hAnsi="GHEA Grapalat"/>
          <w:lang w:val="af-ZA"/>
        </w:rPr>
        <w:t xml:space="preserve"> </w:t>
      </w:r>
      <w:r w:rsidR="007F5F57">
        <w:rPr>
          <w:rFonts w:ascii="GHEA Grapalat" w:hAnsi="GHEA Grapalat"/>
          <w:color w:val="000000"/>
          <w:lang w:val="hy-AM"/>
        </w:rPr>
        <w:t>ս</w:t>
      </w:r>
      <w:r w:rsidR="007F5F57" w:rsidRPr="007F5F57">
        <w:rPr>
          <w:rFonts w:ascii="GHEA Grapalat" w:hAnsi="GHEA Grapalat"/>
          <w:color w:val="000000"/>
          <w:lang w:val="hy-AM"/>
        </w:rPr>
        <w:t>ահման</w:t>
      </w:r>
      <w:r w:rsidR="007F5F57">
        <w:rPr>
          <w:rFonts w:ascii="GHEA Grapalat" w:hAnsi="GHEA Grapalat"/>
          <w:color w:val="000000"/>
          <w:lang w:val="hy-AM"/>
        </w:rPr>
        <w:t>վում է</w:t>
      </w:r>
      <w:r w:rsidR="007F5F57" w:rsidRPr="007F5F57">
        <w:rPr>
          <w:rFonts w:ascii="GHEA Grapalat" w:hAnsi="GHEA Grapalat"/>
          <w:color w:val="000000"/>
          <w:lang w:val="hy-AM"/>
        </w:rPr>
        <w:t>, որ՝</w:t>
      </w:r>
    </w:p>
    <w:p w14:paraId="4E4B4BB5" w14:textId="295AA93E" w:rsidR="007F5F57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Cambria Math" w:hAnsi="Cambria Math"/>
          <w:color w:val="000000"/>
          <w:lang w:val="hy-AM"/>
        </w:rPr>
      </w:pPr>
      <w:r w:rsidRPr="00914B21">
        <w:rPr>
          <w:rFonts w:ascii="GHEA Grapalat" w:hAnsi="GHEA Grapalat"/>
          <w:color w:val="000000"/>
          <w:lang w:val="hy-AM"/>
        </w:rPr>
        <w:t>1)</w:t>
      </w:r>
      <w:r w:rsidRPr="00914B21">
        <w:rPr>
          <w:rFonts w:ascii="Calibri" w:hAnsi="Calibri" w:cs="Calibri"/>
          <w:color w:val="000000"/>
          <w:lang w:val="hy-AM"/>
        </w:rPr>
        <w:t> </w:t>
      </w:r>
      <w:r w:rsidRPr="007C1C82">
        <w:rPr>
          <w:rFonts w:ascii="GHEA Grapalat" w:hAnsi="GHEA Grapalat"/>
          <w:color w:val="000000"/>
          <w:lang w:val="hy-AM"/>
        </w:rPr>
        <w:t xml:space="preserve">բյուջետային երաշխիքները տրամադրվում են </w:t>
      </w:r>
      <w:r w:rsidR="00DE328B">
        <w:rPr>
          <w:rFonts w:ascii="GHEA Grapalat" w:hAnsi="GHEA Grapalat"/>
          <w:color w:val="000000"/>
          <w:lang w:val="hy-AM"/>
        </w:rPr>
        <w:t xml:space="preserve">Ծրագրի շրջանակներում </w:t>
      </w:r>
      <w:r>
        <w:rPr>
          <w:rFonts w:ascii="GHEA Grapalat" w:hAnsi="GHEA Grapalat"/>
          <w:color w:val="000000"/>
          <w:lang w:val="hy-AM"/>
        </w:rPr>
        <w:t xml:space="preserve">խաղողի մթերումներ իրականացնող տնտեսավարողներին՝ </w:t>
      </w:r>
      <w:r w:rsidRPr="007F5F57">
        <w:rPr>
          <w:rFonts w:ascii="GHEA Grapalat" w:hAnsi="GHEA Grapalat"/>
          <w:color w:val="000000"/>
          <w:lang w:val="hy-AM"/>
        </w:rPr>
        <w:t xml:space="preserve">2023 թվականի սեպտեմբերի </w:t>
      </w:r>
      <w:r w:rsidR="00D219C9">
        <w:rPr>
          <w:rFonts w:ascii="GHEA Grapalat" w:hAnsi="GHEA Grapalat"/>
          <w:color w:val="000000"/>
          <w:lang w:val="hy-AM"/>
        </w:rPr>
        <w:t>1</w:t>
      </w:r>
      <w:r w:rsidRPr="007F5F57">
        <w:rPr>
          <w:rFonts w:ascii="GHEA Grapalat" w:hAnsi="GHEA Grapalat"/>
          <w:color w:val="000000"/>
          <w:lang w:val="hy-AM"/>
        </w:rPr>
        <w:t>1-ից մինչև 2023 թվականի դեկտեմբերի 30-ը տրամադրվող վարկերի համար</w:t>
      </w:r>
      <w:r>
        <w:rPr>
          <w:rFonts w:ascii="GHEA Grapalat" w:hAnsi="GHEA Grapalat"/>
          <w:color w:val="000000"/>
          <w:lang w:val="hy-AM"/>
        </w:rPr>
        <w:t>, իսկ տ</w:t>
      </w:r>
      <w:r w:rsidRPr="00914B21">
        <w:rPr>
          <w:rFonts w:ascii="GHEA Grapalat" w:hAnsi="GHEA Grapalat"/>
          <w:color w:val="000000"/>
          <w:lang w:val="hy-AM"/>
        </w:rPr>
        <w:t xml:space="preserve">րամադրվող </w:t>
      </w:r>
      <w:r w:rsidRPr="00914B21">
        <w:rPr>
          <w:rFonts w:ascii="GHEA Grapalat" w:hAnsi="GHEA Grapalat"/>
          <w:color w:val="000000"/>
          <w:lang w:val="hy-AM"/>
        </w:rPr>
        <w:lastRenderedPageBreak/>
        <w:t>բյուջետային երաշխիքի գումարը չպետք է գերազանցի ՖԿ-ի կողմից տրամադրվող վարկի գումարի 50%-ը, բայց ոչ ավելի, քան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14B21">
        <w:rPr>
          <w:rFonts w:ascii="GHEA Grapalat" w:hAnsi="GHEA Grapalat"/>
          <w:color w:val="000000"/>
          <w:lang w:val="hy-AM"/>
        </w:rPr>
        <w:t>202</w:t>
      </w:r>
      <w:r>
        <w:rPr>
          <w:rFonts w:ascii="GHEA Grapalat" w:hAnsi="GHEA Grapalat"/>
          <w:color w:val="000000"/>
          <w:lang w:val="hy-AM"/>
        </w:rPr>
        <w:t>2</w:t>
      </w:r>
      <w:r w:rsidRPr="00914B21">
        <w:rPr>
          <w:rFonts w:ascii="GHEA Grapalat" w:hAnsi="GHEA Grapalat"/>
          <w:color w:val="000000"/>
          <w:lang w:val="hy-AM"/>
        </w:rPr>
        <w:t xml:space="preserve"> թվականին արտահանված արտադրանքի արժեքի չափը</w:t>
      </w:r>
      <w:r>
        <w:rPr>
          <w:rFonts w:ascii="GHEA Grapalat" w:hAnsi="GHEA Grapalat"/>
          <w:color w:val="000000"/>
          <w:lang w:val="hy-AM"/>
        </w:rPr>
        <w:t>,</w:t>
      </w:r>
    </w:p>
    <w:p w14:paraId="39A44628" w14:textId="77777777" w:rsidR="007F5F57" w:rsidRPr="00914B21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C1C82">
        <w:rPr>
          <w:rFonts w:ascii="GHEA Grapalat" w:hAnsi="GHEA Grapalat"/>
          <w:color w:val="000000"/>
          <w:lang w:val="hy-AM"/>
        </w:rPr>
        <w:t xml:space="preserve">2) </w:t>
      </w:r>
      <w:r w:rsidRPr="00914B21">
        <w:rPr>
          <w:rFonts w:ascii="GHEA Grapalat" w:hAnsi="GHEA Grapalat"/>
          <w:color w:val="000000"/>
          <w:lang w:val="hy-AM"/>
        </w:rPr>
        <w:t xml:space="preserve">բյուջետային երաշխիքները կարող են տրամադրվել առանց </w:t>
      </w:r>
      <w:r w:rsidRPr="00914B21">
        <w:rPr>
          <w:rFonts w:ascii="GHEA Grapalat" w:hAnsi="GHEA Grapalat" w:cs="GHEA Grapalat"/>
          <w:color w:val="000000"/>
          <w:lang w:val="hy-AM"/>
        </w:rPr>
        <w:t>ապահովման</w:t>
      </w:r>
      <w:r w:rsidRPr="00914B21">
        <w:rPr>
          <w:rFonts w:ascii="GHEA Grapalat" w:hAnsi="GHEA Grapalat"/>
          <w:color w:val="000000"/>
          <w:lang w:val="hy-AM"/>
        </w:rPr>
        <w:t xml:space="preserve"> </w:t>
      </w:r>
      <w:r w:rsidRPr="00914B21">
        <w:rPr>
          <w:rFonts w:ascii="GHEA Grapalat" w:hAnsi="GHEA Grapalat" w:cs="GHEA Grapalat"/>
          <w:color w:val="000000"/>
          <w:lang w:val="hy-AM"/>
        </w:rPr>
        <w:t>լրացուցիչ</w:t>
      </w:r>
      <w:r w:rsidRPr="00914B21">
        <w:rPr>
          <w:rFonts w:ascii="GHEA Grapalat" w:hAnsi="GHEA Grapalat"/>
          <w:color w:val="000000"/>
          <w:lang w:val="hy-AM"/>
        </w:rPr>
        <w:t xml:space="preserve"> </w:t>
      </w:r>
      <w:r w:rsidRPr="00914B21">
        <w:rPr>
          <w:rFonts w:ascii="GHEA Grapalat" w:hAnsi="GHEA Grapalat" w:cs="GHEA Grapalat"/>
          <w:color w:val="000000"/>
          <w:lang w:val="hy-AM"/>
        </w:rPr>
        <w:t>միջոցների</w:t>
      </w:r>
      <w:r w:rsidRPr="00914B21">
        <w:rPr>
          <w:rFonts w:ascii="GHEA Grapalat" w:hAnsi="GHEA Grapalat"/>
          <w:color w:val="000000"/>
          <w:lang w:val="hy-AM"/>
        </w:rPr>
        <w:t>.</w:t>
      </w:r>
    </w:p>
    <w:p w14:paraId="6E24397B" w14:textId="77777777" w:rsidR="007F5F57" w:rsidRPr="00914B21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Pr="00914B21">
        <w:rPr>
          <w:rFonts w:ascii="GHEA Grapalat" w:hAnsi="GHEA Grapalat"/>
          <w:color w:val="000000"/>
          <w:lang w:val="hy-AM"/>
        </w:rPr>
        <w:t>) շահառուի կողմից իրականացված վարկի հիմնական գումարի մարումներն առաջնային կարգով ուղղվում են բյուջետային երաշխիքներով ապահովված պարտավորությունների մարմանը.</w:t>
      </w:r>
    </w:p>
    <w:p w14:paraId="7EBE126D" w14:textId="77777777" w:rsidR="007F5F57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Pr="00914B21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խաղողի </w:t>
      </w:r>
      <w:r w:rsidRPr="007C1C82">
        <w:rPr>
          <w:rFonts w:ascii="GHEA Grapalat" w:hAnsi="GHEA Grapalat"/>
          <w:color w:val="000000"/>
          <w:lang w:val="hy-AM"/>
        </w:rPr>
        <w:t xml:space="preserve">վերամշակման գործունեություն իրականացնող յուրաքանչյուր վարկառուին խաղողի մթերումների (գնումների) համար բյուջետային երաշխիքները տրամադրվում են առավելագույնը մինչև </w:t>
      </w:r>
      <w:r>
        <w:rPr>
          <w:rFonts w:ascii="GHEA Grapalat" w:hAnsi="GHEA Grapalat"/>
          <w:color w:val="000000"/>
          <w:lang w:val="hy-AM"/>
        </w:rPr>
        <w:t xml:space="preserve">քառասունհինգ ամիս </w:t>
      </w:r>
      <w:r w:rsidRPr="007C1C82">
        <w:rPr>
          <w:rFonts w:ascii="GHEA Grapalat" w:hAnsi="GHEA Grapalat"/>
          <w:color w:val="000000"/>
          <w:lang w:val="hy-AM"/>
        </w:rPr>
        <w:t>մարման ժամկետով</w:t>
      </w:r>
      <w:r>
        <w:rPr>
          <w:rFonts w:ascii="Cambria Math" w:hAnsi="Cambria Math"/>
          <w:color w:val="000000"/>
          <w:lang w:val="hy-AM"/>
        </w:rPr>
        <w:t xml:space="preserve">․ </w:t>
      </w:r>
    </w:p>
    <w:p w14:paraId="10E9B066" w14:textId="1A50E713" w:rsidR="007F5F57" w:rsidRPr="00914B21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Pr="00914B21">
        <w:rPr>
          <w:rFonts w:ascii="GHEA Grapalat" w:hAnsi="GHEA Grapalat"/>
          <w:color w:val="000000"/>
          <w:lang w:val="hy-AM"/>
        </w:rPr>
        <w:t>) յուրաքանչյուր շահառուին և «Բանկերի և բանկային գործունեության մասին» Հայաստանի Հանրապետության օրենքի համաձայն իր հետ փոխկապակցված իրավաբանական անձանց 202</w:t>
      </w:r>
      <w:r>
        <w:rPr>
          <w:rFonts w:ascii="GHEA Grapalat" w:hAnsi="GHEA Grapalat"/>
          <w:color w:val="000000"/>
          <w:lang w:val="hy-AM"/>
        </w:rPr>
        <w:t>2</w:t>
      </w:r>
      <w:r w:rsidRPr="00914B21">
        <w:rPr>
          <w:rFonts w:ascii="GHEA Grapalat" w:hAnsi="GHEA Grapalat"/>
          <w:color w:val="000000"/>
          <w:lang w:val="hy-AM"/>
        </w:rPr>
        <w:t xml:space="preserve"> թվականին տրամադրված և 202</w:t>
      </w:r>
      <w:r>
        <w:rPr>
          <w:rFonts w:ascii="GHEA Grapalat" w:hAnsi="GHEA Grapalat"/>
          <w:color w:val="000000"/>
          <w:lang w:val="hy-AM"/>
        </w:rPr>
        <w:t>3</w:t>
      </w:r>
      <w:r w:rsidRPr="00914B21">
        <w:rPr>
          <w:rFonts w:ascii="GHEA Grapalat" w:hAnsi="GHEA Grapalat"/>
          <w:color w:val="000000"/>
          <w:lang w:val="hy-AM"/>
        </w:rPr>
        <w:t xml:space="preserve"> թվականին տրամադրվող բյուջետային երաշխիքների ընդհանուր գումարը չի կարող գերազանցել 4.0 մլրդ դրամը.</w:t>
      </w:r>
    </w:p>
    <w:p w14:paraId="63AFABDE" w14:textId="4BF5D5F5" w:rsidR="00B671EF" w:rsidRPr="007F5F57" w:rsidRDefault="007F5F57" w:rsidP="007F5F5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Նախագծով </w:t>
      </w:r>
      <w:r w:rsidR="00FD38A5" w:rsidRPr="00AA438A">
        <w:rPr>
          <w:rFonts w:ascii="GHEA Grapalat" w:hAnsi="GHEA Grapalat"/>
          <w:lang w:val="af-ZA"/>
        </w:rPr>
        <w:t>հաստատ</w:t>
      </w:r>
      <w:r w:rsidR="00DC156D" w:rsidRPr="00AA438A">
        <w:rPr>
          <w:rFonts w:ascii="GHEA Grapalat" w:hAnsi="GHEA Grapalat"/>
          <w:lang w:val="af-ZA"/>
        </w:rPr>
        <w:t>վում է</w:t>
      </w:r>
      <w:r w:rsidR="00DC156D" w:rsidRPr="00AA438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նաև </w:t>
      </w:r>
      <w:r w:rsidR="005D6420" w:rsidRPr="00AA438A">
        <w:rPr>
          <w:rFonts w:ascii="GHEA Grapalat" w:hAnsi="GHEA Grapalat"/>
          <w:lang w:val="hy-AM"/>
        </w:rPr>
        <w:t xml:space="preserve">բյուջետային երաշխիքների տրամադրման </w:t>
      </w:r>
      <w:r w:rsidR="00FD38A5" w:rsidRPr="00AA438A">
        <w:rPr>
          <w:rFonts w:ascii="GHEA Grapalat" w:hAnsi="GHEA Grapalat"/>
          <w:color w:val="000000"/>
          <w:lang w:val="hy-AM"/>
        </w:rPr>
        <w:t>կարգը</w:t>
      </w:r>
      <w:r>
        <w:rPr>
          <w:rFonts w:ascii="GHEA Grapalat" w:hAnsi="GHEA Grapalat"/>
          <w:color w:val="000000"/>
          <w:lang w:val="hy-AM"/>
        </w:rPr>
        <w:t>, ըստ որի՝</w:t>
      </w:r>
      <w:r w:rsidRPr="007F5F5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բյուջետային երաշխիքից կարաղ են օգտվել </w:t>
      </w:r>
      <w:r w:rsidRPr="007F5F57">
        <w:rPr>
          <w:rFonts w:ascii="GHEA Grapalat" w:hAnsi="GHEA Grapalat"/>
          <w:color w:val="000000"/>
          <w:lang w:val="hy-AM"/>
        </w:rPr>
        <w:t>202</w:t>
      </w:r>
      <w:r>
        <w:rPr>
          <w:rFonts w:ascii="GHEA Grapalat" w:hAnsi="GHEA Grapalat"/>
          <w:color w:val="000000"/>
          <w:lang w:val="hy-AM"/>
        </w:rPr>
        <w:t>2</w:t>
      </w:r>
      <w:r w:rsidRPr="007F5F57">
        <w:rPr>
          <w:rFonts w:ascii="GHEA Grapalat" w:hAnsi="GHEA Grapalat"/>
          <w:color w:val="000000"/>
          <w:lang w:val="hy-AM"/>
        </w:rPr>
        <w:t xml:space="preserve"> թվականին արտահանումներ իրականացրած </w:t>
      </w:r>
      <w:r>
        <w:rPr>
          <w:rFonts w:ascii="GHEA Grapalat" w:hAnsi="GHEA Grapalat"/>
          <w:color w:val="000000"/>
          <w:lang w:val="hy-AM"/>
        </w:rPr>
        <w:t xml:space="preserve">այն </w:t>
      </w:r>
      <w:r w:rsidRPr="007F5F57">
        <w:rPr>
          <w:rFonts w:ascii="GHEA Grapalat" w:hAnsi="GHEA Grapalat"/>
          <w:color w:val="000000"/>
          <w:lang w:val="hy-AM"/>
        </w:rPr>
        <w:t>շահառու</w:t>
      </w:r>
      <w:r>
        <w:rPr>
          <w:rFonts w:ascii="GHEA Grapalat" w:hAnsi="GHEA Grapalat"/>
          <w:color w:val="000000"/>
          <w:lang w:val="hy-AM"/>
        </w:rPr>
        <w:t xml:space="preserve">ները, </w:t>
      </w:r>
      <w:r w:rsidRPr="007F5F57">
        <w:rPr>
          <w:rFonts w:ascii="GHEA Grapalat" w:hAnsi="GHEA Grapalat"/>
          <w:color w:val="000000"/>
          <w:lang w:val="hy-AM"/>
        </w:rPr>
        <w:t>որ</w:t>
      </w:r>
      <w:r>
        <w:rPr>
          <w:rFonts w:ascii="GHEA Grapalat" w:hAnsi="GHEA Grapalat"/>
          <w:color w:val="000000"/>
          <w:lang w:val="hy-AM"/>
        </w:rPr>
        <w:t>ոնք</w:t>
      </w:r>
      <w:r w:rsidRPr="007F5F57">
        <w:rPr>
          <w:rFonts w:ascii="GHEA Grapalat" w:hAnsi="GHEA Grapalat"/>
          <w:color w:val="000000"/>
          <w:lang w:val="hy-AM"/>
        </w:rPr>
        <w:t xml:space="preserve"> ուն</w:t>
      </w:r>
      <w:r>
        <w:rPr>
          <w:rFonts w:ascii="GHEA Grapalat" w:hAnsi="GHEA Grapalat"/>
          <w:color w:val="000000"/>
          <w:lang w:val="hy-AM"/>
        </w:rPr>
        <w:t xml:space="preserve">են </w:t>
      </w:r>
      <w:r w:rsidRPr="007F5F57">
        <w:rPr>
          <w:rFonts w:ascii="GHEA Grapalat" w:hAnsi="GHEA Grapalat"/>
          <w:color w:val="000000"/>
          <w:lang w:val="hy-AM"/>
        </w:rPr>
        <w:t>դրական վարկային պատմություն և դիմումի ներկայացման նախորդող օրվա դրությամբ չուն</w:t>
      </w:r>
      <w:r>
        <w:rPr>
          <w:rFonts w:ascii="GHEA Grapalat" w:hAnsi="GHEA Grapalat"/>
          <w:color w:val="000000"/>
          <w:lang w:val="hy-AM"/>
        </w:rPr>
        <w:t>են</w:t>
      </w:r>
      <w:r w:rsidRPr="007F5F57">
        <w:rPr>
          <w:rFonts w:ascii="GHEA Grapalat" w:hAnsi="GHEA Grapalat"/>
          <w:color w:val="000000"/>
          <w:lang w:val="hy-AM"/>
        </w:rPr>
        <w:t xml:space="preserve"> ժամկետանց հարկային պարտավորություններ (առանց դրոշմանիշային վճարի)</w:t>
      </w:r>
      <w:r>
        <w:rPr>
          <w:rFonts w:ascii="GHEA Grapalat" w:hAnsi="GHEA Grapalat"/>
          <w:color w:val="000000"/>
          <w:lang w:val="hy-AM"/>
        </w:rPr>
        <w:t>։</w:t>
      </w:r>
    </w:p>
    <w:p w14:paraId="6C9F38F3" w14:textId="71BAC78B" w:rsidR="005D6420" w:rsidRPr="00AA438A" w:rsidRDefault="00572D88" w:rsidP="00AA438A">
      <w:pPr>
        <w:spacing w:line="360" w:lineRule="auto"/>
        <w:jc w:val="both"/>
        <w:rPr>
          <w:rFonts w:ascii="GHEA Grapalat" w:hAnsi="GHEA Grapalat"/>
          <w:bCs/>
          <w:lang w:val="hy-AM"/>
        </w:rPr>
      </w:pPr>
      <w:r w:rsidRPr="00AA438A">
        <w:rPr>
          <w:rFonts w:ascii="GHEA Grapalat" w:hAnsi="GHEA Grapalat"/>
          <w:b/>
          <w:i/>
          <w:lang w:val="hy-AM"/>
        </w:rPr>
        <w:t xml:space="preserve">    </w:t>
      </w:r>
      <w:r w:rsidR="005D6420" w:rsidRPr="00AA438A">
        <w:rPr>
          <w:rFonts w:ascii="GHEA Grapalat" w:hAnsi="GHEA Grapalat"/>
          <w:b/>
          <w:i/>
          <w:lang w:val="hy-AM"/>
        </w:rPr>
        <w:t>4</w:t>
      </w:r>
      <w:r w:rsidR="00DC156D" w:rsidRPr="00AA438A">
        <w:rPr>
          <w:rFonts w:ascii="GHEA Grapalat" w:hAnsi="GHEA Grapalat"/>
          <w:b/>
          <w:i/>
          <w:lang w:val="hy-AM"/>
        </w:rPr>
        <w:t>. Նախագծի մշակման գործընթացում ներգրավված ինստիտուտները և անձինք</w:t>
      </w:r>
      <w:r w:rsidR="00DC156D" w:rsidRPr="00AA438A">
        <w:rPr>
          <w:rFonts w:ascii="GHEA Grapalat" w:hAnsi="GHEA Grapalat"/>
          <w:lang w:val="af-ZA"/>
        </w:rPr>
        <w:t xml:space="preserve"> – </w:t>
      </w:r>
      <w:r w:rsidR="005D6420" w:rsidRPr="00AA438A">
        <w:rPr>
          <w:rFonts w:ascii="GHEA Grapalat" w:hAnsi="GHEA Grapalat"/>
          <w:lang w:val="hy-AM"/>
        </w:rPr>
        <w:t xml:space="preserve"> Նախագիծը մշակվել է Էկոնոմիկայի նախարարության կողմից՝ Փոխվարչապետ Տիգրան Խաչատրյանի մոտ կայացած աշխատանքային քննարկումների եզրակացությունների հիման վրա։ Նախագծի մշակմանն այլ ինստիտուտներ և անձինք չեն մասնակցել: </w:t>
      </w:r>
    </w:p>
    <w:p w14:paraId="0F888B36" w14:textId="04DF8B10" w:rsidR="005D6420" w:rsidRPr="00AA438A" w:rsidRDefault="00572D88" w:rsidP="00AA438A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AA438A">
        <w:rPr>
          <w:rFonts w:ascii="GHEA Grapalat" w:hAnsi="GHEA Grapalat"/>
          <w:b/>
          <w:i/>
          <w:lang w:val="hy-AM"/>
        </w:rPr>
        <w:t xml:space="preserve">    </w:t>
      </w:r>
      <w:r w:rsidR="005D6420" w:rsidRPr="00AA438A">
        <w:rPr>
          <w:rFonts w:ascii="GHEA Grapalat" w:hAnsi="GHEA Grapalat"/>
          <w:b/>
          <w:i/>
          <w:lang w:val="hy-AM"/>
        </w:rPr>
        <w:t>5</w:t>
      </w:r>
      <w:r w:rsidR="00DC156D" w:rsidRPr="00AA438A">
        <w:rPr>
          <w:rFonts w:ascii="GHEA Grapalat" w:hAnsi="GHEA Grapalat"/>
          <w:b/>
          <w:i/>
          <w:lang w:val="hy-AM"/>
        </w:rPr>
        <w:t>. Ակնկալվող</w:t>
      </w:r>
      <w:r w:rsidR="00DC156D" w:rsidRPr="00AA438A">
        <w:rPr>
          <w:rFonts w:ascii="GHEA Grapalat" w:hAnsi="GHEA Grapalat"/>
          <w:b/>
          <w:i/>
          <w:lang w:val="af-ZA"/>
        </w:rPr>
        <w:t xml:space="preserve"> </w:t>
      </w:r>
      <w:r w:rsidR="00DC156D" w:rsidRPr="00AA438A">
        <w:rPr>
          <w:rFonts w:ascii="GHEA Grapalat" w:hAnsi="GHEA Grapalat"/>
          <w:b/>
          <w:i/>
          <w:lang w:val="hy-AM"/>
        </w:rPr>
        <w:t>արդյունքը</w:t>
      </w:r>
      <w:r w:rsidR="00DC156D" w:rsidRPr="00AA438A">
        <w:rPr>
          <w:rFonts w:ascii="GHEA Grapalat" w:hAnsi="GHEA Grapalat"/>
          <w:b/>
          <w:lang w:val="af-ZA"/>
        </w:rPr>
        <w:t xml:space="preserve"> </w:t>
      </w:r>
      <w:r w:rsidR="00DC156D" w:rsidRPr="00AA438A">
        <w:rPr>
          <w:rFonts w:ascii="GHEA Grapalat" w:hAnsi="GHEA Grapalat"/>
          <w:lang w:val="af-ZA"/>
        </w:rPr>
        <w:t xml:space="preserve">– </w:t>
      </w:r>
      <w:r w:rsidR="005D6420" w:rsidRPr="00AA438A">
        <w:rPr>
          <w:rFonts w:ascii="GHEA Grapalat" w:hAnsi="GHEA Grapalat"/>
          <w:lang w:val="hy-AM"/>
        </w:rPr>
        <w:t>Ն</w:t>
      </w:r>
      <w:r w:rsidR="00DC156D" w:rsidRPr="00AA438A">
        <w:rPr>
          <w:rFonts w:ascii="GHEA Grapalat" w:hAnsi="GHEA Grapalat"/>
          <w:lang w:val="af-ZA"/>
        </w:rPr>
        <w:t>ախագծի ընդուն</w:t>
      </w:r>
      <w:r w:rsidR="00DC156D" w:rsidRPr="00AA438A">
        <w:rPr>
          <w:rFonts w:ascii="GHEA Grapalat" w:hAnsi="GHEA Grapalat"/>
          <w:lang w:val="hy-AM"/>
        </w:rPr>
        <w:t xml:space="preserve">ման արդյունքում </w:t>
      </w:r>
      <w:r w:rsidR="005D6420" w:rsidRPr="00AA438A">
        <w:rPr>
          <w:rFonts w:ascii="GHEA Grapalat" w:hAnsi="GHEA Grapalat"/>
          <w:lang w:val="hy-AM"/>
        </w:rPr>
        <w:t xml:space="preserve">Ծրագրի շրջանակներում խաղողի մթերումներ իրականացնող </w:t>
      </w:r>
      <w:r w:rsidR="005D6420" w:rsidRPr="00AA438A">
        <w:rPr>
          <w:rFonts w:ascii="GHEA Grapalat" w:hAnsi="GHEA Grapalat" w:cs="Sylfaen"/>
          <w:bCs/>
          <w:lang w:val="hy-AM"/>
        </w:rPr>
        <w:t>տնտեսավարողների մոտ ապահովման միջոցի ոչ բավարար մակարդակի դեպքում տնտեսավարողներ</w:t>
      </w:r>
      <w:r w:rsidR="00DE328B">
        <w:rPr>
          <w:rFonts w:ascii="GHEA Grapalat" w:hAnsi="GHEA Grapalat" w:cs="Sylfaen"/>
          <w:bCs/>
          <w:lang w:val="hy-AM"/>
        </w:rPr>
        <w:t>ին</w:t>
      </w:r>
      <w:r w:rsidR="005D6420" w:rsidRPr="00AA438A">
        <w:rPr>
          <w:rFonts w:ascii="GHEA Grapalat" w:hAnsi="GHEA Grapalat" w:cs="Sylfaen"/>
          <w:bCs/>
          <w:lang w:val="hy-AM"/>
        </w:rPr>
        <w:t xml:space="preserve"> հնարավորություն </w:t>
      </w:r>
      <w:r w:rsidR="00DE328B">
        <w:rPr>
          <w:rFonts w:ascii="GHEA Grapalat" w:hAnsi="GHEA Grapalat" w:cs="Sylfaen"/>
          <w:bCs/>
          <w:lang w:val="hy-AM"/>
        </w:rPr>
        <w:t xml:space="preserve">է </w:t>
      </w:r>
      <w:r w:rsidR="005D6420" w:rsidRPr="00AA438A">
        <w:rPr>
          <w:rFonts w:ascii="GHEA Grapalat" w:hAnsi="GHEA Grapalat" w:cs="Sylfaen"/>
          <w:bCs/>
          <w:lang w:val="hy-AM"/>
        </w:rPr>
        <w:t>տրվ</w:t>
      </w:r>
      <w:r w:rsidR="00DE328B">
        <w:rPr>
          <w:rFonts w:ascii="GHEA Grapalat" w:hAnsi="GHEA Grapalat" w:cs="Sylfaen"/>
          <w:bCs/>
          <w:lang w:val="hy-AM"/>
        </w:rPr>
        <w:t xml:space="preserve">ում </w:t>
      </w:r>
      <w:r w:rsidR="005D6420" w:rsidRPr="00AA438A">
        <w:rPr>
          <w:rFonts w:ascii="GHEA Grapalat" w:hAnsi="GHEA Grapalat" w:cs="Sylfaen"/>
          <w:bCs/>
          <w:lang w:val="hy-AM"/>
        </w:rPr>
        <w:t xml:space="preserve"> ներգրավելու լրացուցիչ վարկային միջոցներ և կազմակերպելու ընթացիկ տարվա խաղողի մթերումների գործընթացը։</w:t>
      </w:r>
    </w:p>
    <w:p w14:paraId="3B9B0917" w14:textId="1713E7FC" w:rsidR="005D6420" w:rsidRPr="00AA438A" w:rsidRDefault="00572D88" w:rsidP="00AA438A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Cs/>
          <w:lang w:val="hy-AM" w:eastAsia="en-US"/>
        </w:rPr>
      </w:pPr>
      <w:r w:rsidRPr="00AA438A">
        <w:rPr>
          <w:rFonts w:ascii="GHEA Grapalat" w:hAnsi="GHEA Grapalat"/>
          <w:b/>
          <w:i/>
          <w:lang w:val="hy-AM"/>
        </w:rPr>
        <w:lastRenderedPageBreak/>
        <w:t xml:space="preserve"> </w:t>
      </w:r>
      <w:r w:rsidR="005D6420" w:rsidRPr="00AA438A">
        <w:rPr>
          <w:rFonts w:ascii="GHEA Grapalat" w:hAnsi="GHEA Grapalat"/>
          <w:b/>
          <w:i/>
          <w:lang w:val="hy-AM"/>
        </w:rPr>
        <w:t xml:space="preserve">6. </w:t>
      </w:r>
      <w:r w:rsidR="005D6420" w:rsidRPr="00AA438A">
        <w:rPr>
          <w:rFonts w:ascii="GHEA Grapalat" w:hAnsi="GHEA Grapalat"/>
          <w:b/>
          <w:bCs/>
          <w:i/>
          <w:kern w:val="32"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="005D6420" w:rsidRPr="00AA438A">
        <w:rPr>
          <w:rFonts w:ascii="GHEA Grapalat" w:hAnsi="GHEA Grapalat" w:cs="GHEA Grapalat"/>
          <w:b/>
          <w:bCs/>
          <w:snapToGrid w:val="0"/>
          <w:lang w:val="hy-AM" w:eastAsia="en-US"/>
        </w:rPr>
        <w:t xml:space="preserve"> - </w:t>
      </w:r>
      <w:r w:rsidR="005D6420" w:rsidRPr="00AA438A">
        <w:rPr>
          <w:rFonts w:ascii="GHEA Grapalat" w:hAnsi="GHEA Grapalat" w:cs="Sylfaen"/>
          <w:bCs/>
          <w:lang w:val="hy-AM" w:eastAsia="en-US"/>
        </w:rPr>
        <w:t xml:space="preserve">Նախագծի ընդունումը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="005D6420" w:rsidRPr="00AA438A">
          <w:rPr>
            <w:rStyle w:val="Hyperlink"/>
            <w:rFonts w:ascii="GHEA Grapalat" w:hAnsi="GHEA Grapalat" w:cs="Sylfaen"/>
            <w:bCs/>
            <w:lang w:val="hy-AM" w:eastAsia="en-US"/>
          </w:rPr>
          <w:t>https://www.arlis.am/Annexes/6/2021_N1902hav.1.pdf</w:t>
        </w:r>
      </w:hyperlink>
      <w:r w:rsidR="005D6420" w:rsidRPr="00AA438A">
        <w:rPr>
          <w:rFonts w:ascii="GHEA Grapalat" w:hAnsi="GHEA Grapalat" w:cs="Sylfaen"/>
          <w:bCs/>
          <w:lang w:val="hy-AM" w:eastAsia="en-US"/>
        </w:rPr>
        <w:t>,  226-րդ էջ)։</w:t>
      </w:r>
    </w:p>
    <w:p w14:paraId="50C1C554" w14:textId="013DC32A" w:rsidR="00BD4B95" w:rsidRPr="00AA438A" w:rsidRDefault="005D6420" w:rsidP="00AA438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af-ZA"/>
        </w:rPr>
      </w:pPr>
      <w:r w:rsidRPr="005D6420">
        <w:rPr>
          <w:rFonts w:ascii="GHEA Grapalat" w:hAnsi="GHEA Grapalat"/>
          <w:b/>
          <w:bCs/>
          <w:i/>
          <w:kern w:val="32"/>
          <w:lang w:val="hy-AM"/>
        </w:rPr>
        <w:t>7</w:t>
      </w:r>
      <w:r w:rsidRPr="005D6420">
        <w:rPr>
          <w:rFonts w:ascii="Cambria Math" w:hAnsi="Cambria Math" w:cs="Cambria Math"/>
          <w:b/>
          <w:bCs/>
          <w:i/>
          <w:kern w:val="32"/>
          <w:lang w:val="hy-AM"/>
        </w:rPr>
        <w:t>․</w:t>
      </w:r>
      <w:r w:rsidRPr="005D6420">
        <w:rPr>
          <w:rFonts w:ascii="GHEA Grapalat" w:hAnsi="GHEA Grapalat"/>
          <w:b/>
          <w:bCs/>
          <w:i/>
          <w:kern w:val="32"/>
          <w:lang w:val="hy-AM"/>
        </w:rPr>
        <w:t xml:space="preserve">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5D6420">
        <w:rPr>
          <w:rFonts w:ascii="GHEA Grapalat" w:hAnsi="GHEA Grapalat"/>
          <w:b/>
          <w:i/>
          <w:color w:val="000000"/>
          <w:lang w:val="hy-AM" w:eastAsia="en-US"/>
        </w:rPr>
        <w:t xml:space="preserve"> </w:t>
      </w:r>
      <w:r w:rsidRPr="005D6420">
        <w:rPr>
          <w:rFonts w:ascii="GHEA Grapalat" w:hAnsi="GHEA Grapalat"/>
          <w:b/>
          <w:color w:val="000000"/>
          <w:lang w:val="hy-AM" w:eastAsia="en-US"/>
        </w:rPr>
        <w:t xml:space="preserve">- </w:t>
      </w:r>
      <w:r w:rsidR="00AA438A" w:rsidRPr="00AA438A">
        <w:rPr>
          <w:rFonts w:ascii="GHEA Grapalat" w:hAnsi="GHEA Grapalat"/>
          <w:color w:val="000000"/>
          <w:lang w:val="hy-AM" w:eastAsia="en-US"/>
        </w:rPr>
        <w:t>Նախագծի ընդունման դեպքում պետական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կամ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տեղական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ինքնակառավարման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մարմինների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բյուջեներում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ծախսերի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և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եկամուտների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էական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ավելացում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կամ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նվազեցում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չի</w:t>
      </w:r>
      <w:r w:rsidR="00AA438A" w:rsidRPr="00AA438A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AA438A">
        <w:rPr>
          <w:rFonts w:ascii="GHEA Grapalat" w:hAnsi="GHEA Grapalat"/>
          <w:color w:val="000000"/>
          <w:lang w:val="hy-AM" w:eastAsia="en-US"/>
        </w:rPr>
        <w:t>առաջացնում</w:t>
      </w:r>
      <w:r w:rsidR="00AA438A" w:rsidRPr="00AA438A">
        <w:rPr>
          <w:rFonts w:ascii="GHEA Grapalat" w:hAnsi="GHEA Grapalat"/>
          <w:color w:val="000000"/>
          <w:lang w:val="af-ZA" w:eastAsia="en-US"/>
        </w:rPr>
        <w:t>:</w:t>
      </w:r>
    </w:p>
    <w:sectPr w:rsidR="00BD4B95" w:rsidRPr="00AA438A" w:rsidSect="00123484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F65BC"/>
    <w:multiLevelType w:val="hybridMultilevel"/>
    <w:tmpl w:val="0150DAA8"/>
    <w:lvl w:ilvl="0" w:tplc="45D0C3B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280387C"/>
    <w:multiLevelType w:val="hybridMultilevel"/>
    <w:tmpl w:val="65F84BDC"/>
    <w:lvl w:ilvl="0" w:tplc="BFD0416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CA84231"/>
    <w:multiLevelType w:val="hybridMultilevel"/>
    <w:tmpl w:val="2408AE70"/>
    <w:lvl w:ilvl="0" w:tplc="90E8AAC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1154758934">
    <w:abstractNumId w:val="0"/>
  </w:num>
  <w:num w:numId="2" w16cid:durableId="60372993">
    <w:abstractNumId w:val="1"/>
  </w:num>
  <w:num w:numId="3" w16cid:durableId="18280105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D2B"/>
    <w:rsid w:val="00001C07"/>
    <w:rsid w:val="00032F89"/>
    <w:rsid w:val="00062E49"/>
    <w:rsid w:val="000A4454"/>
    <w:rsid w:val="000E090F"/>
    <w:rsid w:val="000E2741"/>
    <w:rsid w:val="001177B5"/>
    <w:rsid w:val="00123484"/>
    <w:rsid w:val="001452E7"/>
    <w:rsid w:val="00147B88"/>
    <w:rsid w:val="0018753F"/>
    <w:rsid w:val="0018792B"/>
    <w:rsid w:val="00192DC1"/>
    <w:rsid w:val="0019397A"/>
    <w:rsid w:val="001A5DD3"/>
    <w:rsid w:val="001D16C7"/>
    <w:rsid w:val="00213CB9"/>
    <w:rsid w:val="00253EEC"/>
    <w:rsid w:val="002550DA"/>
    <w:rsid w:val="00271FB9"/>
    <w:rsid w:val="002832CB"/>
    <w:rsid w:val="0029153D"/>
    <w:rsid w:val="002A01FD"/>
    <w:rsid w:val="002A277D"/>
    <w:rsid w:val="002F21A0"/>
    <w:rsid w:val="00300819"/>
    <w:rsid w:val="003039EE"/>
    <w:rsid w:val="0032005D"/>
    <w:rsid w:val="00345E00"/>
    <w:rsid w:val="003E02A3"/>
    <w:rsid w:val="004153ED"/>
    <w:rsid w:val="0042087E"/>
    <w:rsid w:val="00420E8A"/>
    <w:rsid w:val="00446736"/>
    <w:rsid w:val="00482C80"/>
    <w:rsid w:val="00483EAD"/>
    <w:rsid w:val="004C17CB"/>
    <w:rsid w:val="004C5A8E"/>
    <w:rsid w:val="004E1A61"/>
    <w:rsid w:val="004E633D"/>
    <w:rsid w:val="005015ED"/>
    <w:rsid w:val="005203B9"/>
    <w:rsid w:val="00561E59"/>
    <w:rsid w:val="00566C57"/>
    <w:rsid w:val="00572D88"/>
    <w:rsid w:val="005D56F4"/>
    <w:rsid w:val="005D6420"/>
    <w:rsid w:val="005E00CA"/>
    <w:rsid w:val="005E193A"/>
    <w:rsid w:val="005E6423"/>
    <w:rsid w:val="005F64A7"/>
    <w:rsid w:val="00616D46"/>
    <w:rsid w:val="00626B44"/>
    <w:rsid w:val="00631795"/>
    <w:rsid w:val="006A5CA3"/>
    <w:rsid w:val="006D0537"/>
    <w:rsid w:val="006F3227"/>
    <w:rsid w:val="0073036B"/>
    <w:rsid w:val="00760F15"/>
    <w:rsid w:val="007B019F"/>
    <w:rsid w:val="007C029F"/>
    <w:rsid w:val="007E6392"/>
    <w:rsid w:val="007F0724"/>
    <w:rsid w:val="007F29DA"/>
    <w:rsid w:val="007F5F57"/>
    <w:rsid w:val="008207DF"/>
    <w:rsid w:val="008222A3"/>
    <w:rsid w:val="00863D2B"/>
    <w:rsid w:val="008A5301"/>
    <w:rsid w:val="00911B58"/>
    <w:rsid w:val="00927252"/>
    <w:rsid w:val="0093491F"/>
    <w:rsid w:val="009351CD"/>
    <w:rsid w:val="009C07D5"/>
    <w:rsid w:val="00A54BCA"/>
    <w:rsid w:val="00A84841"/>
    <w:rsid w:val="00AA438A"/>
    <w:rsid w:val="00AD17A1"/>
    <w:rsid w:val="00AD2AA4"/>
    <w:rsid w:val="00AE32EE"/>
    <w:rsid w:val="00B671EF"/>
    <w:rsid w:val="00B94974"/>
    <w:rsid w:val="00B94D4A"/>
    <w:rsid w:val="00BC2C91"/>
    <w:rsid w:val="00BD4458"/>
    <w:rsid w:val="00BD4B95"/>
    <w:rsid w:val="00C05901"/>
    <w:rsid w:val="00C065D4"/>
    <w:rsid w:val="00C31922"/>
    <w:rsid w:val="00C513B6"/>
    <w:rsid w:val="00C62D27"/>
    <w:rsid w:val="00C65DE5"/>
    <w:rsid w:val="00C9557D"/>
    <w:rsid w:val="00CE7354"/>
    <w:rsid w:val="00D03F09"/>
    <w:rsid w:val="00D13A1F"/>
    <w:rsid w:val="00D219C9"/>
    <w:rsid w:val="00D24E0A"/>
    <w:rsid w:val="00D25972"/>
    <w:rsid w:val="00D9019F"/>
    <w:rsid w:val="00DC156D"/>
    <w:rsid w:val="00DE03AA"/>
    <w:rsid w:val="00DE328B"/>
    <w:rsid w:val="00DE62E8"/>
    <w:rsid w:val="00E26E73"/>
    <w:rsid w:val="00E33CC8"/>
    <w:rsid w:val="00EA4095"/>
    <w:rsid w:val="00EE7997"/>
    <w:rsid w:val="00F05C74"/>
    <w:rsid w:val="00F1240F"/>
    <w:rsid w:val="00F156B9"/>
    <w:rsid w:val="00F168FB"/>
    <w:rsid w:val="00F42923"/>
    <w:rsid w:val="00F74D19"/>
    <w:rsid w:val="00F81400"/>
    <w:rsid w:val="00F91AE5"/>
    <w:rsid w:val="00F92377"/>
    <w:rsid w:val="00F9464A"/>
    <w:rsid w:val="00FA7ABD"/>
    <w:rsid w:val="00FC5BE9"/>
    <w:rsid w:val="00FD38A5"/>
    <w:rsid w:val="00FE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3539"/>
  <w15:docId w15:val="{62CF9E80-8777-45B5-8B39-457A1A24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E0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7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7A1"/>
    <w:rPr>
      <w:rFonts w:ascii="Segoe UI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D64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64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lastModifiedBy>Gevorg V. Ghazaryan</cp:lastModifiedBy>
  <cp:revision>4</cp:revision>
  <cp:lastPrinted>2021-07-07T07:22:00Z</cp:lastPrinted>
  <dcterms:created xsi:type="dcterms:W3CDTF">2023-08-31T06:50:00Z</dcterms:created>
  <dcterms:modified xsi:type="dcterms:W3CDTF">2023-09-06T07:19:00Z</dcterms:modified>
</cp:coreProperties>
</file>