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5A411A" w14:textId="77777777" w:rsidR="005265CF" w:rsidRPr="005265CF" w:rsidRDefault="005265CF" w:rsidP="005265C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  <w:r w:rsidRPr="005265C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t>Նախագիծ</w:t>
      </w:r>
    </w:p>
    <w:p w14:paraId="5E42C8F8" w14:textId="77777777" w:rsidR="005265CF" w:rsidRDefault="005265CF" w:rsidP="005265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628F45A0" w14:textId="5B8A288E" w:rsidR="00C257F2" w:rsidRPr="005265CF" w:rsidRDefault="00C257F2" w:rsidP="005265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265C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</w:t>
      </w:r>
      <w:r w:rsidRPr="005265CF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5265C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ՀԱՆՐԱՊԵՏՈՒԹՅԱՆ</w:t>
      </w:r>
      <w:r w:rsidRPr="005265C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5265C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ԿԱՌԱՎԱՐՈՒԹՅՈՒՆ</w:t>
      </w:r>
    </w:p>
    <w:p w14:paraId="179F6C5D" w14:textId="6C5D6BAE" w:rsidR="00C257F2" w:rsidRPr="005265CF" w:rsidRDefault="00C257F2" w:rsidP="005265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265CF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5265C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</w:t>
      </w:r>
      <w:r w:rsidRPr="005265CF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5265C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Ր</w:t>
      </w:r>
      <w:r w:rsidRPr="005265CF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5265C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Ո</w:t>
      </w:r>
      <w:r w:rsidRPr="005265CF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5265C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Շ</w:t>
      </w:r>
      <w:r w:rsidRPr="005265CF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5265C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ՈՒ</w:t>
      </w:r>
      <w:r w:rsidRPr="005265CF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5265C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Մ</w:t>
      </w:r>
    </w:p>
    <w:p w14:paraId="5A0CEA33" w14:textId="77777777" w:rsidR="00C257F2" w:rsidRPr="005265CF" w:rsidRDefault="00C257F2" w:rsidP="005265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16"/>
          <w:szCs w:val="16"/>
        </w:rPr>
      </w:pPr>
      <w:r w:rsidRPr="005265CF">
        <w:rPr>
          <w:rFonts w:ascii="Calibri" w:eastAsia="Times New Roman" w:hAnsi="Calibri" w:cs="Calibri"/>
          <w:color w:val="000000"/>
          <w:sz w:val="16"/>
          <w:szCs w:val="16"/>
        </w:rPr>
        <w:t> </w:t>
      </w:r>
    </w:p>
    <w:p w14:paraId="3C818C21" w14:textId="358C1EE6" w:rsidR="00C257F2" w:rsidRPr="005265CF" w:rsidRDefault="00C257F2" w:rsidP="005265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265C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2023 </w:t>
      </w:r>
      <w:proofErr w:type="spellStart"/>
      <w:r w:rsidRPr="005265CF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     </w:t>
      </w:r>
      <w:r w:rsidRPr="005265C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        -Լ</w:t>
      </w:r>
    </w:p>
    <w:p w14:paraId="50E9B384" w14:textId="77777777" w:rsidR="00C257F2" w:rsidRPr="005265CF" w:rsidRDefault="00C257F2" w:rsidP="005265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16"/>
          <w:szCs w:val="16"/>
        </w:rPr>
      </w:pPr>
      <w:r w:rsidRPr="005265CF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6F9F062C" w14:textId="1BC42C0F" w:rsidR="009A433F" w:rsidRPr="005265CF" w:rsidRDefault="009A433F" w:rsidP="005265C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bookmarkStart w:id="0" w:name="_Hlk142996503"/>
      <w:r w:rsidRPr="005265C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2023 ԹՎԱԿԱՆԻ ԽԱՂՈՂԻ ՄԹԵՐՈՒՄՆԵՐԻ ԳՈՐԾԸՆԹԱՑ</w:t>
      </w:r>
      <w:r w:rsidR="00536998" w:rsidRPr="005265C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</w:t>
      </w:r>
      <w:r w:rsidRPr="005265C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ԿԱԶՄԱԿԵՐՊ</w:t>
      </w:r>
      <w:r w:rsidR="00536998" w:rsidRPr="005265C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ՄԱՆ ՄԻՋՈՑԱՌՈՒՄՆԵՐԸ </w:t>
      </w:r>
      <w:bookmarkEnd w:id="0"/>
      <w:r w:rsidR="00536998" w:rsidRPr="005265C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ՀԱՍՏԱՏԵԼՈՒ</w:t>
      </w:r>
      <w:r w:rsidRPr="005265C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ՄԱՍԻՆ</w:t>
      </w:r>
    </w:p>
    <w:p w14:paraId="6C455D45" w14:textId="77777777" w:rsidR="00C257F2" w:rsidRPr="005265CF" w:rsidRDefault="00C257F2" w:rsidP="005265CF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265C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3C18025F" w14:textId="2DA4FA7F" w:rsidR="00C257F2" w:rsidRPr="005265CF" w:rsidRDefault="00C257F2" w:rsidP="005265C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Հիմք ընդունելով Հայաստանի Հանրապետության Սահմանադրության 146-րդ հոդվածի </w:t>
      </w:r>
      <w:r w:rsid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2-րդ և </w:t>
      </w: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4-րդ մաս</w:t>
      </w:r>
      <w:r w:rsid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</w:t>
      </w:r>
      <w:r w:rsidR="009A433F"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</w:t>
      </w:r>
      <w:r w:rsidR="00EC25E0"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2023 թվականի պետական բյուջեի մասին</w:t>
      </w:r>
      <w:r w:rsidR="009A433F"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9A433F" w:rsidRPr="005265CF">
        <w:rPr>
          <w:rFonts w:ascii="GHEA Grapalat" w:hAnsi="GHEA Grapalat" w:cstheme="majorHAnsi"/>
          <w:sz w:val="24"/>
          <w:szCs w:val="24"/>
          <w:lang w:val="hy-AM"/>
        </w:rPr>
        <w:t xml:space="preserve"> օրենքի </w:t>
      </w:r>
      <w:r w:rsidR="00EC25E0" w:rsidRPr="005265CF">
        <w:rPr>
          <w:rFonts w:ascii="GHEA Grapalat" w:hAnsi="GHEA Grapalat" w:cstheme="majorHAnsi"/>
          <w:sz w:val="24"/>
          <w:szCs w:val="24"/>
          <w:lang w:val="hy-AM"/>
        </w:rPr>
        <w:t>9</w:t>
      </w:r>
      <w:r w:rsidR="009A433F" w:rsidRPr="005265CF">
        <w:rPr>
          <w:rFonts w:ascii="GHEA Grapalat" w:hAnsi="GHEA Grapalat" w:cstheme="majorHAnsi"/>
          <w:sz w:val="24"/>
          <w:szCs w:val="24"/>
          <w:lang w:val="hy-AM"/>
        </w:rPr>
        <w:t xml:space="preserve">-րդ հոդվածի </w:t>
      </w:r>
      <w:r w:rsidR="00EC25E0" w:rsidRPr="005265CF">
        <w:rPr>
          <w:rFonts w:ascii="GHEA Grapalat" w:hAnsi="GHEA Grapalat" w:cstheme="majorHAnsi"/>
          <w:sz w:val="24"/>
          <w:szCs w:val="24"/>
          <w:lang w:val="hy-AM"/>
        </w:rPr>
        <w:t>21</w:t>
      </w:r>
      <w:r w:rsidR="009A433F" w:rsidRPr="005265CF">
        <w:rPr>
          <w:rFonts w:ascii="GHEA Grapalat" w:hAnsi="GHEA Grapalat" w:cstheme="majorHAnsi"/>
          <w:sz w:val="24"/>
          <w:szCs w:val="24"/>
          <w:lang w:val="hy-AM"/>
        </w:rPr>
        <w:t>-րդ մասը</w:t>
      </w: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Հայաստանի Հանրապետության կառավարությունը</w:t>
      </w:r>
      <w:r w:rsidRPr="005265C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5265C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</w:t>
      </w:r>
      <w:r w:rsidRPr="005265CF">
        <w:rPr>
          <w:rFonts w:ascii="Cambria Math" w:eastAsia="Times New Roman" w:hAnsi="Cambria Math" w:cs="Cambria Math"/>
          <w:b/>
          <w:bCs/>
          <w:i/>
          <w:iCs/>
          <w:color w:val="000000"/>
          <w:sz w:val="24"/>
          <w:szCs w:val="24"/>
          <w:lang w:val="hy-AM"/>
        </w:rPr>
        <w:t>․</w:t>
      </w:r>
    </w:p>
    <w:p w14:paraId="001FDC58" w14:textId="56BF6449" w:rsidR="00C257F2" w:rsidRPr="005265CF" w:rsidRDefault="00C257F2" w:rsidP="005265C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Հաստատել </w:t>
      </w:r>
      <w:r w:rsidR="00536998"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2023 թվականի խաղողի մթերումների գործընթացի կազմակերպման միջոցառումները՝ </w:t>
      </w: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համաձայն հավելվածի։</w:t>
      </w:r>
    </w:p>
    <w:p w14:paraId="02A12C6C" w14:textId="77777777" w:rsidR="00C45188" w:rsidRPr="005265CF" w:rsidRDefault="00C257F2" w:rsidP="005265C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</w:t>
      </w:r>
      <w:r w:rsidR="00E056DA"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էկոնոմիկայի նախարարին՝</w:t>
      </w:r>
    </w:p>
    <w:p w14:paraId="5CAA8D53" w14:textId="473AD3CF" w:rsidR="00C45188" w:rsidRPr="005265CF" w:rsidRDefault="00E056DA" w:rsidP="005265CF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ֆինանսների նախարարի հետ համատեղ մշակել և </w:t>
      </w:r>
      <w:r w:rsidR="003F0BCF"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որոշումն ուժի մեջ մտնելուց հետո </w:t>
      </w:r>
      <w:r w:rsidR="00DE5B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13706F"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աշխատանքային օրվա ընթացքում</w:t>
      </w: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 վարչապետի աշխատակազմ ներկայացնել «2023 թվականին խաղողի մթերումներ իրականացնող տնտեսավարողներին </w:t>
      </w:r>
      <w:r w:rsidR="003915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</w:t>
      </w: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յուղատնտեսական հումքի մթերումների (գնումների) նպատակով տրամադրվող վարկերի շրջանակներում բյուջետային երաշխիքների տրամադրման կարգը հաստատելու մասին</w:t>
      </w:r>
      <w:r w:rsidR="00AB7632"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Կառավարության որոշման նախագիծը</w:t>
      </w:r>
      <w:r w:rsidR="005265CF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</w:p>
    <w:p w14:paraId="448FB32F" w14:textId="42E236FF" w:rsidR="00C45188" w:rsidRPr="005265CF" w:rsidRDefault="00C45188" w:rsidP="005265CF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որոշումն ուժի մեջ մտնելուց հետո </w:t>
      </w:r>
      <w:r w:rsidR="00DE5B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աշխատանքային օրվա ընթացքում </w:t>
      </w:r>
      <w:r w:rsidR="000922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Արարատի և Արմավիր</w:t>
      </w:r>
      <w:r w:rsidR="004F17D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0922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մարզպետների </w:t>
      </w:r>
      <w:r w:rsidR="004F17D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հետ </w:t>
      </w:r>
      <w:r w:rsidR="000922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համատեղ </w:t>
      </w:r>
      <w:r w:rsidR="00EF6E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մշակել և </w:t>
      </w: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հաստատել սույն որոշմամբ հաստատված հավելվածի 4-րդ կետի 3-րդ և 4-րդ ենթակետերի շրջանակներում </w:t>
      </w:r>
      <w:r w:rsidR="00151F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սուբսիդավորման</w:t>
      </w: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տրամադրման ընթացակարգը</w:t>
      </w:r>
      <w:r w:rsidR="005265CF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</w:p>
    <w:p w14:paraId="4E625528" w14:textId="1F7009CF" w:rsidR="00C45188" w:rsidRPr="00DE5BB1" w:rsidRDefault="00DE5BB1" w:rsidP="00DE5BB1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որոշումն ուժի մեջ մտնելուց հետո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աշխատանքային օրվա ընթացքում հաստատել սույն որոշմամբ հաստատված միջոցառումների շրջանակներում </w:t>
      </w:r>
      <w:bookmarkStart w:id="1" w:name="_Hlk143762700"/>
      <w:r w:rsidR="00F9565F" w:rsidRPr="00935E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խաղողի մթերման ընթացքի վերաբերյալ օպերատիվ տեղեկությ</w:t>
      </w:r>
      <w:r w:rsidR="00E52223" w:rsidRPr="00935E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 </w:t>
      </w:r>
      <w:r w:rsidR="00F9565F" w:rsidRPr="00935E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հավաքագր</w:t>
      </w:r>
      <w:r w:rsidR="00E52223" w:rsidRPr="00935E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ման </w:t>
      </w:r>
      <w:r w:rsidR="00F9565F" w:rsidRPr="00935E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նպատակով</w:t>
      </w:r>
      <w:r w:rsidR="00F956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bookmarkEnd w:id="1"/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մթերվող խաղողի քանակների փաստաթղթավորման և տեղեկության տրամադրման ընթացակարգը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։</w:t>
      </w:r>
    </w:p>
    <w:p w14:paraId="2E043FC0" w14:textId="2E556BD5" w:rsidR="00DE5BB1" w:rsidRDefault="00DE5BB1" w:rsidP="005265C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3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 xml:space="preserve">․ </w:t>
      </w: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2023 թվականի խաղողի մթերումների գործընթաց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ընտրանքային մշտադիտարկումը մթերման կետերում կատարվում է մարզպետ</w:t>
      </w:r>
      <w:r w:rsidR="004533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ների աշխատակազմերի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համակարգմամբ</w:t>
      </w:r>
      <w:r w:rsidR="004533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որին կարող են ներգրավվել խաղողագործների միությունները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1622A4D9" w14:textId="571A64E5" w:rsidR="00AB7632" w:rsidRDefault="00DE5BB1" w:rsidP="005265C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5265CF"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Սույն որոշմամբ հաստատված հավելվածի 4-րդ կետի 1-ին և 2-րդ ենթակետերի շրջանակներում առաջացող ֆինանսական պարտավորությունները կիրականացվեն Հայաստանի Հանրապետության կառավարության 2019 թվականի փետրվարի 28-ի N 201-Լ որոշմամբ հաստատված </w:t>
      </w:r>
      <w:r w:rsid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</w:t>
      </w:r>
      <w:r w:rsidR="005265CF"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յուղատնտեսական հումքի մթերումների (գնումների) նպատակով տրամադրվող վարկերի տոկոսադրույքների սուբսիդավորման ծրագրի համար Հայաստանի Հանրապետության պետական բյուջեով նախատեսված միջոցների, իսկ 4-րդ կետի 3-րդ, 4-րդ և 5-րդ ենթակետերի շրջանակներում առաջացող ֆինանսական պարտավորությունները՝ պետական բյուջեի միջոցների հաշվին։</w:t>
      </w:r>
    </w:p>
    <w:p w14:paraId="73371D47" w14:textId="3DFD97AF" w:rsidR="00DE5BB1" w:rsidRPr="005265CF" w:rsidRDefault="00DE5BB1" w:rsidP="00DE5BB1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6102062" w14:textId="1BDC55DF" w:rsidR="00C257F2" w:rsidRPr="005265CF" w:rsidRDefault="00C257F2" w:rsidP="0096502E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139ED070" w14:textId="77777777" w:rsidR="0013706F" w:rsidRPr="005265CF" w:rsidRDefault="0013706F" w:rsidP="005265C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52DC0AD" w14:textId="77777777" w:rsidR="00C257F2" w:rsidRPr="000917C9" w:rsidRDefault="00C257F2" w:rsidP="005265CF">
      <w:pPr>
        <w:spacing w:after="0" w:line="24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0917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վարչապետ </w:t>
      </w:r>
    </w:p>
    <w:p w14:paraId="2745A556" w14:textId="77777777" w:rsidR="00C257F2" w:rsidRPr="000917C9" w:rsidRDefault="00C257F2" w:rsidP="005265CF">
      <w:pPr>
        <w:spacing w:after="0" w:line="24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0917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                                                                                                 Ն. Փաշինյան</w:t>
      </w:r>
    </w:p>
    <w:p w14:paraId="1E442669" w14:textId="77777777" w:rsidR="005265CF" w:rsidRPr="000917C9" w:rsidRDefault="005265CF" w:rsidP="005265CF">
      <w:pPr>
        <w:spacing w:after="0" w:line="24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1A15935A" w14:textId="77777777" w:rsidR="005265CF" w:rsidRPr="000917C9" w:rsidRDefault="005265CF" w:rsidP="005265CF">
      <w:pPr>
        <w:spacing w:after="0" w:line="24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6C95C000" w14:textId="77777777" w:rsidR="005265CF" w:rsidRPr="000917C9" w:rsidRDefault="005265CF" w:rsidP="005265CF">
      <w:pPr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B7A52F8" w14:textId="77777777" w:rsidR="005B32D9" w:rsidRPr="000917C9" w:rsidRDefault="00C257F2" w:rsidP="005265CF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</w:pPr>
      <w:r w:rsidRPr="000917C9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  <w:t xml:space="preserve">                                                                                                                 </w:t>
      </w:r>
    </w:p>
    <w:p w14:paraId="19D4EAD1" w14:textId="77777777" w:rsidR="005B32D9" w:rsidRPr="000917C9" w:rsidRDefault="005B32D9">
      <w:pPr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</w:pPr>
      <w:r w:rsidRPr="000917C9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  <w:br w:type="page"/>
      </w:r>
    </w:p>
    <w:p w14:paraId="1BAA6A58" w14:textId="36898354" w:rsidR="00C257F2" w:rsidRPr="000917C9" w:rsidRDefault="005B32D9" w:rsidP="00D35AF9">
      <w:pPr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  <w:lastRenderedPageBreak/>
        <w:t xml:space="preserve">                                                                                                               </w:t>
      </w:r>
      <w:r w:rsidR="00C257F2" w:rsidRPr="000917C9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  <w:t xml:space="preserve">    </w:t>
      </w:r>
      <w:r w:rsidR="00C257F2" w:rsidRPr="000917C9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Հավելված</w:t>
      </w:r>
    </w:p>
    <w:p w14:paraId="73BE7FF7" w14:textId="11C39ED0" w:rsidR="00C257F2" w:rsidRPr="000917C9" w:rsidRDefault="00C257F2" w:rsidP="00D35AF9">
      <w:pPr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0917C9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ՀՀ կառավարության</w:t>
      </w:r>
      <w:r w:rsidR="005B32D9" w:rsidRPr="005B32D9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 xml:space="preserve"> 2023 </w:t>
      </w:r>
      <w:r w:rsidRPr="000917C9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թվականի</w:t>
      </w:r>
    </w:p>
    <w:p w14:paraId="6E402A4D" w14:textId="74AD827C" w:rsidR="00C257F2" w:rsidRPr="000917C9" w:rsidRDefault="00C257F2" w:rsidP="00D35AF9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0917C9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-ի N     -Լ որոշման</w:t>
      </w:r>
    </w:p>
    <w:p w14:paraId="2EA3CAAE" w14:textId="77777777" w:rsidR="00C257F2" w:rsidRPr="000917C9" w:rsidRDefault="00C257F2" w:rsidP="005265C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7B42AF43" w14:textId="77777777" w:rsidR="00C257F2" w:rsidRPr="000917C9" w:rsidRDefault="00C257F2" w:rsidP="005265C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6E0F9755" w14:textId="6FD90604" w:rsidR="00C257F2" w:rsidRPr="000917C9" w:rsidRDefault="002C3FF6" w:rsidP="005265C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5265C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2023 ԹՎԱԿԱՆԻ ԽԱՂՈՂԻ ՄԹԵՐՈՒՄՆԵՐԻ ԳՈՐԾԸՆԹԱՑԻ ԿԱԶՄԱԿԵՐՊՄԱՆ ՄԻՋՈՑԱՌՈՒՄՆԵՐԸ</w:t>
      </w:r>
      <w:r w:rsidR="00C257F2" w:rsidRPr="000917C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1D07BC1A" w14:textId="77777777" w:rsidR="002C3FF6" w:rsidRPr="000917C9" w:rsidRDefault="002C3FF6" w:rsidP="005265C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72D83C6" w14:textId="228EA6E2" w:rsidR="00C257F2" w:rsidRPr="000917C9" w:rsidRDefault="00C257F2" w:rsidP="005265C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917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1. ՄԻՋՈՑԱՌ</w:t>
      </w:r>
      <w:r w:rsidR="002C3FF6" w:rsidRPr="005265C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ՈՒ</w:t>
      </w:r>
      <w:r w:rsidRPr="000917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ՄՆ</w:t>
      </w:r>
      <w:r w:rsidR="002C3FF6" w:rsidRPr="005265C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ԵՐԻ</w:t>
      </w:r>
      <w:r w:rsidR="00F6649A" w:rsidRPr="005265C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ԵՎ </w:t>
      </w:r>
      <w:r w:rsidR="00952CE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ԱՋԱԿՑ</w:t>
      </w:r>
      <w:r w:rsidR="00F6649A" w:rsidRPr="005265C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ՈՒԹՅԱՆ</w:t>
      </w:r>
      <w:r w:rsidRPr="000917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ՆՊԱՏԱԿԸ</w:t>
      </w:r>
    </w:p>
    <w:p w14:paraId="58253259" w14:textId="77777777" w:rsidR="00C257F2" w:rsidRPr="000917C9" w:rsidRDefault="00C257F2" w:rsidP="005265C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917C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26095DFF" w14:textId="35D3D57A" w:rsidR="00C257F2" w:rsidRPr="000917C9" w:rsidRDefault="00C257F2" w:rsidP="002D48C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917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Միջոցառ</w:t>
      </w:r>
      <w:r w:rsidR="002C3FF6"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</w:t>
      </w:r>
      <w:r w:rsidRPr="000917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մն</w:t>
      </w:r>
      <w:r w:rsidR="002C3FF6"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երի</w:t>
      </w:r>
      <w:r w:rsidRPr="000917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նպատակն է Հայաստանի Հանրապետությունում 202</w:t>
      </w:r>
      <w:r w:rsidR="002C3FF6"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0917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թվականին </w:t>
      </w:r>
      <w:r w:rsidR="002C3FF6"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արտադրված խաղողի բերք</w:t>
      </w:r>
      <w:r w:rsidRPr="000917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2C3FF6"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մթերման գործընթացը կազմակերպելու համար </w:t>
      </w:r>
      <w:r w:rsidR="00952CE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աջակց</w:t>
      </w:r>
      <w:r w:rsidR="007D6E21"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ել </w:t>
      </w:r>
      <w:r w:rsidRPr="000917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խաղողի վերամշակմամբ</w:t>
      </w:r>
      <w:r w:rsidR="002C3FF6"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917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զբաղվող տնտեսավարող սուբյեկտներին</w:t>
      </w:r>
      <w:r w:rsidR="002C3FF6"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ՀՀ դրամի արժևորման հետևանքով</w:t>
      </w:r>
      <w:r w:rsidRPr="000917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վերջիններիս մոտ պատրաստի արտադրանքի ընթացիկ իրացվելիության հետ կապված ռիսկեր</w:t>
      </w:r>
      <w:r w:rsidR="007D6E21"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0917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մեղմ</w:t>
      </w:r>
      <w:r w:rsidR="007D6E21"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ելու </w:t>
      </w:r>
      <w:r w:rsidRPr="000917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խաղողի </w:t>
      </w:r>
      <w:r w:rsidR="002C3FF6"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մթերումն</w:t>
      </w:r>
      <w:r w:rsidRPr="000917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երի համար անհրաժեշտ լրացուցիչ ֆինանսական միջոցներ ներգրավ</w:t>
      </w:r>
      <w:r w:rsidR="007D6E21"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ելու համար</w:t>
      </w:r>
      <w:r w:rsidRPr="000917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5067B50F" w14:textId="4D38CF1C" w:rsidR="00C257F2" w:rsidRPr="000917C9" w:rsidRDefault="00C257F2" w:rsidP="002D48C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917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</w:t>
      </w:r>
      <w:r w:rsidR="00952CE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Աջակց</w:t>
      </w:r>
      <w:r w:rsidRPr="000917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ության նպատակն է տնտեսավարող սուբյեկտների համար ստեղծել ֆինանսական միջոցների ժամանակավոր հասանելիության հնարավորություն՝ պահանջարկի փոփոխվող պայմաններին արձագանքելու, արտաքին մարտահրավերներին դիմակայելու և բնականոն գործունեությունը շարունակելու համար։</w:t>
      </w:r>
    </w:p>
    <w:p w14:paraId="3599EDD8" w14:textId="77777777" w:rsidR="00C257F2" w:rsidRPr="000917C9" w:rsidRDefault="00C257F2" w:rsidP="005265CF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917C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6D4658CC" w14:textId="7ADA861E" w:rsidR="00C257F2" w:rsidRPr="000917C9" w:rsidRDefault="00C257F2" w:rsidP="005265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917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2. ՏՆՏԵՍԱՎԱՐՈՂ ՍՈՒԲՅԵԿՏՆԵՐԻ ՇՐՋԱՆԱԿԸ ԵՎ </w:t>
      </w:r>
      <w:r w:rsidR="00952CE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ԱՋԱԿՑ</w:t>
      </w:r>
      <w:r w:rsidRPr="000917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ՈՒԹՅԱՆ ՁԵՎԵՐԻ ԲՈՎԱՆԴԱԿՈՒԹՅՈՒՆՆԵՐԻ ՆԿԱՐԱԳՐՈՒԹՅՈՒՆԸ</w:t>
      </w:r>
    </w:p>
    <w:p w14:paraId="3EC98870" w14:textId="77777777" w:rsidR="00C257F2" w:rsidRPr="000917C9" w:rsidRDefault="00C257F2" w:rsidP="005265CF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917C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4C680231" w14:textId="67B3B092" w:rsidR="00C257F2" w:rsidRPr="000917C9" w:rsidRDefault="00C257F2" w:rsidP="002D48C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917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3. Սույն միջոցառ</w:t>
      </w:r>
      <w:r w:rsidR="00DE2B6E"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ումների</w:t>
      </w:r>
      <w:r w:rsidRPr="000917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իմաստով տնտեսավարող սուբյեկտ են համարվում</w:t>
      </w:r>
      <w:r w:rsidR="00D1638D"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E2B6E" w:rsidRPr="000917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խաղողի վերամշակմամբ</w:t>
      </w:r>
      <w:r w:rsidR="00DE2B6E"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E2B6E" w:rsidRPr="000917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զբաղվող </w:t>
      </w:r>
      <w:r w:rsidR="00DE2B6E"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կամ </w:t>
      </w: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կառավարության 2019 թվականի փետրվարի 28-ի N 201-Լ որոշմամբ հաստատված </w:t>
      </w:r>
      <w:r w:rsidR="00DE2B6E"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</w:t>
      </w: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յուղատնտեսական հումքի մթերումների (գնումների) նպատակով տրամադրվող վարկերի տոկոսադրույքների սուբսիդավորման ծրագրի և դրանց մասնակից բանկի կամ վարկային կազմակերպության ֆինանսական (վարկունակության) պահանջները բավարարող</w:t>
      </w:r>
      <w:r w:rsidR="00DE2B6E"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խաղողի վերամշակմամբ</w:t>
      </w:r>
      <w:r w:rsidR="00DE2B6E"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զբաղվող</w:t>
      </w:r>
      <w:r w:rsidRPr="005265C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5265C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իրավաբանական</w:t>
      </w: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265C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անձինք</w:t>
      </w: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265C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265C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անհատ</w:t>
      </w: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265C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ձեռնարկատերերը</w:t>
      </w: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5265C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որոնք</w:t>
      </w:r>
      <w:r w:rsidR="00D1638D" w:rsidRPr="005265C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դիմումի ներկայացման օրվան նախորդող աշխատանքային օրվա դրությամբ չունեն չկատարված հարկային պարտավորություններ</w:t>
      </w:r>
      <w:r w:rsidR="00952CE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35384C03" w14:textId="7F82C5E1" w:rsidR="00C257F2" w:rsidRPr="005265CF" w:rsidRDefault="00C257F2" w:rsidP="002D48C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4. </w:t>
      </w:r>
      <w:r w:rsidR="00952CE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Աջակց</w:t>
      </w: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ության տրամադրման ձևերը և դրանց պայմանները հետևյալն են՝</w:t>
      </w:r>
    </w:p>
    <w:p w14:paraId="4BC8D333" w14:textId="23C221EE" w:rsidR="00C257F2" w:rsidRPr="005265CF" w:rsidRDefault="00C257F2" w:rsidP="002D48C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1) Հայաստանի Հանրապետությունում 202</w:t>
      </w:r>
      <w:r w:rsidR="00D1638D"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թվականին խաղողի մթերումներ իրականացնող տնտեսավարող սուբյեկտներին 202</w:t>
      </w:r>
      <w:r w:rsidR="00D1638D"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սեպտեմբերի </w:t>
      </w:r>
      <w:r w:rsidR="003431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1-ից մինչև դեկտեմբերի 3</w:t>
      </w:r>
      <w:r w:rsidR="00D1638D"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</w:t>
      </w: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-ը գյուղատնտեսական հումքի մթերումների (գնումների) նպատակով տրամադրվող վարկերի տոկոսադրույքների սուբսիդավորման ծրագրի պայմաններին համապատասխան նպատակային վարկերի տրամադրման պայմաններն են՝</w:t>
      </w:r>
    </w:p>
    <w:p w14:paraId="725B29A2" w14:textId="66B2E782" w:rsidR="00C257F2" w:rsidRPr="005265CF" w:rsidRDefault="00C257F2" w:rsidP="002D48C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ա. </w:t>
      </w:r>
      <w:r w:rsidR="00454377"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սուբսիդավորվում է տրամադրվող վարկի տոկոսադրույքի տարեկան 11 տոկոսային կետին համարժեք մասը (գումարը), </w:t>
      </w:r>
    </w:p>
    <w:p w14:paraId="2E593173" w14:textId="5806E709" w:rsidR="00C257F2" w:rsidRPr="005265CF" w:rsidRDefault="00C257F2" w:rsidP="002D48C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բ. յուրաքանչյուր վարկառուին տրամադրվող վարկի մայր գումար</w:t>
      </w:r>
      <w:r w:rsidR="00454377"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</w:t>
      </w: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չի կարող գերազանցել </w:t>
      </w:r>
      <w:r w:rsidR="00454377"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.0 մլրդ դրամը,</w:t>
      </w:r>
    </w:p>
    <w:p w14:paraId="2ECADD86" w14:textId="1E3D34D7" w:rsidR="00C257F2" w:rsidRPr="005265CF" w:rsidRDefault="00C257F2" w:rsidP="002D48C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գ. </w:t>
      </w:r>
      <w:r w:rsidR="00952CE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տրամադրվող վարկերն </w:t>
      </w: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ունեն առավելագույնը </w:t>
      </w:r>
      <w:r w:rsidR="00454377"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60</w:t>
      </w: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ամիս մարման ժամկետ,</w:t>
      </w:r>
    </w:p>
    <w:p w14:paraId="7951A1CB" w14:textId="7787C8D1" w:rsidR="00270448" w:rsidRDefault="00C257F2" w:rsidP="002D48C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դ. վարկերի մայր գումարի մարման համար սահմանված արտոնյալ ժամկետը վարկը տրամադրելու պահից հաշվարկվելու է առնվազն </w:t>
      </w:r>
      <w:r w:rsidR="0096502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24</w:t>
      </w:r>
      <w:r w:rsidR="00454377"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ամիս</w:t>
      </w:r>
      <w:r w:rsidR="002704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37A121DE" w14:textId="1DDED63D" w:rsidR="00C257F2" w:rsidRPr="00270448" w:rsidRDefault="00270448" w:rsidP="002D48CA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</w:t>
      </w:r>
      <w:r w:rsidR="00C257F2"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704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մթերումների (գնումների) համար տրամադրվող վարկի չափը հաշվարկվում է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խաղող</w:t>
      </w:r>
      <w:r w:rsidRPr="002704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գնման այն պայմանագրերով, որոնք կնքվել են մինչև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2023 թվականի </w:t>
      </w:r>
      <w:r w:rsidRPr="002704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կտեմբերի </w:t>
      </w:r>
      <w:r w:rsidRPr="002704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C81B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2704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-ը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</w:p>
    <w:p w14:paraId="43080D64" w14:textId="1FD7FCE5" w:rsidR="00122470" w:rsidRPr="005265CF" w:rsidRDefault="00C257F2" w:rsidP="002D48C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</w:t>
      </w:r>
      <w:r w:rsidR="000B0FBF"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</w:t>
      </w:r>
      <w:r w:rsidR="00122470"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աղողի մթերումների նպատակով տրամադրվող վարկերի գծով տնտեսավարողների մոտ ապահովման միջոցի ոչ բավարար մակարդակի դեպքում Հայաստանի Հանրապետության կառավարության կողմից 2023 թվականի սեպտեմբերի </w:t>
      </w:r>
      <w:r w:rsidR="003431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122470"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1-ից մինչև 2023 թվականի դեկտեմբերի 30-ը տրամադրվում է մինչև 50%-ի չափով բյուջետային երաշխիք, բայց ոչ ավելի, քան 2022 թվականին արտահանված արտադրանքի արժեքը</w:t>
      </w:r>
      <w:r w:rsidR="00952CEE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="00122470"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140D089F" w14:textId="7730A287" w:rsidR="00122470" w:rsidRPr="005265CF" w:rsidRDefault="000B0FBF" w:rsidP="002D48C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3) </w:t>
      </w:r>
      <w:r w:rsidR="003431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000 տոննայից </w:t>
      </w:r>
      <w:r w:rsidR="002704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մինչև </w:t>
      </w:r>
      <w:r w:rsidR="003431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</w:t>
      </w:r>
      <w:r w:rsidR="002704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000 տոննա</w:t>
      </w:r>
      <w:r w:rsidR="000E39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 ներառյալ</w:t>
      </w:r>
      <w:r w:rsidR="002704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խաղողի մթերումներ իրականացնող տնտեսավարող սուբյեկտներին, 5000 տոննան գերազանցող մթերված յուրաքանչյուր 1000 տոննայի դիմաց տրամադրվում է 30</w:t>
      </w:r>
      <w:r w:rsidRPr="005265CF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0 </w:t>
      </w:r>
      <w:r w:rsidRPr="005265C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մլն</w:t>
      </w: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265C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դրամի</w:t>
      </w: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265C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չափով</w:t>
      </w: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51FD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սուբսիդավորում</w:t>
      </w:r>
      <w:r w:rsidR="00952CEE">
        <w:rPr>
          <w:rFonts w:ascii="Cambria Math" w:eastAsia="Times New Roman" w:hAnsi="Cambria Math" w:cs="GHEA Grapalat"/>
          <w:color w:val="000000"/>
          <w:sz w:val="24"/>
          <w:szCs w:val="24"/>
          <w:lang w:val="hy-AM"/>
        </w:rPr>
        <w:t>․</w:t>
      </w: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</w:t>
      </w:r>
    </w:p>
    <w:p w14:paraId="16D8AD33" w14:textId="506F9C1B" w:rsidR="000B0FBF" w:rsidRPr="005265CF" w:rsidRDefault="000B0FBF" w:rsidP="002D48C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4) 1</w:t>
      </w:r>
      <w:r w:rsidR="002704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000 տոննա</w:t>
      </w:r>
      <w:r w:rsidR="008546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</w:t>
      </w: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ավել</w:t>
      </w:r>
      <w:r w:rsidR="00952CE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խաղողի մթերումներ իրականացնող տնտեսավարող սուբյեկտներին, 10000 տոննան գերազանցող մթերված յուրաքանչյուր 5000 տոննայի դիմաց տրամադրվում է 250</w:t>
      </w:r>
      <w:r w:rsidRPr="005265CF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0 </w:t>
      </w:r>
      <w:r w:rsidRPr="005265C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մլն</w:t>
      </w: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265C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դրամի</w:t>
      </w: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265C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չափով</w:t>
      </w: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51F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սուբսիդավորում</w:t>
      </w:r>
      <w:r w:rsidR="00952CEE">
        <w:rPr>
          <w:rFonts w:ascii="Cambria Math" w:eastAsia="Times New Roman" w:hAnsi="Cambria Math" w:cs="GHEA Grapalat"/>
          <w:color w:val="000000"/>
          <w:sz w:val="24"/>
          <w:szCs w:val="24"/>
          <w:lang w:val="hy-AM"/>
        </w:rPr>
        <w:t>․</w:t>
      </w: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520021EF" w14:textId="13C5BBCB" w:rsidR="000B0FBF" w:rsidRPr="005265CF" w:rsidRDefault="000B0FBF" w:rsidP="002D48C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</w:pP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5) </w:t>
      </w:r>
      <w:r w:rsidR="00763480"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կոնյակի սպիրտի արտադրությամբ զբաղվող տնտեսավարող</w:t>
      </w:r>
      <w:r w:rsidR="00F461ED" w:rsidRPr="00F461ED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(</w:t>
      </w:r>
      <w:r w:rsidR="00763480"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ներ</w:t>
      </w:r>
      <w:r w:rsidR="00F461ED" w:rsidRPr="00F461ED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)</w:t>
      </w:r>
      <w:r w:rsidR="00763480"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ից ձեռք է բերվում </w:t>
      </w:r>
      <w:r w:rsidR="003431FD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մինչև </w:t>
      </w:r>
      <w:r w:rsidR="00270448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1</w:t>
      </w:r>
      <w:r w:rsidR="00270448" w:rsidRPr="00270448">
        <w:rPr>
          <w:rFonts w:ascii="Cambria Math" w:eastAsia="NSimSun" w:hAnsi="Cambria Math" w:cs="Cambria Math"/>
          <w:bCs/>
          <w:kern w:val="2"/>
          <w:sz w:val="24"/>
          <w:szCs w:val="24"/>
          <w:lang w:val="hy-AM" w:eastAsia="zh-CN" w:bidi="hi-IN"/>
        </w:rPr>
        <w:t>․</w:t>
      </w:r>
      <w:r w:rsidR="00270448" w:rsidRPr="00270448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0 մլն լիտր</w:t>
      </w:r>
      <w:r w:rsidR="00270448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 </w:t>
      </w:r>
      <w:r w:rsidR="00270448" w:rsidRPr="00270448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(</w:t>
      </w:r>
      <w:r w:rsidR="00270448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100 </w:t>
      </w:r>
      <w:r w:rsidR="00270448" w:rsidRPr="00270448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%</w:t>
      </w:r>
      <w:r w:rsidR="00270448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-անոց սպիրտի հաշվարկով</w:t>
      </w:r>
      <w:r w:rsidR="00270448" w:rsidRPr="00270448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) </w:t>
      </w:r>
      <w:r w:rsidR="003431FD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առնվազն 5 տարի հնացված </w:t>
      </w:r>
      <w:r w:rsidR="00763480"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կոնյակի սպիրտ՝ պայմանով, որ</w:t>
      </w:r>
      <w:r w:rsidR="00270448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 </w:t>
      </w:r>
      <w:r w:rsidR="00763480"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ձեռքբերված </w:t>
      </w:r>
      <w:r w:rsidR="00270448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կոնյակի սպիրտի</w:t>
      </w:r>
      <w:r w:rsidR="00882CF7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 գումարով</w:t>
      </w:r>
      <w:r w:rsidR="00270448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, </w:t>
      </w:r>
      <w:r w:rsidR="00763480"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պետության կողմից սահմանված գնով</w:t>
      </w:r>
      <w:r w:rsidR="00270448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, Արարատի և Արմավիրի մարզպետների կողմից հաստատված ցանկ</w:t>
      </w:r>
      <w:r w:rsidR="00575078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եր</w:t>
      </w:r>
      <w:r w:rsidR="00270448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ով </w:t>
      </w:r>
      <w:r w:rsidR="00270448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lastRenderedPageBreak/>
        <w:t xml:space="preserve">ներկայացված խաղողագործներից </w:t>
      </w:r>
      <w:r w:rsidR="00763480"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կատարվում են </w:t>
      </w:r>
      <w:r w:rsidR="00882CF7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համարժեք քանակությամբ խա</w:t>
      </w:r>
      <w:r w:rsidR="00763480"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ղողի </w:t>
      </w:r>
      <w:r w:rsidR="007B66ED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մթերու</w:t>
      </w:r>
      <w:r w:rsidR="00763480"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մներ։</w:t>
      </w:r>
    </w:p>
    <w:p w14:paraId="49069722" w14:textId="4942C67C" w:rsidR="00763480" w:rsidRPr="005265CF" w:rsidRDefault="00763480" w:rsidP="002D48C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</w:pPr>
      <w:r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5</w:t>
      </w:r>
      <w:r w:rsidRPr="005265CF">
        <w:rPr>
          <w:rFonts w:ascii="Cambria Math" w:eastAsia="NSimSun" w:hAnsi="Cambria Math" w:cs="Cambria Math"/>
          <w:bCs/>
          <w:kern w:val="2"/>
          <w:sz w:val="24"/>
          <w:szCs w:val="24"/>
          <w:lang w:val="hy-AM" w:eastAsia="zh-CN" w:bidi="hi-IN"/>
        </w:rPr>
        <w:t>․</w:t>
      </w:r>
      <w:r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  </w:t>
      </w:r>
      <w:r w:rsidR="00952CEE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Աջակց</w:t>
      </w:r>
      <w:r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ության միջոցառումներից օգտվելու համար տնտեսավարողը </w:t>
      </w:r>
      <w:r w:rsidR="000917C9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մինչև մթերումները սկսելը </w:t>
      </w:r>
      <w:r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դիմում է Էկոնոմիկայի նախարարություն՝ </w:t>
      </w:r>
      <w:r w:rsidR="00952CEE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աջակց</w:t>
      </w:r>
      <w:r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ությունից օգտվելու</w:t>
      </w:r>
      <w:r w:rsidR="00F108B9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 վերաբերյալ</w:t>
      </w:r>
      <w:r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 համաձայնագիր կնքելու նպատակով, ընդ որում</w:t>
      </w:r>
      <w:r w:rsidR="00644341"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 սույն հավելվածի 4-րդ կետի</w:t>
      </w:r>
      <w:r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՝</w:t>
      </w:r>
    </w:p>
    <w:p w14:paraId="6857CE53" w14:textId="70153A6B" w:rsidR="00644341" w:rsidRPr="005265CF" w:rsidRDefault="00763480" w:rsidP="002D48C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</w:pPr>
      <w:r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1) </w:t>
      </w:r>
      <w:r w:rsidR="00644341"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1-ին և 2-րդ ենթակետերի միջոցառումներից օգտվող տնտեսավարողը կարող է օգտվել նաև 3-րդ կամ 4-րդ ենթակետերի միջոցառումներից,</w:t>
      </w:r>
    </w:p>
    <w:p w14:paraId="48131319" w14:textId="04BA6C51" w:rsidR="002E0E31" w:rsidRPr="002E0E31" w:rsidRDefault="00644341" w:rsidP="002E0E3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</w:pPr>
      <w:r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2) 3-րդ և 4-րդ ենթակետերի միջոցառումներից տ</w:t>
      </w:r>
      <w:r w:rsidR="00763480"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նտեսավարողը </w:t>
      </w:r>
      <w:r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չի </w:t>
      </w:r>
      <w:r w:rsidR="00763480"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կարող օգտվել</w:t>
      </w:r>
      <w:r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 միաժամանակ</w:t>
      </w:r>
      <w:r w:rsidR="00763480"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,</w:t>
      </w:r>
      <w:r w:rsidR="002E0E31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 ընդ որում նշված ենթա</w:t>
      </w:r>
      <w:r w:rsidR="002E0E31" w:rsidRPr="002E0E31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կետ</w:t>
      </w:r>
      <w:r w:rsidR="002E0E31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երի շրջանակներում </w:t>
      </w:r>
      <w:r w:rsidR="002E0E31" w:rsidRPr="002E0E31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սուբսիդավորման գումարները տրամադրվում են մթերված 1000 կամ 5000 տոննա ամբողջական խմբաքանակների համար։ </w:t>
      </w:r>
    </w:p>
    <w:p w14:paraId="78EFEE2A" w14:textId="6213D7C5" w:rsidR="00763480" w:rsidRDefault="00AE1C72" w:rsidP="002D48C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</w:pPr>
      <w:r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3</w:t>
      </w:r>
      <w:r w:rsidR="00763480"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) </w:t>
      </w:r>
      <w:r w:rsidR="00FF2AD1"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5-րդ </w:t>
      </w:r>
      <w:r w:rsidR="00644341"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ենթակետի </w:t>
      </w:r>
      <w:r w:rsidR="00FF2AD1"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միջոցա</w:t>
      </w:r>
      <w:r w:rsidR="00644341"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ռ</w:t>
      </w:r>
      <w:r w:rsidR="00FF2AD1"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ումից </w:t>
      </w:r>
      <w:r w:rsidR="00644341"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օ</w:t>
      </w:r>
      <w:r w:rsidR="00FF2AD1"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գտվող տնտեսավարողը չի կարող օգտվել 1-</w:t>
      </w:r>
      <w:r w:rsidR="00644341"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ին, 2-րդ, 3-րդ և </w:t>
      </w:r>
      <w:r w:rsidR="00FF2AD1"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4-րդ </w:t>
      </w:r>
      <w:r w:rsidR="00644341"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ենթա</w:t>
      </w:r>
      <w:r w:rsidR="00FF2AD1"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կետերի միջոցառումներից</w:t>
      </w:r>
      <w:r w:rsidR="00644341"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։</w:t>
      </w:r>
    </w:p>
    <w:p w14:paraId="5CD08251" w14:textId="77777777" w:rsidR="002D6FCC" w:rsidRPr="002D6FCC" w:rsidRDefault="002D6FCC" w:rsidP="002D6FC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</w:pPr>
      <w:r w:rsidRPr="002D6FCC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6. Այն դեպքում, երբ տնտեսավարողը դիմել է սույն հավելվածի 4-րդ կետի 4-րդ ենթակետի միջոցառումից օգտվելու համար, սակայն խաղողի բերքը չի բավարարել նախատեսված քանակությունը մթերելու համար, ապա տնտեսավարողը կարող է օգտվել սույն հավելվածի 4-րդ կետի 3-րդ ենթակետի միջոցառումից՝ պայմանով, որ  մինչև մթերման ժամանակաշրջանի ավարտը տվյալ դեպքն առաջանալու օրվան հաջորդող երկօրյա ժամկետում փոստային կամ էլեկտրոնային եղանակով այդ մասին տեղեկացնում է Էկոնոմիկայի նախարարություն։</w:t>
      </w:r>
    </w:p>
    <w:p w14:paraId="0F458EBC" w14:textId="30A9BBAE" w:rsidR="00FE3E78" w:rsidRPr="005265CF" w:rsidRDefault="002D6FCC" w:rsidP="002D48C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</w:pPr>
      <w:r w:rsidRPr="002D6FCC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7</w:t>
      </w:r>
      <w:r w:rsidR="00FE3E78" w:rsidRPr="002D6FCC">
        <w:rPr>
          <w:rFonts w:ascii="Cambria Math" w:eastAsia="NSimSun" w:hAnsi="Cambria Math" w:cs="Cambria Math"/>
          <w:bCs/>
          <w:kern w:val="2"/>
          <w:sz w:val="24"/>
          <w:szCs w:val="24"/>
          <w:lang w:val="hy-AM" w:eastAsia="zh-CN" w:bidi="hi-IN"/>
        </w:rPr>
        <w:t>․</w:t>
      </w:r>
      <w:r w:rsidR="00FE3E78"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 Էկոնոմիկայի նախարարության և </w:t>
      </w:r>
      <w:r w:rsidR="00952CEE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աջակց</w:t>
      </w:r>
      <w:r w:rsidR="00FE3E78"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ության միջոցառումներից օգտվող տնտեսավարողի միջև կնքվող համաձայնագրում նշվում է նաև</w:t>
      </w:r>
      <w:r w:rsidR="000917C9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, որ</w:t>
      </w:r>
      <w:r w:rsidR="00FE3E78"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 </w:t>
      </w:r>
      <w:r w:rsidR="000917C9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խա</w:t>
      </w:r>
      <w:r w:rsidR="000917C9"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ղողի </w:t>
      </w:r>
      <w:r w:rsidR="007B66ED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մթերումներն</w:t>
      </w:r>
      <w:r w:rsidR="000917C9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 իրականացվում են մարզպետների կողմից հաստատված ցանկերով ներկայացված խաղողագործներից իսկ</w:t>
      </w:r>
      <w:r w:rsidR="00FE3E78"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 մթերվող խաղողի 1կգ-ի </w:t>
      </w:r>
      <w:r w:rsidR="000917C9"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նվազագույն գինը</w:t>
      </w:r>
      <w:r w:rsidR="000917C9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 կազմում է </w:t>
      </w:r>
      <w:r w:rsidR="00882CF7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110 դրամ</w:t>
      </w:r>
      <w:r w:rsidR="00FE3E78"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։ </w:t>
      </w:r>
    </w:p>
    <w:p w14:paraId="50047804" w14:textId="1FF499BE" w:rsidR="002E3B92" w:rsidRPr="005265CF" w:rsidRDefault="002D6FCC" w:rsidP="005B5893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8</w:t>
      </w:r>
      <w:r w:rsidR="00C257F2"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. </w:t>
      </w:r>
      <w:r w:rsidR="00952CEE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Աջակց</w:t>
      </w:r>
      <w:r w:rsidR="00C257F2"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ության </w:t>
      </w:r>
      <w:r w:rsidR="00644341"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միջոցառումներ</w:t>
      </w:r>
      <w:r w:rsidR="00C257F2"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ի շրջանակներում 202</w:t>
      </w:r>
      <w:r w:rsidR="00644341"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3</w:t>
      </w:r>
      <w:r w:rsidR="00C257F2"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 թվականին խաղողի մթերումներ իրականացնող տնտեսավարողներն ապահովում են մթերման</w:t>
      </w:r>
      <w:r w:rsidR="00C257F2"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գործընթացի թափանցիկությունը, </w:t>
      </w:r>
      <w:r w:rsidR="00C257F2" w:rsidRPr="00952CEE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սույն որոշման </w:t>
      </w:r>
      <w:r w:rsidR="00952CEE" w:rsidRPr="00952CEE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2</w:t>
      </w:r>
      <w:r w:rsidR="00C257F2" w:rsidRPr="00952CEE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-րդ կետ</w:t>
      </w:r>
      <w:r w:rsidR="00952CEE" w:rsidRPr="00952CEE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ի </w:t>
      </w:r>
      <w:r w:rsidR="00740EBA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3</w:t>
      </w:r>
      <w:r w:rsidR="00952CEE" w:rsidRPr="00952CEE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-րդ ենթակետ</w:t>
      </w:r>
      <w:r w:rsidR="00C257F2" w:rsidRPr="00952CEE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ով սահմանված</w:t>
      </w:r>
      <w:r w:rsidR="00C257F2"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կարգով մթերվող խաղողի քանակների փաստաթղթավորումը և տեղեկության տրամադրումը, ինչպես նաև </w:t>
      </w:r>
      <w:r w:rsidR="00B0065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ապահովում են </w:t>
      </w:r>
      <w:r w:rsidR="00A74D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մշտադիտարկում</w:t>
      </w:r>
      <w:r w:rsidR="00C257F2"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իրականացնող </w:t>
      </w:r>
      <w:r w:rsidR="00A74D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անձանց</w:t>
      </w:r>
      <w:r w:rsidR="00952CE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257F2"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ազատ մուտքը մթերման կետեր</w:t>
      </w:r>
      <w:r w:rsidR="000A39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դրանցում տեղակայված խաղողի կշռման </w:t>
      </w:r>
      <w:r w:rsidR="00B0065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տարածքներ և </w:t>
      </w:r>
      <w:r w:rsidR="00C257F2"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վերջիններիս պահանջով մթերման հետ կապված անհրաժեշտ փաստաթղթերի և տեղեկության տրամադրումը։</w:t>
      </w:r>
    </w:p>
    <w:sectPr w:rsidR="002E3B92" w:rsidRPr="005265CF" w:rsidSect="005B5893">
      <w:pgSz w:w="12240" w:h="15840"/>
      <w:pgMar w:top="720" w:right="720" w:bottom="72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6F7B12"/>
    <w:multiLevelType w:val="hybridMultilevel"/>
    <w:tmpl w:val="68A2833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6B6439B5"/>
    <w:multiLevelType w:val="hybridMultilevel"/>
    <w:tmpl w:val="511E674E"/>
    <w:lvl w:ilvl="0" w:tplc="C7A6CBA0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902640745">
    <w:abstractNumId w:val="0"/>
  </w:num>
  <w:num w:numId="2" w16cid:durableId="16036106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08B1"/>
    <w:rsid w:val="00035714"/>
    <w:rsid w:val="000917C9"/>
    <w:rsid w:val="0009220E"/>
    <w:rsid w:val="000A39BE"/>
    <w:rsid w:val="000B0FBF"/>
    <w:rsid w:val="000E39A2"/>
    <w:rsid w:val="00122470"/>
    <w:rsid w:val="0013706F"/>
    <w:rsid w:val="00151FD7"/>
    <w:rsid w:val="00161F0F"/>
    <w:rsid w:val="0022090F"/>
    <w:rsid w:val="00270448"/>
    <w:rsid w:val="002C3FF6"/>
    <w:rsid w:val="002D48CA"/>
    <w:rsid w:val="002D6FCC"/>
    <w:rsid w:val="002E0E31"/>
    <w:rsid w:val="002E3B92"/>
    <w:rsid w:val="003008B1"/>
    <w:rsid w:val="003125CF"/>
    <w:rsid w:val="003431FD"/>
    <w:rsid w:val="00354800"/>
    <w:rsid w:val="00374D02"/>
    <w:rsid w:val="0039155F"/>
    <w:rsid w:val="003F0BCF"/>
    <w:rsid w:val="00453376"/>
    <w:rsid w:val="00454377"/>
    <w:rsid w:val="004F17D0"/>
    <w:rsid w:val="005265CF"/>
    <w:rsid w:val="00536998"/>
    <w:rsid w:val="00575078"/>
    <w:rsid w:val="005931D2"/>
    <w:rsid w:val="005B32D9"/>
    <w:rsid w:val="005B5893"/>
    <w:rsid w:val="00641535"/>
    <w:rsid w:val="00644341"/>
    <w:rsid w:val="00713593"/>
    <w:rsid w:val="00740EBA"/>
    <w:rsid w:val="00763480"/>
    <w:rsid w:val="007B66ED"/>
    <w:rsid w:val="007D6E21"/>
    <w:rsid w:val="008064BA"/>
    <w:rsid w:val="00854605"/>
    <w:rsid w:val="00882CF7"/>
    <w:rsid w:val="0093226E"/>
    <w:rsid w:val="00935E3D"/>
    <w:rsid w:val="00952CEE"/>
    <w:rsid w:val="0096502E"/>
    <w:rsid w:val="009A433F"/>
    <w:rsid w:val="00A15674"/>
    <w:rsid w:val="00A74D05"/>
    <w:rsid w:val="00A76D6E"/>
    <w:rsid w:val="00AB7632"/>
    <w:rsid w:val="00AE1C72"/>
    <w:rsid w:val="00B00650"/>
    <w:rsid w:val="00C257F2"/>
    <w:rsid w:val="00C45188"/>
    <w:rsid w:val="00C81B8E"/>
    <w:rsid w:val="00CD4A1E"/>
    <w:rsid w:val="00D1638D"/>
    <w:rsid w:val="00D35AF9"/>
    <w:rsid w:val="00DE2B6E"/>
    <w:rsid w:val="00DE5BB1"/>
    <w:rsid w:val="00DE5CA1"/>
    <w:rsid w:val="00E056DA"/>
    <w:rsid w:val="00E25960"/>
    <w:rsid w:val="00E52223"/>
    <w:rsid w:val="00E80517"/>
    <w:rsid w:val="00EC25E0"/>
    <w:rsid w:val="00EF6EAD"/>
    <w:rsid w:val="00F108B9"/>
    <w:rsid w:val="00F461ED"/>
    <w:rsid w:val="00F6649A"/>
    <w:rsid w:val="00F67259"/>
    <w:rsid w:val="00F9565F"/>
    <w:rsid w:val="00FA4CE6"/>
    <w:rsid w:val="00FE3E78"/>
    <w:rsid w:val="00FF2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BF9294"/>
  <w15:chartTrackingRefBased/>
  <w15:docId w15:val="{12BD8E58-52BF-4A95-B7FD-FBA36AA9E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51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879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1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1230</Words>
  <Characters>7014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 R. Tonoyan</dc:creator>
  <cp:keywords/>
  <dc:description/>
  <cp:lastModifiedBy>Gevorg V. Ghazaryan</cp:lastModifiedBy>
  <cp:revision>19</cp:revision>
  <cp:lastPrinted>2023-08-15T11:06:00Z</cp:lastPrinted>
  <dcterms:created xsi:type="dcterms:W3CDTF">2023-08-31T06:55:00Z</dcterms:created>
  <dcterms:modified xsi:type="dcterms:W3CDTF">2023-09-06T11:29:00Z</dcterms:modified>
</cp:coreProperties>
</file>