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2D177" w14:textId="0BCA0893" w:rsidR="00980D8B" w:rsidRPr="00FE1BB4" w:rsidRDefault="00980D8B" w:rsidP="00FE1BB4">
      <w:pPr>
        <w:autoSpaceDE w:val="0"/>
        <w:autoSpaceDN w:val="0"/>
        <w:adjustRightInd w:val="0"/>
        <w:spacing w:before="80" w:after="80" w:line="360" w:lineRule="auto"/>
        <w:ind w:left="720" w:hanging="36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FE1BB4">
        <w:rPr>
          <w:rFonts w:ascii="GHEA Grapalat" w:hAnsi="GHEA Grapalat"/>
          <w:b/>
          <w:bCs/>
          <w:sz w:val="24"/>
          <w:szCs w:val="24"/>
          <w:lang w:val="hy-AM"/>
        </w:rPr>
        <w:t xml:space="preserve">Հավելված </w:t>
      </w:r>
    </w:p>
    <w:p w14:paraId="24EA9C5F" w14:textId="77777777" w:rsidR="00980D8B" w:rsidRPr="00FE1BB4" w:rsidRDefault="00980D8B" w:rsidP="00FE1BB4">
      <w:pPr>
        <w:autoSpaceDE w:val="0"/>
        <w:autoSpaceDN w:val="0"/>
        <w:adjustRightInd w:val="0"/>
        <w:spacing w:before="80" w:after="80" w:line="360" w:lineRule="auto"/>
        <w:ind w:left="720" w:hanging="36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b/>
          <w:bCs/>
          <w:sz w:val="24"/>
          <w:szCs w:val="24"/>
          <w:lang w:val="hy-AM"/>
        </w:rPr>
        <w:t xml:space="preserve"> ՀՀ կառավարության </w:t>
      </w:r>
    </w:p>
    <w:p w14:paraId="60909CC9" w14:textId="577DAFB1" w:rsidR="00980D8B" w:rsidRPr="00FE1BB4" w:rsidRDefault="00980D8B" w:rsidP="00FE1BB4">
      <w:pPr>
        <w:autoSpaceDE w:val="0"/>
        <w:autoSpaceDN w:val="0"/>
        <w:adjustRightInd w:val="0"/>
        <w:spacing w:before="80" w:after="80" w:line="360" w:lineRule="auto"/>
        <w:ind w:left="720" w:hanging="36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b/>
          <w:bCs/>
          <w:sz w:val="24"/>
          <w:szCs w:val="24"/>
          <w:lang w:val="hy-AM"/>
        </w:rPr>
        <w:t>2023 թվական ——ի N -Ա որոշման</w:t>
      </w:r>
    </w:p>
    <w:p w14:paraId="581BC65F" w14:textId="77777777" w:rsidR="00980D8B" w:rsidRPr="00FE1BB4" w:rsidRDefault="00980D8B" w:rsidP="00FE1BB4">
      <w:pPr>
        <w:autoSpaceDE w:val="0"/>
        <w:autoSpaceDN w:val="0"/>
        <w:adjustRightInd w:val="0"/>
        <w:spacing w:before="80" w:after="80" w:line="360" w:lineRule="auto"/>
        <w:ind w:left="720" w:hanging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1171151" w14:textId="40204C37" w:rsidR="007D7D73" w:rsidRPr="00FE1BB4" w:rsidRDefault="00914C3E" w:rsidP="00FE1BB4">
      <w:pPr>
        <w:autoSpaceDE w:val="0"/>
        <w:autoSpaceDN w:val="0"/>
        <w:adjustRightInd w:val="0"/>
        <w:spacing w:before="80" w:after="80" w:line="360" w:lineRule="auto"/>
        <w:ind w:left="720" w:hanging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b/>
          <w:bCs/>
          <w:sz w:val="24"/>
          <w:szCs w:val="24"/>
          <w:lang w:val="hy-AM"/>
        </w:rPr>
        <w:t>Համաշխարհային առևտրի կենտրոն (World Trade Center (WTC)) քաղաքաշինական կառուցապատման ծրագրի հիմնական պայմանները</w:t>
      </w:r>
    </w:p>
    <w:p w14:paraId="7A0A81B2" w14:textId="77777777" w:rsidR="00914C3E" w:rsidRPr="00FE1BB4" w:rsidRDefault="00914C3E" w:rsidP="00FE1BB4">
      <w:pPr>
        <w:autoSpaceDE w:val="0"/>
        <w:autoSpaceDN w:val="0"/>
        <w:adjustRightInd w:val="0"/>
        <w:spacing w:before="80" w:after="80" w:line="360" w:lineRule="auto"/>
        <w:ind w:left="720" w:hanging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FCE10E5" w14:textId="77777777" w:rsidR="00FE1BB4" w:rsidRDefault="00914C3E" w:rsidP="00FE1BB4">
      <w:pPr>
        <w:pStyle w:val="ListParagraph"/>
        <w:autoSpaceDE w:val="0"/>
        <w:autoSpaceDN w:val="0"/>
        <w:adjustRightInd w:val="0"/>
        <w:spacing w:before="80" w:after="80" w:line="360" w:lineRule="auto"/>
        <w:ind w:left="-9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b/>
          <w:bCs/>
          <w:sz w:val="24"/>
          <w:szCs w:val="24"/>
          <w:lang w:val="hy-AM"/>
        </w:rPr>
        <w:t>Ծ</w:t>
      </w:r>
      <w:r w:rsidR="004665F6" w:rsidRPr="00FE1BB4">
        <w:rPr>
          <w:rFonts w:ascii="GHEA Grapalat" w:hAnsi="GHEA Grapalat"/>
          <w:b/>
          <w:bCs/>
          <w:sz w:val="24"/>
          <w:szCs w:val="24"/>
          <w:lang w:val="hy-AM"/>
        </w:rPr>
        <w:t>րագրի նկարագրությունը</w:t>
      </w:r>
    </w:p>
    <w:p w14:paraId="5E5585D5" w14:textId="77777777" w:rsidR="00FE1BB4" w:rsidRDefault="00FE1BB4" w:rsidP="00FE1BB4">
      <w:pPr>
        <w:pStyle w:val="ListParagraph"/>
        <w:autoSpaceDE w:val="0"/>
        <w:autoSpaceDN w:val="0"/>
        <w:adjustRightInd w:val="0"/>
        <w:spacing w:before="80" w:after="80" w:line="360" w:lineRule="auto"/>
        <w:ind w:left="-9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95F41BA" w14:textId="5237BAED" w:rsidR="00FE1BB4" w:rsidRPr="00FE1BB4" w:rsidRDefault="00806E8D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180" w:firstLine="18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Ք</w:t>
      </w:r>
      <w:r w:rsidR="0002433F" w:rsidRPr="00FE1BB4">
        <w:rPr>
          <w:rFonts w:ascii="Cambria Math" w:hAnsi="Cambria Math" w:cs="Cambria Math"/>
          <w:sz w:val="24"/>
          <w:szCs w:val="24"/>
          <w:lang w:val="hy-AM"/>
        </w:rPr>
        <w:t>․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 xml:space="preserve"> Երևան, Սարյան 22 հասցեում (</w:t>
      </w:r>
      <w:r w:rsidR="00C43491">
        <w:rPr>
          <w:rFonts w:ascii="GHEA Grapalat" w:hAnsi="GHEA Grapalat"/>
          <w:sz w:val="24"/>
          <w:szCs w:val="24"/>
          <w:lang w:val="hy-AM"/>
        </w:rPr>
        <w:t xml:space="preserve">մոտ 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 xml:space="preserve">6 հազ. քմ) և դրան հարակից տարածքում (մինչև </w:t>
      </w:r>
      <w:r w:rsidR="00C43491">
        <w:rPr>
          <w:rFonts w:ascii="GHEA Grapalat" w:hAnsi="GHEA Grapalat"/>
          <w:sz w:val="24"/>
          <w:szCs w:val="24"/>
          <w:lang w:val="hy-AM"/>
        </w:rPr>
        <w:t xml:space="preserve">մոտ 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>12</w:t>
      </w:r>
      <w:r w:rsidR="00C43491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>հազ. քմ) World Trade Center (WTC) անվանմամբ (ապրանքային նշան) Ա դասի գերժամանակակից բիզնես էկոհամակարգի կառուցում:</w:t>
      </w:r>
    </w:p>
    <w:p w14:paraId="69577606" w14:textId="77777777" w:rsidR="00FE1BB4" w:rsidRPr="00FE1BB4" w:rsidRDefault="0002433F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180" w:firstLine="18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 xml:space="preserve">JLL Ընկերությունը մշակել է ծրագրի նախագիծ, որը հիմնված է անշարժ գույքի շուկայի տարբեր սեգմենտների հետազոտության վրա: </w:t>
      </w:r>
    </w:p>
    <w:p w14:paraId="3A107B89" w14:textId="77777777" w:rsidR="00FE1BB4" w:rsidRPr="00FE1BB4" w:rsidRDefault="00806E8D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180" w:firstLine="18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 xml:space="preserve">Ծրագրով նախատեսվում է կառուցապատել </w:t>
      </w:r>
      <w:r w:rsidR="00DF6FB2" w:rsidRPr="00FE1BB4">
        <w:rPr>
          <w:rFonts w:ascii="GHEA Grapalat" w:hAnsi="GHEA Grapalat"/>
          <w:sz w:val="24"/>
          <w:szCs w:val="24"/>
          <w:lang w:val="hy-AM"/>
        </w:rPr>
        <w:t xml:space="preserve">մոտ </w:t>
      </w:r>
      <w:r w:rsidRPr="00FE1BB4">
        <w:rPr>
          <w:rFonts w:ascii="GHEA Grapalat" w:hAnsi="GHEA Grapalat"/>
          <w:sz w:val="24"/>
          <w:szCs w:val="24"/>
          <w:lang w:val="hy-AM"/>
        </w:rPr>
        <w:t>123,000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1BB4">
        <w:rPr>
          <w:rFonts w:ascii="GHEA Grapalat" w:hAnsi="GHEA Grapalat"/>
          <w:sz w:val="24"/>
          <w:szCs w:val="24"/>
          <w:lang w:val="hy-AM"/>
        </w:rPr>
        <w:t>քմ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 xml:space="preserve"> շենքեր և շինություններ</w:t>
      </w:r>
      <w:r w:rsidR="00AA4E37" w:rsidRPr="00FE1BB4">
        <w:rPr>
          <w:rFonts w:ascii="GHEA Grapalat" w:hAnsi="GHEA Grapalat"/>
          <w:sz w:val="24"/>
          <w:szCs w:val="24"/>
          <w:lang w:val="hy-AM"/>
        </w:rPr>
        <w:t>, որոնք կ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>ներառ</w:t>
      </w:r>
      <w:r w:rsidR="00AA4E37" w:rsidRPr="00FE1BB4">
        <w:rPr>
          <w:rFonts w:ascii="GHEA Grapalat" w:hAnsi="GHEA Grapalat"/>
          <w:sz w:val="24"/>
          <w:szCs w:val="24"/>
          <w:lang w:val="hy-AM"/>
        </w:rPr>
        <w:t>են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 xml:space="preserve"> գրասենյակային տարածքներ, 4 կամ 5 աստղանի </w:t>
      </w:r>
      <w:r w:rsidR="008F408E" w:rsidRPr="00FE1BB4">
        <w:rPr>
          <w:rFonts w:ascii="GHEA Grapalat" w:hAnsi="GHEA Grapalat"/>
          <w:sz w:val="24"/>
          <w:szCs w:val="24"/>
          <w:lang w:val="hy-AM"/>
        </w:rPr>
        <w:t xml:space="preserve">տարբեր ձևաչափերի 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 xml:space="preserve"> հյուրանոց</w:t>
      </w:r>
      <w:r w:rsidR="004838F5" w:rsidRPr="00FE1BB4">
        <w:rPr>
          <w:rFonts w:ascii="GHEA Grapalat" w:hAnsi="GHEA Grapalat"/>
          <w:sz w:val="24"/>
          <w:szCs w:val="24"/>
          <w:lang w:val="hy-AM"/>
        </w:rPr>
        <w:t>ներ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 xml:space="preserve">, միջոցառումների համար նախատեսված բաղադրիչ, </w:t>
      </w:r>
      <w:r w:rsidR="00AA4E37" w:rsidRPr="00FE1BB4">
        <w:rPr>
          <w:rFonts w:ascii="GHEA Grapalat" w:hAnsi="GHEA Grapalat"/>
          <w:sz w:val="24"/>
          <w:szCs w:val="24"/>
          <w:lang w:val="hy-AM"/>
        </w:rPr>
        <w:t xml:space="preserve">առևտրի սրահներ </w:t>
      </w:r>
      <w:r w:rsidR="0002433F" w:rsidRPr="00FE1BB4">
        <w:rPr>
          <w:rFonts w:ascii="GHEA Grapalat" w:hAnsi="GHEA Grapalat"/>
          <w:sz w:val="24"/>
          <w:szCs w:val="24"/>
          <w:lang w:val="hy-AM"/>
        </w:rPr>
        <w:t>և ավտոկայանատեղի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>։</w:t>
      </w:r>
    </w:p>
    <w:p w14:paraId="781F9B0A" w14:textId="0CD3F2A6" w:rsidR="00B07DF7" w:rsidRPr="00FE1BB4" w:rsidRDefault="00B07DF7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180" w:firstLine="18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 xml:space="preserve">Ծրագրի կոնցեպտուալ կառուցվածքը ձևավորվել </w:t>
      </w:r>
      <w:r w:rsidR="002532D1" w:rsidRPr="00FE1BB4">
        <w:rPr>
          <w:rFonts w:ascii="GHEA Grapalat" w:hAnsi="GHEA Grapalat"/>
          <w:sz w:val="24"/>
          <w:szCs w:val="24"/>
          <w:lang w:val="hy-AM"/>
        </w:rPr>
        <w:t>է հետևյալ սկզբունքով՝</w:t>
      </w:r>
    </w:p>
    <w:p w14:paraId="4B1BFABF" w14:textId="77777777" w:rsidR="00FE1BB4" w:rsidRDefault="00B07DF7" w:rsidP="00FE1BB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80" w:after="8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կոնֆեռանս դահլիճներ՝ միջազգային ֆորումների, գագաթնաժողովների և այլ միջոցառումների իրականացման համար,</w:t>
      </w:r>
    </w:p>
    <w:p w14:paraId="0304D672" w14:textId="77777777" w:rsidR="00FE1BB4" w:rsidRDefault="00B07DF7" w:rsidP="00FE1BB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80" w:after="8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մշակութային հարթակ՝ Համերգասրահ, ցուցասրահներ ժամանակակից արվեստագետների համար, «EXPO»սրահ</w:t>
      </w:r>
      <w:r w:rsidR="00A16508" w:rsidRPr="00FE1BB4">
        <w:rPr>
          <w:rFonts w:ascii="GHEA Grapalat" w:hAnsi="GHEA Grapalat"/>
          <w:sz w:val="24"/>
          <w:szCs w:val="24"/>
          <w:lang w:val="hy-AM"/>
        </w:rPr>
        <w:t>,</w:t>
      </w:r>
    </w:p>
    <w:p w14:paraId="7243A7E4" w14:textId="77777777" w:rsidR="00FE1BB4" w:rsidRDefault="00B07DF7" w:rsidP="00FE1BB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80" w:after="8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գործարար կենտրոն՝ նոր ստարտափների, նախաձեռնությունների և գործարար ակտիվություն ծավալելու համար</w:t>
      </w:r>
      <w:r w:rsidR="00A16508" w:rsidRPr="00FE1BB4">
        <w:rPr>
          <w:rFonts w:ascii="GHEA Grapalat" w:hAnsi="GHEA Grapalat"/>
          <w:sz w:val="24"/>
          <w:szCs w:val="24"/>
          <w:lang w:val="hy-AM"/>
        </w:rPr>
        <w:t>,</w:t>
      </w:r>
    </w:p>
    <w:p w14:paraId="580AC9EC" w14:textId="77777777" w:rsidR="00FE1BB4" w:rsidRDefault="00B07DF7" w:rsidP="00FE1BB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80" w:after="8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lastRenderedPageBreak/>
        <w:t>զբոսաշրջության</w:t>
      </w:r>
      <w:r w:rsidR="00DF6FB2" w:rsidRPr="00FE1BB4">
        <w:rPr>
          <w:rFonts w:ascii="GHEA Grapalat" w:hAnsi="GHEA Grapalat"/>
          <w:sz w:val="24"/>
          <w:szCs w:val="24"/>
          <w:lang w:val="hy-AM"/>
        </w:rPr>
        <w:t xml:space="preserve"> զարգացմանը նպաստող</w:t>
      </w:r>
      <w:r w:rsidR="008F408E" w:rsidRPr="00FE1BB4">
        <w:rPr>
          <w:rFonts w:ascii="GHEA Grapalat" w:hAnsi="GHEA Grapalat"/>
          <w:sz w:val="24"/>
          <w:szCs w:val="24"/>
          <w:lang w:val="hy-AM"/>
        </w:rPr>
        <w:t xml:space="preserve"> </w:t>
      </w:r>
      <w:r w:rsidR="00DF6FB2" w:rsidRPr="00FE1BB4">
        <w:rPr>
          <w:rFonts w:ascii="GHEA Grapalat" w:hAnsi="GHEA Grapalat"/>
          <w:sz w:val="24"/>
          <w:szCs w:val="24"/>
          <w:lang w:val="hy-AM"/>
        </w:rPr>
        <w:t xml:space="preserve">գործունեության տարածքներ, </w:t>
      </w:r>
      <w:r w:rsidR="008F408E" w:rsidRPr="00FE1BB4">
        <w:rPr>
          <w:rFonts w:ascii="GHEA Grapalat" w:hAnsi="GHEA Grapalat"/>
          <w:sz w:val="24"/>
          <w:szCs w:val="24"/>
          <w:lang w:val="hy-AM"/>
        </w:rPr>
        <w:t>ենթակառուցվածք</w:t>
      </w:r>
      <w:r w:rsidR="00DF6FB2" w:rsidRPr="00FE1BB4">
        <w:rPr>
          <w:rFonts w:ascii="GHEA Grapalat" w:hAnsi="GHEA Grapalat"/>
          <w:sz w:val="24"/>
          <w:szCs w:val="24"/>
          <w:lang w:val="hy-AM"/>
        </w:rPr>
        <w:t>ներ</w:t>
      </w:r>
      <w:r w:rsidRPr="00FE1BB4">
        <w:rPr>
          <w:rFonts w:ascii="GHEA Grapalat" w:hAnsi="GHEA Grapalat"/>
          <w:sz w:val="24"/>
          <w:szCs w:val="24"/>
          <w:lang w:val="hy-AM"/>
        </w:rPr>
        <w:t>։</w:t>
      </w:r>
    </w:p>
    <w:p w14:paraId="760C8D07" w14:textId="647E302B" w:rsidR="008F408E" w:rsidRPr="00FE1BB4" w:rsidRDefault="00DF6FB2" w:rsidP="00FE1BB4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before="80" w:after="8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կառուցվող բարձրակարգ համալիրի օգտագործողների համար նախատեսված սպասարկման այլ ծառայությունների տարածքներ, ենթակառուցվածքներ։</w:t>
      </w:r>
    </w:p>
    <w:p w14:paraId="1D82F0D6" w14:textId="77777777" w:rsidR="00FE1BB4" w:rsidRDefault="00806E8D" w:rsidP="000E7B9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Ծրագրի ընդհանուր գնահատված արժեքը կազմում է մոտ 212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E1BB4">
        <w:rPr>
          <w:rFonts w:ascii="GHEA Grapalat" w:hAnsi="GHEA Grapalat"/>
          <w:sz w:val="24"/>
          <w:szCs w:val="24"/>
          <w:lang w:val="hy-AM"/>
        </w:rPr>
        <w:t>մլն ԱՄՆ դոլար</w:t>
      </w:r>
      <w:r w:rsidR="00770025" w:rsidRPr="00FE1BB4">
        <w:rPr>
          <w:rFonts w:ascii="GHEA Grapalat" w:hAnsi="GHEA Grapalat"/>
          <w:sz w:val="24"/>
          <w:szCs w:val="24"/>
          <w:lang w:val="hy-AM"/>
        </w:rPr>
        <w:t>ին համարժեք դրամ գումար</w:t>
      </w:r>
      <w:r w:rsidRPr="00FE1BB4">
        <w:rPr>
          <w:rFonts w:ascii="GHEA Grapalat" w:hAnsi="GHEA Grapalat"/>
          <w:sz w:val="24"/>
          <w:szCs w:val="24"/>
          <w:lang w:val="hy-AM"/>
        </w:rPr>
        <w:t>, ներառյալ հողի արժեքը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>։</w:t>
      </w:r>
    </w:p>
    <w:p w14:paraId="145AB19B" w14:textId="77777777" w:rsidR="00FE1BB4" w:rsidRDefault="00806E8D" w:rsidP="000E7B9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Ծրագրի ֆինանսական ցուցանիշները հուսալի են և ունակ են ծրագրի ողջ ընթացքում սպասարկել վարկային միջոցները, ինչպես նաև ապահովել սեփական կապիտալի առավել բավարար վերադարձելիության մակարդակ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>։</w:t>
      </w:r>
    </w:p>
    <w:p w14:paraId="6D4D6ECC" w14:textId="77777777" w:rsidR="00ED3F7E" w:rsidRDefault="00806E8D" w:rsidP="00ED3F7E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E1BB4">
        <w:rPr>
          <w:rFonts w:ascii="GHEA Grapalat" w:hAnsi="GHEA Grapalat"/>
          <w:sz w:val="24"/>
          <w:szCs w:val="24"/>
          <w:lang w:val="hy-AM"/>
        </w:rPr>
        <w:t>Շնորհիվ տարածքի տեղակայման, որակի և բաղադրիչների իրար փոխլրացնող կազմի ՝ ծրագրի երկարաժամկետ իրագործելիությունը և մրցակցային առավելությունները երաշխավորված են</w:t>
      </w:r>
      <w:r w:rsidR="00980D8B" w:rsidRPr="00FE1BB4">
        <w:rPr>
          <w:rFonts w:ascii="GHEA Grapalat" w:hAnsi="GHEA Grapalat"/>
          <w:sz w:val="24"/>
          <w:szCs w:val="24"/>
          <w:lang w:val="hy-AM"/>
        </w:rPr>
        <w:t>։</w:t>
      </w:r>
    </w:p>
    <w:p w14:paraId="0F276C17" w14:textId="335C0C37" w:rsidR="004838F5" w:rsidRPr="00ED3F7E" w:rsidRDefault="004838F5" w:rsidP="00ED3F7E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D3F7E">
        <w:rPr>
          <w:rFonts w:ascii="GHEA Grapalat" w:hAnsi="GHEA Grapalat"/>
          <w:sz w:val="24"/>
          <w:szCs w:val="24"/>
          <w:lang w:val="hy-AM"/>
        </w:rPr>
        <w:t xml:space="preserve">Ծրագրում ներկայացված </w:t>
      </w:r>
      <w:r w:rsidR="00317A68" w:rsidRPr="00ED3F7E">
        <w:rPr>
          <w:rFonts w:ascii="GHEA Grapalat" w:hAnsi="GHEA Grapalat"/>
          <w:sz w:val="24"/>
          <w:szCs w:val="24"/>
          <w:lang w:val="hy-AM"/>
        </w:rPr>
        <w:t xml:space="preserve">ծավալները </w:t>
      </w:r>
      <w:r w:rsidRPr="00ED3F7E">
        <w:rPr>
          <w:rFonts w:ascii="GHEA Grapalat" w:hAnsi="GHEA Grapalat"/>
          <w:sz w:val="24"/>
          <w:szCs w:val="24"/>
          <w:lang w:val="hy-AM"/>
        </w:rPr>
        <w:t xml:space="preserve"> կարող են փոփոխվել մինչեւ 20 տոկոսի չափով։</w:t>
      </w:r>
    </w:p>
    <w:p w14:paraId="377FD689" w14:textId="77777777" w:rsidR="00FE1BB4" w:rsidRDefault="00FE1BB4" w:rsidP="00FE1BB4">
      <w:pPr>
        <w:autoSpaceDE w:val="0"/>
        <w:autoSpaceDN w:val="0"/>
        <w:adjustRightInd w:val="0"/>
        <w:spacing w:before="80" w:after="8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</w:t>
      </w:r>
      <w:r w:rsidR="00914C3E" w:rsidRPr="00FE1BB4">
        <w:rPr>
          <w:rFonts w:ascii="GHEA Grapalat" w:hAnsi="GHEA Grapalat"/>
          <w:b/>
          <w:bCs/>
          <w:sz w:val="24"/>
          <w:szCs w:val="24"/>
          <w:lang w:val="hy-AM"/>
        </w:rPr>
        <w:t>Ծ</w:t>
      </w:r>
      <w:r w:rsidR="0010669B" w:rsidRPr="00FE1BB4">
        <w:rPr>
          <w:rFonts w:ascii="GHEA Grapalat" w:hAnsi="GHEA Grapalat"/>
          <w:b/>
          <w:bCs/>
          <w:sz w:val="24"/>
          <w:szCs w:val="24"/>
          <w:lang w:val="hy-AM"/>
        </w:rPr>
        <w:t>րագրի իրականացման համար էական պայմաններ</w:t>
      </w:r>
    </w:p>
    <w:p w14:paraId="0CE1F962" w14:textId="77777777" w:rsidR="00FE1BB4" w:rsidRPr="00FE1BB4" w:rsidRDefault="009E2B06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Ընկերության կանոնադրական կապիտալում բաժնետերերի ներդրումները կատարվում են Ընկերությունը գրանցելուց հետո 3 ամսյա ժամկետում, պայմանով, որ ներդրումները կատարելու պահին Ընկերության բաժնետերերի միջև ստորագրված լինի բաժնետերերի համաձայնագիրը։</w:t>
      </w:r>
    </w:p>
    <w:p w14:paraId="113945E4" w14:textId="77777777" w:rsidR="00FE1BB4" w:rsidRPr="00FE1BB4" w:rsidRDefault="00D71792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Ընկերությունը </w:t>
      </w:r>
      <w:r w:rsidR="00770025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պետք է 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>ձեռք բեր</w:t>
      </w:r>
      <w:r w:rsidR="00770025" w:rsidRPr="00FE1BB4">
        <w:rPr>
          <w:rFonts w:ascii="GHEA Grapalat" w:eastAsia="Arial Unicode" w:hAnsi="GHEA Grapalat" w:cs="Arial"/>
          <w:sz w:val="24"/>
          <w:szCs w:val="24"/>
          <w:lang w:val="hy-AM"/>
        </w:rPr>
        <w:t>ի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 ք.Երևան,Սարյան և ք.Երևան,Պարոնյան փողոցների միջև (Սարյան 22 հասցեում գտնվող գույքին հարակից)` </w:t>
      </w:r>
      <w:r w:rsidR="00770025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շուրջ 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12 000 քմ մակերեսով հողամաս</w:t>
      </w:r>
      <w:r w:rsidR="00770025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ը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։</w:t>
      </w:r>
    </w:p>
    <w:p w14:paraId="0BF55AAC" w14:textId="77777777" w:rsidR="00FE1BB4" w:rsidRPr="00FE1BB4" w:rsidRDefault="0010669B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Ծրագրի մեկնարկից սկսած հինգ տարվա ընթացքում</w:t>
      </w:r>
      <w:r w:rsidR="00D200F8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Ներդրողը 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«Հայփոստ» ՓԲԸ-</w:t>
      </w:r>
      <w:r w:rsidR="00D200F8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ից</w:t>
      </w:r>
      <w:r w:rsidR="00327E90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 </w:t>
      </w:r>
      <w:r w:rsidR="00DF6FB2" w:rsidRPr="00FE1BB4">
        <w:rPr>
          <w:rFonts w:ascii="GHEA Grapalat" w:eastAsia="Arial Unicode" w:hAnsi="GHEA Grapalat" w:cs="Arial"/>
          <w:sz w:val="24"/>
          <w:szCs w:val="24"/>
          <w:lang w:val="hy-AM"/>
        </w:rPr>
        <w:t>Ընկերության հիմնադրման պահին հայտարարված անվանակա</w:t>
      </w:r>
      <w:r w:rsidR="00FE1BB4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ն </w:t>
      </w:r>
      <w:r w:rsidR="00327E90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րժեքով </w:t>
      </w:r>
      <w:r w:rsidR="00D200F8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պետք է գնի նաև վերջինիս պատկանող Ընկերության </w:t>
      </w:r>
      <w:r w:rsidR="00327E90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30.18%  բաժնետոմսերը՝ </w:t>
      </w:r>
      <w:r w:rsidR="00D200F8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հիմնադրման </w:t>
      </w:r>
      <w:r w:rsidR="00327E90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lastRenderedPageBreak/>
        <w:t>պայմանագրով սահմանված կառուցապատման փուլերին համապատասխան ժամանակացույցով</w:t>
      </w:r>
      <w:r w:rsidR="004210D9" w:rsidRPr="00FE1BB4">
        <w:rPr>
          <w:rFonts w:ascii="GHEA Grapalat" w:eastAsia="Arial Unicode" w:hAnsi="GHEA Grapalat" w:cs="Arial"/>
          <w:sz w:val="24"/>
          <w:szCs w:val="24"/>
          <w:lang w:val="hy-AM"/>
        </w:rPr>
        <w:t>։</w:t>
      </w:r>
    </w:p>
    <w:p w14:paraId="3513E983" w14:textId="77777777" w:rsidR="00FE1BB4" w:rsidRPr="00FE1BB4" w:rsidRDefault="00D71792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Հայաստանի Հանրապետությունը և «Հայփոստ» ՓԲԸ-ն </w:t>
      </w:r>
      <w:r w:rsidR="00D200F8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պետք է 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երաշխավորեն, որ </w:t>
      </w:r>
      <w:r w:rsidR="00D108BB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վերջիններիս կողմից 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>ներդրվող</w:t>
      </w:r>
      <w:r w:rsidR="00D108BB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 անշարժ 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 գույքը հնարավոր</w:t>
      </w:r>
      <w:r w:rsidR="00D108BB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 կլինի 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օգտագործել </w:t>
      </w:r>
      <w:r w:rsidR="00BE165D" w:rsidRPr="00FE1BB4">
        <w:rPr>
          <w:rFonts w:ascii="GHEA Grapalat" w:eastAsia="Arial Unicode" w:hAnsi="GHEA Grapalat" w:cs="Arial"/>
          <w:sz w:val="24"/>
          <w:szCs w:val="24"/>
          <w:lang w:val="hy-AM"/>
        </w:rPr>
        <w:t>Ծ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րագրի իրականացման </w:t>
      </w:r>
      <w:r w:rsidR="00D108BB" w:rsidRPr="00FE1BB4">
        <w:rPr>
          <w:rFonts w:ascii="GHEA Grapalat" w:eastAsia="Arial Unicode" w:hAnsi="GHEA Grapalat" w:cs="Arial"/>
          <w:sz w:val="24"/>
          <w:szCs w:val="24"/>
          <w:lang w:val="hy-AM"/>
        </w:rPr>
        <w:t>նպատակով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 և այդ մասով առկա չեն սահմանափակումներ։</w:t>
      </w:r>
    </w:p>
    <w:p w14:paraId="3BD8ED48" w14:textId="77777777" w:rsidR="00FE1BB4" w:rsidRPr="00FE1BB4" w:rsidRDefault="00BE165D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Կողմերը </w:t>
      </w:r>
      <w:r w:rsidR="00D200F8" w:rsidRPr="00FE1BB4">
        <w:rPr>
          <w:rFonts w:ascii="GHEA Grapalat" w:eastAsia="Arial Unicode" w:hAnsi="GHEA Grapalat" w:cs="Arial"/>
          <w:sz w:val="24"/>
          <w:szCs w:val="24"/>
          <w:lang w:val="hy-AM"/>
        </w:rPr>
        <w:t>պետք է նախատես</w:t>
      </w:r>
      <w:r w:rsidRPr="00FE1BB4">
        <w:rPr>
          <w:rFonts w:ascii="GHEA Grapalat" w:eastAsia="Arial Unicode" w:hAnsi="GHEA Grapalat" w:cs="Arial"/>
          <w:sz w:val="24"/>
          <w:szCs w:val="24"/>
          <w:lang w:val="hy-AM"/>
        </w:rPr>
        <w:t>են</w:t>
      </w:r>
      <w:r w:rsidR="00D200F8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 </w:t>
      </w:r>
      <w:r w:rsidR="00D108BB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նաև </w:t>
      </w:r>
      <w:r w:rsidR="0010669B" w:rsidRPr="00FE1BB4">
        <w:rPr>
          <w:rFonts w:ascii="GHEA Grapalat" w:eastAsia="Arial Unicode" w:hAnsi="GHEA Grapalat" w:cs="Arial"/>
          <w:sz w:val="24"/>
          <w:szCs w:val="24"/>
          <w:lang w:val="hy-AM"/>
        </w:rPr>
        <w:t>դեպքեր</w:t>
      </w:r>
      <w:r w:rsidR="00D108BB" w:rsidRPr="00FE1BB4">
        <w:rPr>
          <w:rFonts w:ascii="GHEA Grapalat" w:eastAsia="Arial Unicode" w:hAnsi="GHEA Grapalat" w:cs="Arial"/>
          <w:sz w:val="24"/>
          <w:szCs w:val="24"/>
          <w:lang w:val="hy-AM"/>
        </w:rPr>
        <w:t>ի այն  շրջանակը</w:t>
      </w:r>
      <w:r w:rsidR="0010669B" w:rsidRPr="00FE1BB4">
        <w:rPr>
          <w:rFonts w:ascii="GHEA Grapalat" w:eastAsia="Arial Unicode" w:hAnsi="GHEA Grapalat" w:cs="Arial"/>
          <w:sz w:val="24"/>
          <w:szCs w:val="24"/>
          <w:lang w:val="hy-AM"/>
        </w:rPr>
        <w:t xml:space="preserve">, </w:t>
      </w:r>
      <w:r w:rsidR="007854F2" w:rsidRPr="00FE1BB4">
        <w:rPr>
          <w:rFonts w:ascii="GHEA Grapalat" w:hAnsi="GHEA Grapalat" w:cstheme="minorHAnsi"/>
          <w:bCs/>
          <w:sz w:val="24"/>
          <w:szCs w:val="24"/>
          <w:lang w:val="hy-AM"/>
        </w:rPr>
        <w:t>որ</w:t>
      </w:r>
      <w:r w:rsidR="00D108BB" w:rsidRPr="00FE1BB4">
        <w:rPr>
          <w:rFonts w:ascii="GHEA Grapalat" w:hAnsi="GHEA Grapalat" w:cstheme="minorHAnsi"/>
          <w:bCs/>
          <w:sz w:val="24"/>
          <w:szCs w:val="24"/>
          <w:lang w:val="hy-AM"/>
        </w:rPr>
        <w:t>ը</w:t>
      </w:r>
      <w:r w:rsidR="007854F2" w:rsidRPr="00FE1BB4">
        <w:rPr>
          <w:rFonts w:ascii="GHEA Grapalat" w:hAnsi="GHEA Grapalat" w:cstheme="minorHAnsi"/>
          <w:bCs/>
          <w:sz w:val="24"/>
          <w:szCs w:val="24"/>
          <w:lang w:val="hy-AM"/>
        </w:rPr>
        <w:t xml:space="preserve"> կարող </w:t>
      </w:r>
      <w:r w:rsidR="00D108BB" w:rsidRPr="00FE1BB4">
        <w:rPr>
          <w:rFonts w:ascii="GHEA Grapalat" w:hAnsi="GHEA Grapalat" w:cstheme="minorHAnsi"/>
          <w:bCs/>
          <w:sz w:val="24"/>
          <w:szCs w:val="24"/>
          <w:lang w:val="hy-AM"/>
        </w:rPr>
        <w:t>է</w:t>
      </w:r>
      <w:r w:rsidR="007854F2" w:rsidRPr="00FE1BB4">
        <w:rPr>
          <w:rFonts w:ascii="GHEA Grapalat" w:hAnsi="GHEA Grapalat" w:cstheme="minorHAnsi"/>
          <w:bCs/>
          <w:sz w:val="24"/>
          <w:szCs w:val="24"/>
          <w:lang w:val="hy-AM"/>
        </w:rPr>
        <w:t xml:space="preserve"> հիմք հանդիսանալ </w:t>
      </w:r>
      <w:r w:rsidRPr="00FE1BB4">
        <w:rPr>
          <w:rFonts w:ascii="GHEA Grapalat" w:hAnsi="GHEA Grapalat" w:cstheme="minorHAnsi"/>
          <w:bCs/>
          <w:sz w:val="24"/>
          <w:szCs w:val="24"/>
          <w:lang w:val="hy-AM"/>
        </w:rPr>
        <w:t>Ծ</w:t>
      </w:r>
      <w:r w:rsidR="007854F2" w:rsidRPr="00FE1BB4">
        <w:rPr>
          <w:rFonts w:ascii="GHEA Grapalat" w:hAnsi="GHEA Grapalat" w:cstheme="minorHAnsi"/>
          <w:bCs/>
          <w:sz w:val="24"/>
          <w:szCs w:val="24"/>
          <w:lang w:val="hy-AM"/>
        </w:rPr>
        <w:t xml:space="preserve">րագրի կատարման ժամկետները հետաձգելու և/կամ </w:t>
      </w:r>
      <w:r w:rsidR="00D108BB" w:rsidRPr="00FE1BB4">
        <w:rPr>
          <w:rFonts w:ascii="GHEA Grapalat" w:hAnsi="GHEA Grapalat" w:cstheme="minorHAnsi"/>
          <w:bCs/>
          <w:sz w:val="24"/>
          <w:szCs w:val="24"/>
          <w:lang w:val="hy-AM"/>
        </w:rPr>
        <w:t xml:space="preserve">դրանում </w:t>
      </w:r>
      <w:r w:rsidR="007854F2" w:rsidRPr="00FE1BB4">
        <w:rPr>
          <w:rFonts w:ascii="GHEA Grapalat" w:hAnsi="GHEA Grapalat" w:cstheme="minorHAnsi"/>
          <w:bCs/>
          <w:sz w:val="24"/>
          <w:szCs w:val="24"/>
          <w:lang w:val="hy-AM"/>
        </w:rPr>
        <w:t xml:space="preserve"> նշված ծավալների փոփոխ</w:t>
      </w:r>
      <w:r w:rsidR="00B7479F" w:rsidRPr="00FE1BB4">
        <w:rPr>
          <w:rFonts w:ascii="GHEA Grapalat" w:hAnsi="GHEA Grapalat" w:cstheme="minorHAnsi"/>
          <w:bCs/>
          <w:sz w:val="24"/>
          <w:szCs w:val="24"/>
          <w:lang w:val="hy-AM"/>
        </w:rPr>
        <w:t>ման</w:t>
      </w:r>
      <w:r w:rsidR="00D108BB" w:rsidRPr="00FE1BB4">
        <w:rPr>
          <w:rFonts w:ascii="GHEA Grapalat" w:hAnsi="GHEA Grapalat" w:cstheme="minorHAnsi"/>
          <w:bCs/>
          <w:sz w:val="24"/>
          <w:szCs w:val="24"/>
          <w:lang w:val="hy-AM"/>
        </w:rPr>
        <w:t xml:space="preserve"> հարցով </w:t>
      </w:r>
      <w:r w:rsidR="006571EB" w:rsidRPr="00FE1BB4">
        <w:rPr>
          <w:rFonts w:ascii="GHEA Grapalat" w:hAnsi="GHEA Grapalat" w:cs="Arial"/>
          <w:bCs/>
          <w:sz w:val="24"/>
          <w:szCs w:val="24"/>
          <w:lang w:val="hy-AM"/>
        </w:rPr>
        <w:t>Ներդրողի կողմից առաջարկ ներկայացնելու համար</w:t>
      </w:r>
      <w:r w:rsidR="00D200F8" w:rsidRPr="00FE1BB4">
        <w:rPr>
          <w:rFonts w:ascii="GHEA Grapalat" w:hAnsi="GHEA Grapalat" w:cs="Arial"/>
          <w:bCs/>
          <w:sz w:val="24"/>
          <w:szCs w:val="24"/>
          <w:lang w:val="hy-AM"/>
        </w:rPr>
        <w:t>:</w:t>
      </w:r>
    </w:p>
    <w:p w14:paraId="59E21F7D" w14:textId="77777777" w:rsidR="00FE1BB4" w:rsidRPr="00FE1BB4" w:rsidRDefault="00A5437E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 w:cs="Arial"/>
          <w:bCs/>
          <w:sz w:val="24"/>
          <w:szCs w:val="24"/>
          <w:lang w:val="hy-AM"/>
        </w:rPr>
        <w:t>«</w:t>
      </w:r>
      <w:r w:rsidRPr="00FE1BB4">
        <w:rPr>
          <w:rFonts w:ascii="GHEA Grapalat" w:hAnsi="GHEA Grapalat" w:cs="GHEAGrapalat"/>
          <w:bCs/>
          <w:sz w:val="24"/>
          <w:szCs w:val="24"/>
          <w:lang w:val="hy-AM"/>
        </w:rPr>
        <w:t>Ռենշին</w:t>
      </w:r>
      <w:r w:rsidRPr="00FE1BB4">
        <w:rPr>
          <w:rFonts w:ascii="GHEA Grapalat" w:hAnsi="GHEA Grapalat" w:cs="Arial"/>
          <w:bCs/>
          <w:sz w:val="24"/>
          <w:szCs w:val="24"/>
          <w:lang w:val="hy-AM"/>
        </w:rPr>
        <w:t>»</w:t>
      </w:r>
      <w:r w:rsidRPr="00FE1BB4">
        <w:rPr>
          <w:rFonts w:ascii="GHEA Grapalat" w:hAnsi="GHEA Grapalat" w:cs="GHEAGrapalat"/>
          <w:bCs/>
          <w:sz w:val="24"/>
          <w:szCs w:val="24"/>
          <w:lang w:val="hy-AM"/>
        </w:rPr>
        <w:t xml:space="preserve"> ՍՊԸ-ին պատկանող Երևանում 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Համաշխարհային առևտրի կենտրոն (</w:t>
      </w:r>
      <w:r w:rsidRPr="00FE1BB4">
        <w:rPr>
          <w:rFonts w:ascii="GHEA Grapalat" w:hAnsi="GHEA Grapalat" w:cstheme="minorHAnsi"/>
          <w:sz w:val="24"/>
          <w:szCs w:val="24"/>
          <w:lang w:val="hy-AM"/>
        </w:rPr>
        <w:t>World Trade Center (WTC)) ապրանքային նշանի օգտագործման բոլոր իրավունքները անհատույց կփոխանցվեն Ընկերությանը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։</w:t>
      </w:r>
    </w:p>
    <w:p w14:paraId="56E00B4B" w14:textId="307A2CBC" w:rsidR="00A5437E" w:rsidRPr="00FE1BB4" w:rsidRDefault="00A5437E" w:rsidP="00FE1BB4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before="80" w:after="80" w:line="360" w:lineRule="auto"/>
        <w:ind w:left="-360" w:firstLine="45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E1BB4">
        <w:rPr>
          <w:rFonts w:ascii="GHEA Grapalat" w:hAnsi="GHEA Grapalat" w:cs="Arial"/>
          <w:bCs/>
          <w:sz w:val="24"/>
          <w:szCs w:val="24"/>
          <w:lang w:val="hy-AM"/>
        </w:rPr>
        <w:t>«</w:t>
      </w:r>
      <w:r w:rsidRPr="00FE1BB4">
        <w:rPr>
          <w:rFonts w:ascii="GHEA Grapalat" w:hAnsi="GHEA Grapalat" w:cs="GHEAGrapalat"/>
          <w:bCs/>
          <w:sz w:val="24"/>
          <w:szCs w:val="24"/>
          <w:lang w:val="hy-AM"/>
        </w:rPr>
        <w:t>Ռենշին</w:t>
      </w:r>
      <w:r w:rsidRPr="00FE1BB4">
        <w:rPr>
          <w:rFonts w:ascii="GHEA Grapalat" w:hAnsi="GHEA Grapalat" w:cs="Arial"/>
          <w:bCs/>
          <w:sz w:val="24"/>
          <w:szCs w:val="24"/>
          <w:lang w:val="hy-AM"/>
        </w:rPr>
        <w:t>»</w:t>
      </w:r>
      <w:r w:rsidRPr="00FE1BB4">
        <w:rPr>
          <w:rFonts w:ascii="GHEA Grapalat" w:hAnsi="GHEA Grapalat" w:cs="GHEAGrapalat"/>
          <w:bCs/>
          <w:sz w:val="24"/>
          <w:szCs w:val="24"/>
          <w:lang w:val="hy-AM"/>
        </w:rPr>
        <w:t xml:space="preserve"> ՍՊԸ-ի կողմից մինչ օրս կատարված </w:t>
      </w:r>
      <w:r w:rsidR="008F408E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426.000.000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(</w:t>
      </w:r>
      <w:r w:rsidR="009E2B06"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չորս հարյուր քսանվեց միլիոն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)</w:t>
      </w:r>
      <w:r w:rsidR="00C43491">
        <w:rPr>
          <w:rFonts w:ascii="GHEA Grapalat" w:eastAsia="Arial Unicode" w:hAnsi="GHEA Grapalat" w:cs="Arial Unicode"/>
          <w:sz w:val="24"/>
          <w:szCs w:val="24"/>
          <w:lang w:val="hy-AM"/>
        </w:rPr>
        <w:t xml:space="preserve"> ՀՀ դրամ</w:t>
      </w:r>
      <w:r w:rsidRPr="00FE1BB4">
        <w:rPr>
          <w:rFonts w:ascii="GHEA Grapalat" w:hAnsi="GHEA Grapalat" w:cs="GHEAGrapalat"/>
          <w:bCs/>
          <w:sz w:val="24"/>
          <w:szCs w:val="24"/>
          <w:lang w:val="hy-AM"/>
        </w:rPr>
        <w:t xml:space="preserve"> ծախսերի դիմաց՝ Նախագծի իրականացման հետ կապված պատվիրված և ստացված  ճարտարապետանախագծային աշխատանքների նյութերը անհատույց </w:t>
      </w:r>
      <w:r w:rsidRPr="00FE1BB4">
        <w:rPr>
          <w:rFonts w:ascii="GHEA Grapalat" w:hAnsi="GHEA Grapalat" w:cstheme="minorHAnsi"/>
          <w:sz w:val="24"/>
          <w:szCs w:val="24"/>
          <w:lang w:val="hy-AM"/>
        </w:rPr>
        <w:t>կփոխանցվեն Ընկերությանը</w:t>
      </w:r>
      <w:r w:rsidRPr="00FE1BB4">
        <w:rPr>
          <w:rFonts w:ascii="GHEA Grapalat" w:eastAsia="Arial Unicode" w:hAnsi="GHEA Grapalat" w:cs="Arial Unicode"/>
          <w:sz w:val="24"/>
          <w:szCs w:val="24"/>
          <w:lang w:val="hy-AM"/>
        </w:rPr>
        <w:t>։</w:t>
      </w:r>
    </w:p>
    <w:p w14:paraId="2F4B4EF2" w14:textId="77777777" w:rsidR="007854F2" w:rsidRPr="00FE1BB4" w:rsidRDefault="007854F2" w:rsidP="00FE1BB4">
      <w:pPr>
        <w:autoSpaceDE w:val="0"/>
        <w:autoSpaceDN w:val="0"/>
        <w:adjustRightInd w:val="0"/>
        <w:spacing w:before="120" w:after="120" w:line="360" w:lineRule="auto"/>
        <w:ind w:left="-180"/>
        <w:jc w:val="both"/>
        <w:rPr>
          <w:rFonts w:ascii="GHEA Grapalat" w:hAnsi="GHEA Grapalat" w:cstheme="minorHAnsi"/>
          <w:b/>
          <w:sz w:val="24"/>
          <w:szCs w:val="24"/>
          <w:lang w:val="hy-AM"/>
        </w:rPr>
      </w:pPr>
    </w:p>
    <w:p w14:paraId="12A8FB65" w14:textId="77777777" w:rsidR="007854F2" w:rsidRPr="00FE1BB4" w:rsidRDefault="007854F2" w:rsidP="00FE1BB4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854F2" w:rsidRPr="00FE1B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Grapalat">
    <w:panose1 w:val="02000506050000020003"/>
    <w:charset w:val="00"/>
    <w:family w:val="auto"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5CDF"/>
    <w:multiLevelType w:val="hybridMultilevel"/>
    <w:tmpl w:val="47FAD1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F474B"/>
    <w:multiLevelType w:val="hybridMultilevel"/>
    <w:tmpl w:val="6434A646"/>
    <w:lvl w:ilvl="0" w:tplc="04090011">
      <w:start w:val="1"/>
      <w:numFmt w:val="decimal"/>
      <w:lvlText w:val="%1)"/>
      <w:lvlJc w:val="left"/>
      <w:pPr>
        <w:ind w:left="27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" w15:restartNumberingAfterBreak="0">
    <w:nsid w:val="0D6B6B22"/>
    <w:multiLevelType w:val="hybridMultilevel"/>
    <w:tmpl w:val="14C29894"/>
    <w:lvl w:ilvl="0" w:tplc="D2045DE6">
      <w:start w:val="1"/>
      <w:numFmt w:val="decimal"/>
      <w:lvlText w:val="%1."/>
      <w:lvlJc w:val="left"/>
      <w:pPr>
        <w:ind w:left="6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0E8E0F92"/>
    <w:multiLevelType w:val="hybridMultilevel"/>
    <w:tmpl w:val="855A2F16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6F156BF"/>
    <w:multiLevelType w:val="hybridMultilevel"/>
    <w:tmpl w:val="505E8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5E493D"/>
    <w:multiLevelType w:val="hybridMultilevel"/>
    <w:tmpl w:val="B9B2656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FA6455"/>
    <w:multiLevelType w:val="hybridMultilevel"/>
    <w:tmpl w:val="DFC06AB6"/>
    <w:lvl w:ilvl="0" w:tplc="3F5886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78A3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364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BA57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C86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3AB0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188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2C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92F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DD70854"/>
    <w:multiLevelType w:val="hybridMultilevel"/>
    <w:tmpl w:val="73BC61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070B2A"/>
    <w:multiLevelType w:val="hybridMultilevel"/>
    <w:tmpl w:val="EF8C8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91B02"/>
    <w:multiLevelType w:val="hybridMultilevel"/>
    <w:tmpl w:val="175472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33354"/>
    <w:multiLevelType w:val="hybridMultilevel"/>
    <w:tmpl w:val="F9D6146E"/>
    <w:lvl w:ilvl="0" w:tplc="A5CCEF9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72E2D"/>
    <w:multiLevelType w:val="hybridMultilevel"/>
    <w:tmpl w:val="42121D5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D4C5C76"/>
    <w:multiLevelType w:val="hybridMultilevel"/>
    <w:tmpl w:val="C19E76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D4D6DBF"/>
    <w:multiLevelType w:val="hybridMultilevel"/>
    <w:tmpl w:val="B872948E"/>
    <w:lvl w:ilvl="0" w:tplc="6DBADCD6">
      <w:start w:val="1"/>
      <w:numFmt w:val="decimal"/>
      <w:lvlText w:val="%1)"/>
      <w:lvlJc w:val="left"/>
      <w:pPr>
        <w:ind w:left="-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4" w15:restartNumberingAfterBreak="0">
    <w:nsid w:val="45395AA1"/>
    <w:multiLevelType w:val="hybridMultilevel"/>
    <w:tmpl w:val="2E2EFB44"/>
    <w:lvl w:ilvl="0" w:tplc="E22E9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075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AA6D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3AD7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120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9069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6AF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A8D5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8C6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6D2233B"/>
    <w:multiLevelType w:val="hybridMultilevel"/>
    <w:tmpl w:val="764484B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017A6F"/>
    <w:multiLevelType w:val="hybridMultilevel"/>
    <w:tmpl w:val="FAC03A8C"/>
    <w:lvl w:ilvl="0" w:tplc="16702D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E2CE2B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EF82077"/>
    <w:multiLevelType w:val="hybridMultilevel"/>
    <w:tmpl w:val="A3187194"/>
    <w:lvl w:ilvl="0" w:tplc="3A72A2F8">
      <w:start w:val="1"/>
      <w:numFmt w:val="decimal"/>
      <w:lvlText w:val="%1)"/>
      <w:lvlJc w:val="left"/>
      <w:pPr>
        <w:ind w:left="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 w15:restartNumberingAfterBreak="0">
    <w:nsid w:val="6D953264"/>
    <w:multiLevelType w:val="hybridMultilevel"/>
    <w:tmpl w:val="CEE2572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0"/>
  </w:num>
  <w:num w:numId="2">
    <w:abstractNumId w:val="5"/>
  </w:num>
  <w:num w:numId="3">
    <w:abstractNumId w:val="16"/>
  </w:num>
  <w:num w:numId="4">
    <w:abstractNumId w:val="9"/>
  </w:num>
  <w:num w:numId="5">
    <w:abstractNumId w:val="14"/>
  </w:num>
  <w:num w:numId="6">
    <w:abstractNumId w:val="6"/>
  </w:num>
  <w:num w:numId="7">
    <w:abstractNumId w:val="15"/>
  </w:num>
  <w:num w:numId="8">
    <w:abstractNumId w:val="17"/>
  </w:num>
  <w:num w:numId="9">
    <w:abstractNumId w:val="1"/>
  </w:num>
  <w:num w:numId="10">
    <w:abstractNumId w:val="11"/>
  </w:num>
  <w:num w:numId="11">
    <w:abstractNumId w:val="3"/>
  </w:num>
  <w:num w:numId="12">
    <w:abstractNumId w:val="8"/>
  </w:num>
  <w:num w:numId="13">
    <w:abstractNumId w:val="7"/>
  </w:num>
  <w:num w:numId="14">
    <w:abstractNumId w:val="13"/>
  </w:num>
  <w:num w:numId="15">
    <w:abstractNumId w:val="12"/>
  </w:num>
  <w:num w:numId="16">
    <w:abstractNumId w:val="18"/>
  </w:num>
  <w:num w:numId="17">
    <w:abstractNumId w:val="2"/>
  </w:num>
  <w:num w:numId="18">
    <w:abstractNumId w:val="0"/>
  </w:num>
  <w:num w:numId="19">
    <w:abstractNumId w:val="1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F2"/>
    <w:rsid w:val="0002433F"/>
    <w:rsid w:val="000E7B97"/>
    <w:rsid w:val="0010669B"/>
    <w:rsid w:val="00122B96"/>
    <w:rsid w:val="00227924"/>
    <w:rsid w:val="00234EBD"/>
    <w:rsid w:val="002532D1"/>
    <w:rsid w:val="002912E7"/>
    <w:rsid w:val="00317A68"/>
    <w:rsid w:val="00327E90"/>
    <w:rsid w:val="0034299A"/>
    <w:rsid w:val="00374501"/>
    <w:rsid w:val="004210D9"/>
    <w:rsid w:val="004665F6"/>
    <w:rsid w:val="004838F5"/>
    <w:rsid w:val="006571EB"/>
    <w:rsid w:val="00770025"/>
    <w:rsid w:val="007854F2"/>
    <w:rsid w:val="007D7D73"/>
    <w:rsid w:val="00806E8D"/>
    <w:rsid w:val="008148D0"/>
    <w:rsid w:val="008F408E"/>
    <w:rsid w:val="00914C3E"/>
    <w:rsid w:val="00923B10"/>
    <w:rsid w:val="00980D8B"/>
    <w:rsid w:val="00985B34"/>
    <w:rsid w:val="009E2B06"/>
    <w:rsid w:val="00A16508"/>
    <w:rsid w:val="00A5437E"/>
    <w:rsid w:val="00A80662"/>
    <w:rsid w:val="00A81C7B"/>
    <w:rsid w:val="00AA4E37"/>
    <w:rsid w:val="00B07DF7"/>
    <w:rsid w:val="00B7479F"/>
    <w:rsid w:val="00BE165D"/>
    <w:rsid w:val="00C43491"/>
    <w:rsid w:val="00D108BB"/>
    <w:rsid w:val="00D200F8"/>
    <w:rsid w:val="00D71792"/>
    <w:rsid w:val="00D77283"/>
    <w:rsid w:val="00DC6A9F"/>
    <w:rsid w:val="00DF6FB2"/>
    <w:rsid w:val="00ED3F7E"/>
    <w:rsid w:val="00FC640C"/>
    <w:rsid w:val="00FE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C6788"/>
  <w15:chartTrackingRefBased/>
  <w15:docId w15:val="{C2DB3654-2F1E-42A6-8D87-3137A9C0B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54F2"/>
    <w:pPr>
      <w:ind w:left="720"/>
      <w:contextualSpacing/>
    </w:pPr>
    <w:rPr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717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1792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792"/>
    <w:rPr>
      <w:kern w:val="0"/>
      <w:sz w:val="20"/>
      <w:szCs w:val="20"/>
      <w14:ligatures w14:val="none"/>
    </w:rPr>
  </w:style>
  <w:style w:type="paragraph" w:customStyle="1" w:styleId="Default">
    <w:name w:val="Default"/>
    <w:rsid w:val="007D7D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6FB2"/>
    <w:rPr>
      <w:b/>
      <w:bCs/>
      <w:kern w:val="2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6FB2"/>
    <w:rPr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A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A6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FE1B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49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10733">
          <w:marLeft w:val="547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582">
          <w:marLeft w:val="547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257">
          <w:marLeft w:val="547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8295">
          <w:marLeft w:val="547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6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64372">
          <w:marLeft w:val="446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1523">
          <w:marLeft w:val="446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00736">
          <w:marLeft w:val="446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7364">
          <w:marLeft w:val="446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6403">
          <w:marLeft w:val="446"/>
          <w:marRight w:val="0"/>
          <w:marTop w:val="154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Tatul KH KP</dc:creator>
  <cp:keywords>https:/mul2.gov.am/tasks/847507/oneclick/d957201cc807b06b53ddebb4e1abe98bfdd5d175f1eec346a66ea403728096e1.docx?token=1cfeafe315bb1245518917a7aade89ab</cp:keywords>
  <dc:description/>
  <cp:lastModifiedBy>Anna Hayrapetyan</cp:lastModifiedBy>
  <cp:revision>2</cp:revision>
  <dcterms:created xsi:type="dcterms:W3CDTF">2023-09-06T07:50:00Z</dcterms:created>
  <dcterms:modified xsi:type="dcterms:W3CDTF">2023-09-06T07:50:00Z</dcterms:modified>
</cp:coreProperties>
</file>