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F7BE5" w:rsidRPr="00DF7BE5" w:rsidRDefault="00A07C0A" w:rsidP="00DF7BE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A07C0A">
        <w:rPr>
          <w:rFonts w:ascii="GHEA Mariam" w:hAnsi="GHEA Mariam"/>
          <w:sz w:val="24"/>
          <w:szCs w:val="24"/>
          <w:lang w:val="hy-AM"/>
        </w:rPr>
        <w:t>7 սեպ</w:t>
      </w:r>
      <w:r>
        <w:rPr>
          <w:rFonts w:ascii="GHEA Mariam" w:hAnsi="GHEA Mariam"/>
          <w:sz w:val="24"/>
          <w:szCs w:val="24"/>
          <w:lang w:val="hy-AM"/>
        </w:rPr>
        <w:t>տեմբերի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DF7BE5">
        <w:rPr>
          <w:rFonts w:ascii="GHEA Mariam" w:hAnsi="GHEA Mariam"/>
          <w:sz w:val="24"/>
          <w:szCs w:val="24"/>
        </w:rPr>
        <w:t xml:space="preserve">N </w:t>
      </w:r>
      <w:r w:rsidR="00296E5B" w:rsidRPr="00DF7BE5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DF7BE5" w:rsidRPr="00DF7BE5">
        <w:rPr>
          <w:rFonts w:ascii="GHEA Mariam" w:hAnsi="GHEA Mariam"/>
          <w:sz w:val="24"/>
          <w:szCs w:val="24"/>
          <w:lang w:val="hy-AM"/>
        </w:rPr>
        <w:t>-</w:t>
      </w:r>
      <w:r w:rsidR="00F2394D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="00DF7BE5" w:rsidRPr="00DF7BE5">
        <w:rPr>
          <w:rFonts w:ascii="GHEA Mariam" w:hAnsi="GHEA Mariam" w:cs="Sylfaen"/>
          <w:sz w:val="24"/>
          <w:szCs w:val="24"/>
          <w:lang w:val="hy-AM"/>
        </w:rPr>
        <w:t>Ա</w:t>
      </w:r>
    </w:p>
    <w:p w:rsidR="00DF7BE5" w:rsidRDefault="00DF7BE5" w:rsidP="00DF7BE5">
      <w:pPr>
        <w:spacing w:line="276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F7BE5" w:rsidRPr="00DF7BE5" w:rsidRDefault="00DF7BE5" w:rsidP="00DF7BE5">
      <w:pPr>
        <w:spacing w:line="276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F7BE5" w:rsidRPr="00DF7BE5" w:rsidRDefault="00DF7BE5" w:rsidP="00DF7BE5">
      <w:pPr>
        <w:ind w:firstLine="720"/>
        <w:jc w:val="center"/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</w:pPr>
      <w:r w:rsidRPr="00DF7BE5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ԳՆՄԱՆ ՊԱՅՄԱՆԱԳՐՈՒՄ ՓՈՓՈԽՈՒԹՅՈՒՆՆԵՐ </w:t>
      </w:r>
    </w:p>
    <w:p w:rsidR="00DF7BE5" w:rsidRDefault="00DF7BE5" w:rsidP="00DF7BE5">
      <w:pPr>
        <w:ind w:firstLine="72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F7BE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ԿԱՏԱՐԵԼՈՒ ԹՈՒՅԼՏՎՈՒԹՅՈՒՆ ՏԱԼՈՒ ՄԱՍԻՆ</w:t>
      </w:r>
    </w:p>
    <w:p w:rsidR="00DF7BE5" w:rsidRPr="00DF7BE5" w:rsidRDefault="00DF7BE5" w:rsidP="00DF7BE5">
      <w:pPr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</w:t>
      </w:r>
    </w:p>
    <w:p w:rsidR="00DF7BE5" w:rsidRDefault="00DF7BE5" w:rsidP="00DF7BE5">
      <w:pPr>
        <w:spacing w:line="276" w:lineRule="auto"/>
        <w:ind w:firstLine="720"/>
        <w:jc w:val="both"/>
        <w:rPr>
          <w:rFonts w:ascii="GHEA Grapalat" w:hAnsi="GHEA Grapalat"/>
          <w:sz w:val="27"/>
          <w:szCs w:val="27"/>
          <w:lang w:val="hy-AM"/>
        </w:rPr>
      </w:pPr>
    </w:p>
    <w:p w:rsidR="00DF7BE5" w:rsidRPr="00DF7BE5" w:rsidRDefault="00DF7BE5" w:rsidP="00DF7BE5">
      <w:pPr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DF7BE5">
        <w:rPr>
          <w:rFonts w:ascii="GHEA Mariam" w:hAnsi="GHEA Mariam"/>
          <w:sz w:val="24"/>
          <w:szCs w:val="24"/>
          <w:lang w:val="hy-AM"/>
        </w:rPr>
        <w:t>Հիմք ընդունելով Հայաստանի Հանրապետության կառավարության 2017 թվականի մայիսի 4-ի N 526-Ն որոշման N 1 հավելվածի 57.1-</w:t>
      </w:r>
      <w:r>
        <w:rPr>
          <w:rFonts w:ascii="GHEA Mariam" w:hAnsi="GHEA Mariam"/>
          <w:sz w:val="24"/>
          <w:szCs w:val="24"/>
          <w:lang w:val="hy-AM"/>
        </w:rPr>
        <w:t>ին</w:t>
      </w:r>
      <w:r w:rsidRPr="00DF7BE5">
        <w:rPr>
          <w:rFonts w:ascii="GHEA Mariam" w:hAnsi="GHEA Mariam"/>
          <w:sz w:val="24"/>
          <w:szCs w:val="24"/>
          <w:lang w:val="hy-AM"/>
        </w:rPr>
        <w:t xml:space="preserve"> կետը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DF7BE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F7BE5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7BE5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7BE5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7BE5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7BE5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7BE5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F7BE5">
        <w:rPr>
          <w:rFonts w:ascii="GHEA Mariam" w:hAnsi="GHEA Mariam"/>
          <w:sz w:val="24"/>
          <w:szCs w:val="24"/>
          <w:lang w:val="hy-AM"/>
        </w:rPr>
        <w:t>է</w:t>
      </w:r>
      <w:r w:rsidRPr="00DF7BE5">
        <w:rPr>
          <w:rFonts w:ascii="GHEA Mariam" w:hAnsi="GHEA Mariam"/>
          <w:b/>
          <w:sz w:val="24"/>
          <w:szCs w:val="24"/>
          <w:lang w:val="hy-AM"/>
        </w:rPr>
        <w:t>.</w:t>
      </w:r>
    </w:p>
    <w:p w:rsidR="00DF7BE5" w:rsidRPr="00DF7BE5" w:rsidRDefault="00DF7BE5" w:rsidP="00DF7BE5">
      <w:pPr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1. Թույլատրել Երևանի քաղաքապետարանին «Վի Քեյ Գրուպ»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սահմանափակ</w:t>
      </w:r>
      <w:r w:rsidRPr="00DF7BE5">
        <w:rPr>
          <w:rFonts w:ascii="GHEA Mariam" w:hAnsi="GHEA Mariam" w:cs="Arial Armenia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պատասխանատվությամբ 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և «Էն Շին»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սահմանափակ</w:t>
      </w:r>
      <w:r w:rsidRPr="00DF7BE5">
        <w:rPr>
          <w:rFonts w:ascii="GHEA Mariam" w:hAnsi="GHEA Mariam" w:cs="Arial Armenia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պատասխանատվությամբ</w:t>
      </w:r>
      <w:r w:rsidRPr="00DF7BE5">
        <w:rPr>
          <w:rFonts w:ascii="GHEA Mariam" w:hAnsi="GHEA Mariam" w:cs="Arial Armenia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ընկերությունների 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(</w:t>
      </w:r>
      <w:r w:rsidR="007B2822"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կ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ոնսորցիում) հետ 2023 թվականի փետրվարի 20-ին կնքված         N ԵՔ-ԲՄԱՇՁԲ-23/22 պայմանագրում չկիրառել Հայաստանի Հանրապետության կառավարության 2017 թվականի մայիսի 4-ի N 526-Ն որոշման N 1 հավելվածի 56-րդ կետի 3-րդ ենթակետով պայմանավորված աշխատանքների փոխարինման պայմա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նագրային գնի տասնհինգ տոկոսի սահմանաչափը.</w:t>
      </w:r>
    </w:p>
    <w:p w:rsidR="00DF7BE5" w:rsidRPr="00DF7BE5" w:rsidRDefault="00DF7BE5" w:rsidP="00DF7BE5">
      <w:pPr>
        <w:spacing w:line="360" w:lineRule="auto"/>
        <w:ind w:firstLine="720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1) Երևան քաղաքի «Հաղթանակ» կամրջի բարեկարգման աշխատանքների ձեռքբերման նպատակով՝ Երևանի քաղաքապետարանի և «Վի Քեյ Գրուպ»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սահ</w:t>
      </w:r>
      <w:r w:rsidR="007B2822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softHyphen/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մանափակ</w:t>
      </w:r>
      <w:r w:rsidRPr="00DF7BE5">
        <w:rPr>
          <w:rFonts w:ascii="GHEA Mariam" w:hAnsi="GHEA Mariam" w:cs="Arial Armenia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պատասխանատվությամբ</w:t>
      </w:r>
      <w:r>
        <w:rPr>
          <w:rFonts w:ascii="GHEA Mariam" w:hAnsi="GHEA Mariam" w:cs="Arial Armenia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և «Էն Շին»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սահմանափակ</w:t>
      </w:r>
      <w:r w:rsidRPr="00DF7BE5">
        <w:rPr>
          <w:rFonts w:ascii="GHEA Mariam" w:hAnsi="GHEA Mariam" w:cs="Arial Armenia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պատասխա</w:t>
      </w:r>
      <w:r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softHyphen/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նատվու</w:t>
      </w:r>
      <w:r w:rsidR="007B2822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softHyphen/>
      </w:r>
      <w:r w:rsidRPr="00DF7BE5">
        <w:rPr>
          <w:rFonts w:ascii="GHEA Mariam" w:hAnsi="GHEA Mariam" w:cs="Sylfaen"/>
          <w:color w:val="191919"/>
          <w:spacing w:val="-4"/>
          <w:sz w:val="24"/>
          <w:szCs w:val="24"/>
          <w:shd w:val="clear" w:color="auto" w:fill="FFFFFF"/>
          <w:lang w:val="pt-BR"/>
        </w:rPr>
        <w:t>թյամբ</w:t>
      </w:r>
      <w:r w:rsidRPr="00DF7BE5">
        <w:rPr>
          <w:rFonts w:ascii="GHEA Mariam" w:hAnsi="GHEA Mariam" w:cs="Arial Armenian"/>
          <w:color w:val="191919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ընկերությունների (</w:t>
      </w:r>
      <w:r w:rsidR="007B2822"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կ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ոնսորցիում) հետ </w:t>
      </w:r>
      <w:r w:rsidR="007B2822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2023 թվականի փետրվարի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20-ին կնքված կապալային աշխատանքների կատարման N «ԵՔ-ԲՄԱՇՁԲ-23/2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2» ծած</w:t>
      </w:r>
      <w:r w:rsidR="007B2822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կագրով գնման պայմանագրում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աշխատանքների</w:t>
      </w:r>
      <w:r w:rsidRPr="00DF7BE5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փոխարինումն այլ բնու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թագրեր 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lastRenderedPageBreak/>
        <w:t>ունեցող աշխատանքներով միասին գումարային արտահայտությամբ կազ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softHyphen/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մում </w:t>
      </w:r>
      <w:r w:rsidR="00FE696E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Pr="00DF7BE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պայմանագրի գնի 70 տոկոսը:</w:t>
      </w:r>
    </w:p>
    <w:p w:rsidR="00296E5B" w:rsidRPr="00DF7BE5" w:rsidRDefault="00296E5B" w:rsidP="00477447">
      <w:pPr>
        <w:rPr>
          <w:lang w:val="hy-AM"/>
        </w:rPr>
      </w:pPr>
    </w:p>
    <w:p w:rsidR="00296E5B" w:rsidRPr="00DF7BE5" w:rsidRDefault="00296E5B" w:rsidP="00477447">
      <w:pPr>
        <w:rPr>
          <w:lang w:val="hy-AM"/>
        </w:rPr>
      </w:pPr>
    </w:p>
    <w:p w:rsidR="00296E5B" w:rsidRPr="00DF7BE5" w:rsidRDefault="00296E5B" w:rsidP="00477447">
      <w:pPr>
        <w:rPr>
          <w:lang w:val="hy-AM"/>
        </w:rPr>
      </w:pPr>
    </w:p>
    <w:p w:rsidR="00296E5B" w:rsidRPr="00DF7BE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B304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0B304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F7BE5">
      <w:headerReference w:type="even" r:id="rId7"/>
      <w:headerReference w:type="default" r:id="rId8"/>
      <w:footerReference w:type="even" r:id="rId9"/>
      <w:pgSz w:w="11909" w:h="16834" w:code="9"/>
      <w:pgMar w:top="1134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75A" w:rsidRDefault="0055675A">
      <w:r>
        <w:separator/>
      </w:r>
    </w:p>
  </w:endnote>
  <w:endnote w:type="continuationSeparator" w:id="0">
    <w:p w:rsidR="0055675A" w:rsidRDefault="00556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2822">
      <w:rPr>
        <w:noProof/>
        <w:sz w:val="18"/>
      </w:rPr>
      <w:t>KA-455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75A" w:rsidRDefault="0055675A">
      <w:r>
        <w:separator/>
      </w:r>
    </w:p>
  </w:footnote>
  <w:footnote w:type="continuationSeparator" w:id="0">
    <w:p w:rsidR="0055675A" w:rsidRDefault="00556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394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924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4F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94F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75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822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C0A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9CA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BE5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94D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696E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F7BE5"/>
    <w:rPr>
      <w:b/>
      <w:bCs/>
    </w:rPr>
  </w:style>
  <w:style w:type="paragraph" w:styleId="BalloonText">
    <w:name w:val="Balloon Text"/>
    <w:basedOn w:val="Normal"/>
    <w:link w:val="BalloonTextChar"/>
    <w:rsid w:val="007B28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B282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96</cp:revision>
  <cp:lastPrinted>2023-09-05T13:29:00Z</cp:lastPrinted>
  <dcterms:created xsi:type="dcterms:W3CDTF">2022-03-23T13:26:00Z</dcterms:created>
  <dcterms:modified xsi:type="dcterms:W3CDTF">2023-09-05T13:35:00Z</dcterms:modified>
</cp:coreProperties>
</file>