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9C30CA" w:rsidRDefault="00F3607C" w:rsidP="002E5E6D">
      <w:pPr>
        <w:spacing w:after="200"/>
        <w:jc w:val="center"/>
        <w:rPr>
          <w:rFonts w:ascii="GHEA Grapalat" w:hAnsi="GHEA Grapalat" w:cs="Arial"/>
          <w:b/>
          <w:sz w:val="24"/>
          <w:szCs w:val="24"/>
          <w:lang w:val="hy-AM" w:eastAsia="x-none"/>
        </w:rPr>
      </w:pPr>
      <w:r>
        <w:rPr>
          <w:rFonts w:ascii="GHEA Grapalat" w:hAnsi="GHEA Grapalat" w:cs="Arial"/>
          <w:b/>
          <w:sz w:val="24"/>
          <w:szCs w:val="24"/>
          <w:lang w:val="hy-AM" w:eastAsia="x-none"/>
        </w:rPr>
        <w:t>«</w:t>
      </w:r>
      <w:r w:rsidR="008C236E" w:rsidRPr="002E5E6D">
        <w:rPr>
          <w:rFonts w:ascii="GHEA Grapalat" w:hAnsi="GHEA Grapalat" w:cs="Arial"/>
          <w:b/>
          <w:sz w:val="24"/>
          <w:szCs w:val="24"/>
          <w:lang w:val="hy-AM" w:eastAsia="x-none"/>
        </w:rPr>
        <w:t>«ԾԱՂԿԱՁՈՐԻ ՍՊՈՐՏԱՅԻՆ ՀԱՄԱԼԻՐ» ՍԱՀՄԱՆԱՓԱԿ ՊԱՏԱՍԽԱՆԱՏՎՈՒԹՅԱՄԲ ԸՆԿԵՐՈՒԹՅԱՆԸ ՎԱՐՁԱԿԱԼՈՒԹՅԱՄԲ ԱՆՇԱՐԺ ԳՈՒՅՔ ՏՐԱՄԱԴՐԵԼՈՒ</w:t>
      </w:r>
      <w:r w:rsidR="00B759BD" w:rsidRPr="002E5E6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9C30CA" w:rsidRPr="009C30CA">
        <w:rPr>
          <w:rFonts w:ascii="GHEA Grapalat" w:hAnsi="GHEA Grapalat" w:cs="Arial"/>
          <w:b/>
          <w:sz w:val="24"/>
          <w:szCs w:val="24"/>
          <w:lang w:val="hy-AM" w:eastAsia="x-none"/>
        </w:rPr>
        <w:t xml:space="preserve">ԵՎ ՀԱՅԱՍՏԱՆԻ ՀԱՆՐԱՊԵՏՈՒԹՅԱՆ ԿԱՌԱՎԱՐՈՒԹՅԱՆ 2022 ԹՎԱԿԱՆԻ ՍԵՊՏԵՄԲԵՐԻ 22-Ի ԹԻՎ 1457-Ա ՈՐՈՇՄԱՆ ՄԵՋ ՓՈՓՈԽՈՒԹՅՈՒՆ ԿԱՏԱՐԵԼՈՒ </w:t>
      </w:r>
      <w:r w:rsidR="00B759BD" w:rsidRPr="009C30CA">
        <w:rPr>
          <w:rFonts w:ascii="GHEA Grapalat" w:hAnsi="GHEA Grapalat" w:cs="Arial"/>
          <w:b/>
          <w:sz w:val="24"/>
          <w:szCs w:val="24"/>
          <w:lang w:val="hy-AM" w:eastAsia="x-none"/>
        </w:rPr>
        <w:t>ՄԱՍԻՆ</w:t>
      </w:r>
      <w:r w:rsidR="00FE7705" w:rsidRPr="009C30CA">
        <w:rPr>
          <w:rFonts w:ascii="GHEA Grapalat" w:hAnsi="GHEA Grapalat" w:cs="Arial"/>
          <w:b/>
          <w:sz w:val="24"/>
          <w:szCs w:val="24"/>
          <w:lang w:val="hy-AM" w:eastAsia="x-none"/>
        </w:rPr>
        <w:t>»</w:t>
      </w:r>
      <w:r w:rsidR="00A5378A" w:rsidRPr="009C30CA">
        <w:rPr>
          <w:rFonts w:ascii="GHEA Grapalat" w:hAnsi="GHEA Grapalat" w:cs="Arial"/>
          <w:b/>
          <w:sz w:val="24"/>
          <w:szCs w:val="24"/>
          <w:lang w:val="hy-AM" w:eastAsia="x-none"/>
        </w:rPr>
        <w:t xml:space="preserve"> </w:t>
      </w:r>
      <w:r w:rsidR="00EF718C" w:rsidRPr="009C30CA">
        <w:rPr>
          <w:rFonts w:ascii="GHEA Grapalat" w:hAnsi="GHEA Grapalat" w:cs="Arial"/>
          <w:b/>
          <w:sz w:val="24"/>
          <w:szCs w:val="24"/>
          <w:lang w:val="hy-AM" w:eastAsia="x-none"/>
        </w:rPr>
        <w:t>ՈՐՈՇՄԱՆ ՆԱԽԱԳԾԻ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B528EE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B528EE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12.07</w:t>
            </w:r>
            <w:r w:rsidR="00547580" w:rsidRPr="00B528EE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B528EE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1A358F" w:rsidRPr="00B528EE" w:rsidRDefault="001A358F" w:rsidP="001A358F">
            <w:pPr>
              <w:widowControl w:val="0"/>
              <w:spacing w:line="276" w:lineRule="auto"/>
              <w:ind w:right="210"/>
              <w:contextualSpacing/>
              <w:rPr>
                <w:lang w:val="af-ZA"/>
              </w:rPr>
            </w:pPr>
            <w:r w:rsidRPr="001A358F">
              <w:rPr>
                <w:rFonts w:ascii="Calibri Cyr" w:hAnsi="Calibri Cyr" w:cs="Calibri Cyr"/>
                <w:sz w:val="24"/>
                <w:szCs w:val="24"/>
                <w:lang w:val="hy-AM"/>
              </w:rPr>
              <w:t xml:space="preserve">№ </w:t>
            </w:r>
            <w:r w:rsidRPr="001A358F">
              <w:rPr>
                <w:rFonts w:ascii="GHEA Grapalat" w:hAnsi="GHEA Grapalat"/>
                <w:sz w:val="24"/>
                <w:szCs w:val="24"/>
                <w:lang w:val="hy-AM"/>
              </w:rPr>
              <w:t>01/9-1/13614-2023</w:t>
            </w:r>
          </w:p>
          <w:p w:rsidR="00EF718C" w:rsidRPr="00B528EE" w:rsidRDefault="00EF718C" w:rsidP="0054758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881DD2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0153" w:rsidRPr="00504949" w:rsidRDefault="00504949" w:rsidP="00504949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            </w:t>
            </w:r>
            <w:r w:rsidR="00EF0153" w:rsidRPr="00504949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Ձեր 2023 թվականի հունիսի 29-ի N ԳՍ//17769-2023 գրությամբ ներկայացված ««Ծաղկաձորի սպորտային համալիր» սահմանափակ պատասխանատվությամբ</w:t>
            </w:r>
            <w:r w:rsidR="005A369E" w:rsidRPr="00504949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  <w:r w:rsidR="00EF0153" w:rsidRPr="00504949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ընկերությանը վարձակալությամբ անշարժ գույք տրամադրելու մասին» ՀՀ կառավարության որոշման նախագծի վերաբերյալ, որով առաջարկվում է ՀՀ ՏԿԵՆ պետական գույքի կառավարման կոմիտեին ամրացված ՀՀ Կոտայքի մարզի Ծաղկաձոր քաղաքի Օլիմպիական փողոց թիվ 18 հասցեում գտնվող անշարժ գույքը, որի շուկայական գնահատված</w:t>
            </w:r>
            <w:r w:rsidR="00EF0153" w:rsidRPr="00504949">
              <w:rPr>
                <w:rFonts w:ascii="GHEA Grapalat" w:hAnsi="GHEA Grapalat"/>
                <w:lang w:val="hy-AM"/>
              </w:rPr>
              <w:t xml:space="preserve"> </w:t>
            </w:r>
            <w:r w:rsidR="00EF0153" w:rsidRPr="00504949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վարձավճարը կազմում է 32 045 724 ՀՀ դրամ, վարձակալության տրամադրել «Ծաղկաձորի սպորտային համալիր» սահմանափակ պատասխանատվությամբ ընկերությանը (այսուհետ՝ Վարձակալ), հայտնում ենք հետևյալը.</w:t>
            </w:r>
          </w:p>
          <w:p w:rsidR="00EF0153" w:rsidRPr="00A0467D" w:rsidRDefault="00EF0153" w:rsidP="00EF0153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Համաձայն ՀՀ կառավարության 2022 թվականի սեպտեմբերի 22-ի N 1457-Ա որոշման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(այսուհետև՝ Որոշում)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11-րդ կետի՝ Վարձակալին անշարժ գույքը</w:t>
            </w:r>
            <w:r w:rsidRPr="00A046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 է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վարձակալությամբ տրամադրվեր մինչև 2056 թվականի նոյեմբերի 8-ը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, Ո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րոշման 8-րդ կետի 2-րդ ենթակետով սահմանված իր կողմից իրականացման ենթակա աշխատանքների </w:t>
            </w:r>
            <w:r w:rsidRPr="00A0467D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(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այ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դ թվում,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lastRenderedPageBreak/>
              <w:t xml:space="preserve">բաժնետոմսերի սեփականատերերի փոփոխության վերաբերյալ համապատասխան գրանցում կատարելուց հետո 2 տարվա ընթացքում կատարել 400.0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մլն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դրամի ներդրումներ) ավարտից հետո վեցամսյա ժամկետում:</w:t>
            </w:r>
          </w:p>
          <w:p w:rsidR="00EF0153" w:rsidRDefault="00EF0153" w:rsidP="00EF0153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Այս կապակցությամբ առաջարկում ենք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Նախագծին կից ներկայացնել նաև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Վարձակալի կողմից վերոնշյալ աշխատանքների ամբողջական կատարմ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ան վերաբերյալ հաշվետվություն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:</w:t>
            </w:r>
          </w:p>
          <w:p w:rsidR="00EF718C" w:rsidRPr="005D11CF" w:rsidRDefault="00823F9D" w:rsidP="00DD6C8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134B7C" w:rsidRDefault="00134B7C" w:rsidP="00DD6C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DD6C8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պահանջվող տեղեկատվությունը տրամադրվել է Նախարարությանը՝ Որոշման նախագծի վերաբերյալ դիրքորոշում ներկայացնելու համար։ </w:t>
            </w:r>
          </w:p>
        </w:tc>
      </w:tr>
      <w:tr w:rsidR="009431AB" w:rsidRPr="00E6172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5D11CF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="00134B7C" w:rsidRPr="005D11CF"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DD6C85" w:rsidP="00DD6C8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E61728">
              <w:rPr>
                <w:rFonts w:ascii="GHEA Grapalat" w:hAnsi="GHEA Grapalat"/>
                <w:sz w:val="24"/>
                <w:szCs w:val="24"/>
                <w:lang w:val="hy-AM"/>
              </w:rPr>
              <w:t>2.0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AD0A6D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9431A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9431AB" w:rsidRPr="00E61728" w:rsidTr="00134B7C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2551AF" w:rsidP="00134B7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D6C85" w:rsidRPr="00DD6C85">
              <w:rPr>
                <w:rFonts w:ascii="GHEA Grapalat" w:hAnsi="GHEA Grapalat"/>
                <w:sz w:val="24"/>
                <w:szCs w:val="24"/>
                <w:lang w:val="hy-AM"/>
              </w:rPr>
              <w:t>01/9-1/15022-2023</w:t>
            </w:r>
          </w:p>
        </w:tc>
      </w:tr>
      <w:tr w:rsidR="00134B7C" w:rsidRPr="00881DD2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34B7C" w:rsidRPr="00823F9D" w:rsidRDefault="00DD6C85" w:rsidP="00504949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      </w:t>
            </w:r>
            <w:r w:rsidR="00134B7C" w:rsidRPr="00823F9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Ի պատասխան Ձեր 2023 թվականի հուլիսի 24-ի N ԳՍ//21698-2023 գրության, որով առաջարկվում է դիրքորոշում ներկայացնել Ձեր ս.թ. հունիսի 29-ի ԳՍ//17769-2023 գրությամբ ներկայացված ««Ծաղկաձորի սպորտային համալիր» սահմանափակ պատասխանատվությամբ ընկերությանը վարձակալությամբ անշարժ գույք տրամադրելու մասին» Հայաստանի Հանրապետության կառավարության որոշման նախագծի վերաբերյալ, հայտնում ենք հետևյալը.</w:t>
            </w:r>
          </w:p>
          <w:p w:rsidR="00134B7C" w:rsidRPr="00A0467D" w:rsidRDefault="00134B7C" w:rsidP="00134B7C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Նախագծով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առաջարկվում է ՀՀ ՏԿԵՆ պետական գույքի կառավարման կոմիտեին ամրացված Հայաստանի Հանրապետության Կոտայքի մարզ, քաղաք Ծաղկաձոր, Օլիմպիական փողոց թիվ 18 հասցեում գտնվող անշարժ գույքը, որի շուկայական գնահատված</w:t>
            </w:r>
            <w:r w:rsidRPr="00A0467D">
              <w:rPr>
                <w:rFonts w:ascii="GHEA Grapalat" w:hAnsi="GHEA Grapalat"/>
                <w:lang w:val="hy-AM"/>
              </w:rPr>
              <w:t xml:space="preserve">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վարձավճարը կազմում է 32 045 724 ՀՀ դրամ, վարձակալության տրամադրել «Ծաղկաձորի սպորտային համալիր» սահմանափակ պատասխանատվությամբ ընկերությանը (այսուհետ՝ Վարձակալ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):</w:t>
            </w:r>
          </w:p>
          <w:p w:rsidR="00134B7C" w:rsidRPr="00A0467D" w:rsidRDefault="00134B7C" w:rsidP="00134B7C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Համաձայն ՀՀ կառավարության 2022 թվականի սեպտեմբերի 22-ի N 1457-Ա որոշման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</w:t>
            </w:r>
            <w:r>
              <w:rPr>
                <w:rFonts w:cs="Calibri"/>
                <w:sz w:val="24"/>
                <w:szCs w:val="24"/>
                <w:lang w:val="hy-AM" w:eastAsia="x-none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այսուհետ՝ Որոշում</w:t>
            </w:r>
            <w:r>
              <w:rPr>
                <w:rFonts w:cs="Calibri"/>
                <w:sz w:val="24"/>
                <w:szCs w:val="24"/>
                <w:lang w:val="hy-AM" w:eastAsia="x-none"/>
              </w:rPr>
              <w:t>)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11-րդ կետի՝ Վարձակալին անշարժ գույքը</w:t>
            </w:r>
            <w:r w:rsidRPr="00A046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 է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վարձակալությամբ տրամադրվեր մինչև 2056 թվականի նոյեմբերի 8-ը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՝ Ո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րոշման 8-րդ կետի 2-րդ ենթակետով սահմանված աշխատանքների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ավարտից հետո: Սույն դրույթով սահմանված պայմանի կատարման հետ կապված ՀՀ ֆինանսների նախարարության կողմից ներկայացվել էր առաջարկություն՝ հստակեցնելու, թե արդյոք կատարված են Որոշման 8-րդ կետի 2-րդ ենթակետով կնքվելիք պայմանագրով </w:t>
            </w:r>
            <w:r w:rsidRPr="00602750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(այսուհետ՝ Պայմանագիր)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նախատեսված աշխատանքները: Ձեր կողմից Ներկայացված պարզաբանմամբ տեղեկացվում է, որ </w:t>
            </w:r>
            <w:r w:rsidRPr="00B13715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ՀՀ ՏԿԵՆ պետական գույքի կառավարման կոմիտեի այսուհետ՝ Կոմիտե և «Ծաղկաձորի սպորտային համալիր» ՓԲԸ–ի միջև 02.12.2022 թվականին կնքվել է պետական սեփականություն հանդիսացող բաժնետոմսերի առուվաճառքի մասնավորեցման թիվ 883-ՈՒ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պայմանագիրը, որով աշխատանքների կատարման ժամկետ է սահմանվել 2023 թվականի ավարտը, և որ պ</w:t>
            </w:r>
            <w:r w:rsidRPr="00B13715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արտավորությունների կատարման վերաբերյալ Կոմիտեին դեռևս փաստաթղթեր չեն տրամադրվել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:</w:t>
            </w:r>
            <w:r w:rsidRPr="00B13715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</w:t>
            </w:r>
          </w:p>
          <w:p w:rsidR="00134B7C" w:rsidRDefault="00134B7C" w:rsidP="00134B7C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Այս կապակցությամբ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հայտնում ենք, որ լրացուցիչ պարզաբանման կարիք ունի, թե անշարժ գույքի վարձակալության տրամադրման համար նախապայման հանդիսացող Որոշման 11-րդ կետով սահմանված աշխատանքները ինչին են վերաբերվում՝ Պայմանագրով սահմանված աշխատանքներին, թե միայն </w:t>
            </w:r>
            <w:r w:rsidRPr="00617D66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գնորդի կողմից բաժնետոմսերի գնի, շուկայական արժեքի որոշման դիմաց գանձվող 2,275,928.0 դրամի վճարումից հետո մեկշաբաթյա ժամկետում գնորդի հետ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կնքվելիք պ</w:t>
            </w:r>
            <w:r w:rsidRPr="00617D66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այմանագ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րի գործընթացին:</w:t>
            </w:r>
          </w:p>
          <w:p w:rsidR="00134B7C" w:rsidRPr="00823F9D" w:rsidRDefault="00134B7C" w:rsidP="00134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Եթե հիշյալ դրույթով նախատեսված աշխատանքները ենթադրում են Պայմանագրով սահմանված բոլոր աշխատանքների 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(8-րդ կետի 2-րդ ենթակետի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«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ա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»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-ից մինչև 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«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ե</w:t>
            </w:r>
            <w:r w:rsidRPr="00A0467D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»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պարբերություններով սահմանված)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կատարման ավարտ, ապա հայտնում ենք, որ Նախագիծը պետք է շրջանառել նախատեսվող աշխատանքների ամբողջական կատարումից հետո՝ վեցամսյա ժամկետում: Հակառակ պարագայում, Որոշման 11-րդ կետի համաձայն Նախագծի ներկայացման վեցամսյա ժամկետը լրացել է 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Պայմանագիրը կնքվել է 02.12.2022թ.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, ուստի անհրաժեշտ է համապատասխան փոփոխություններ իրականացնել նաև Որոշման 11-րդ կետում 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վերանայել վեցամսյա ժամկետը</w:t>
            </w:r>
            <w:r w:rsidRPr="0036794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:  </w:t>
            </w:r>
          </w:p>
          <w:p w:rsidR="00134B7C" w:rsidRPr="00A0467D" w:rsidRDefault="00134B7C" w:rsidP="00134B7C">
            <w:pPr>
              <w:spacing w:line="360" w:lineRule="auto"/>
              <w:ind w:firstLine="720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34B7C" w:rsidRPr="005D11CF" w:rsidRDefault="00134B7C" w:rsidP="00134B7C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134B7C" w:rsidRPr="00482DD0" w:rsidRDefault="00005706" w:rsidP="00005706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82DD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4336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</w:t>
            </w:r>
            <w:r w:rsidR="000316D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03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լրացվել է նոր դրույթով, համաձայն որի նախատեսվում է 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22</w:t>
            </w:r>
            <w:r w:rsidR="008D72DA" w:rsidRPr="005804F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D72DA" w:rsidRPr="005804F4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թիվ 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1457</w:t>
            </w:r>
            <w:r w:rsidR="008D72DA" w:rsidRPr="005804F4">
              <w:rPr>
                <w:rFonts w:ascii="GHEA Grapalat" w:hAnsi="GHEA Grapalat"/>
                <w:sz w:val="24"/>
                <w:szCs w:val="24"/>
                <w:lang w:val="hy-AM"/>
              </w:rPr>
              <w:t>-Ա որոշման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կետ</w:t>
            </w:r>
            <w:r w:rsidR="000316DE">
              <w:rPr>
                <w:rFonts w:ascii="GHEA Grapalat" w:hAnsi="GHEA Grapalat"/>
                <w:sz w:val="24"/>
                <w:szCs w:val="24"/>
                <w:lang w:val="hy-AM"/>
              </w:rPr>
              <w:t>ի կատարման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ժամկետը </w:t>
            </w:r>
            <w:r w:rsidR="000316D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</w:t>
            </w:r>
            <w:r w:rsidR="008D72DA">
              <w:rPr>
                <w:rFonts w:ascii="GHEA Grapalat" w:hAnsi="GHEA Grapalat"/>
                <w:sz w:val="24"/>
                <w:szCs w:val="24"/>
                <w:lang w:val="hy-AM"/>
              </w:rPr>
              <w:t>մինչև 2023 թվականի դեկտեմբերի 30-ը</w:t>
            </w:r>
            <w:r w:rsidR="00F3632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134B7C" w:rsidRPr="00134B7C" w:rsidTr="00134B7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134B7C" w:rsidRPr="005D11CF" w:rsidRDefault="00134B7C" w:rsidP="00134B7C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5D11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5D11CF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D11CF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134B7C" w:rsidRPr="009431AB" w:rsidRDefault="00134B7C" w:rsidP="0038148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Pr="009431A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134B7C" w:rsidRPr="00134B7C" w:rsidTr="00134B7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134B7C" w:rsidRPr="005D11CF" w:rsidRDefault="00134B7C" w:rsidP="00134B7C">
            <w:pPr>
              <w:spacing w:line="276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34B7C" w:rsidRPr="009431AB" w:rsidRDefault="00134B7C" w:rsidP="0038148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ՍԹ/</w:t>
            </w:r>
            <w:r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9179-2023</w:t>
            </w:r>
          </w:p>
        </w:tc>
      </w:tr>
      <w:tr w:rsidR="00134B7C" w:rsidRPr="00881DD2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34B7C" w:rsidRPr="00E61728" w:rsidRDefault="00134B7C" w:rsidP="00134B7C">
            <w:pPr>
              <w:spacing w:line="360" w:lineRule="auto"/>
              <w:ind w:right="141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E6172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Ի պատասխան Ձեր 2023 թվականի հունիսի 29-ի N ԳՍ//17769-2023 գրության՝ ««Ծաղկաձորի սպորտային համալիր» սահմանափակ պատասխանատվությամբ ընկերությանը վարձակալությամբ անշարժ գույք տրամադրելու մասին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» </w:t>
            </w:r>
            <w:r w:rsidRPr="00E6172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ՀՀ կառավարության որոշման նախագծի (այսուհետ՝ Նախագիծ) վերաբերյալ ունենք հետևյալ առաջարկությունը.</w:t>
            </w:r>
          </w:p>
          <w:p w:rsidR="00134B7C" w:rsidRPr="00E61728" w:rsidRDefault="00134B7C" w:rsidP="00134B7C">
            <w:pPr>
              <w:spacing w:line="360" w:lineRule="auto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E6172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 Առաջարկում ենք Նախագծի 1-ին կետում լրացնել վարձակալությամբ տրամադրվող անշարժ գույքի տվյալները, մասնավորապես մակերեսը, նպատակային և գործառնական նշանակությունները, կադաստրային ծածկագիրը:</w:t>
            </w:r>
          </w:p>
          <w:p w:rsidR="00134B7C" w:rsidRPr="005D11CF" w:rsidRDefault="00134B7C" w:rsidP="00134B7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134B7C" w:rsidRPr="009431AB" w:rsidRDefault="00134B7C" w:rsidP="00134B7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3F9D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 w:rsidR="00562BF0" w:rsidRPr="00CD7456" w:rsidTr="00562BF0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AEAAAA" w:themeFill="background2" w:themeFillShade="BF"/>
          </w:tcPr>
          <w:p w:rsidR="00562BF0" w:rsidRPr="005D11CF" w:rsidRDefault="00562BF0" w:rsidP="00134B7C">
            <w:pPr>
              <w:spacing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 ՀՀ վարչապետի աշխատակազմ</w:t>
            </w:r>
          </w:p>
        </w:tc>
        <w:tc>
          <w:tcPr>
            <w:tcW w:w="3575" w:type="dxa"/>
            <w:shd w:val="clear" w:color="auto" w:fill="AEAAAA" w:themeFill="background2" w:themeFillShade="BF"/>
          </w:tcPr>
          <w:p w:rsidR="00562BF0" w:rsidRPr="00823F9D" w:rsidRDefault="00562BF0" w:rsidP="00134B7C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23.08.2023թ.</w:t>
            </w:r>
          </w:p>
        </w:tc>
      </w:tr>
      <w:tr w:rsidR="00562BF0" w:rsidRPr="00CD7456" w:rsidTr="00562BF0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AEAAAA" w:themeFill="background2" w:themeFillShade="BF"/>
          </w:tcPr>
          <w:p w:rsidR="00562BF0" w:rsidRDefault="00562BF0" w:rsidP="00134B7C">
            <w:pPr>
              <w:spacing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AEAAAA" w:themeFill="background2" w:themeFillShade="BF"/>
          </w:tcPr>
          <w:p w:rsidR="00562BF0" w:rsidRPr="00562BF0" w:rsidRDefault="00562BF0" w:rsidP="00562BF0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BF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562BF0">
              <w:rPr>
                <w:rFonts w:ascii="GHEA Grapalat" w:hAnsi="GHEA Grapalat"/>
                <w:sz w:val="24"/>
                <w:szCs w:val="24"/>
                <w:lang w:val="hy-AM"/>
              </w:rPr>
              <w:t>02/16.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11/28902-2023</w:t>
            </w:r>
            <w:r w:rsidRPr="00562BF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CD7456" w:rsidRPr="00881DD2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CD7456" w:rsidRPr="00CD7456" w:rsidRDefault="00CD7456" w:rsidP="00CD7456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</w:pPr>
            <w:r w:rsidRPr="00CD7456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>ԵԶՐԱԿԱՑՈՒԹՅՈՒՆ</w:t>
            </w:r>
          </w:p>
          <w:p w:rsidR="00CD7456" w:rsidRPr="00CD7456" w:rsidRDefault="00CD7456" w:rsidP="00CD7456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Ծաղկաձո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սպո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տային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համալի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»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սահմանափակ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պատասխանատվությամբ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ընկե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ությանը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ձակալությամբ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անշա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ժ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գույք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ամա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ելու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և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Հան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ապետության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կառավա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ության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2022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թվականի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սեպտեմբե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22-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թիվ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1457-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ոշման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մեջ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փոփոխություն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կատա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ելու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մասին</w:t>
            </w: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» ՀՀ կառավարության որոշման նախագծի (այսուհետ՝ նախագիծ) վերաբերյալ</w:t>
            </w:r>
          </w:p>
          <w:p w:rsidR="00CD7456" w:rsidRPr="00CD7456" w:rsidRDefault="00CD7456" w:rsidP="00CD7456">
            <w:pPr>
              <w:spacing w:after="200"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</w:p>
          <w:p w:rsidR="00CD7456" w:rsidRPr="00CD7456" w:rsidRDefault="00CD7456" w:rsidP="00CD7456">
            <w:pPr>
              <w:tabs>
                <w:tab w:val="left" w:pos="360"/>
                <w:tab w:val="left" w:pos="720"/>
                <w:tab w:val="left" w:pos="810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</w:pPr>
            <w:r w:rsidRPr="00CD7456">
              <w:rPr>
                <w:rFonts w:ascii="GHEA Grapalat" w:eastAsiaTheme="minorHAnsi" w:hAnsi="GHEA Grapalat" w:cs="Arial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   1.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Նախագծի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նախաբանում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նշված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չէ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նորմատիվ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իրավական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ակտի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համապատասխան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դրույթը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կառավարությանը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լիազորում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ընդունել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սույն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որոշման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նախագիծը՝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վա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ձակալությամբ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անշա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ժ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գույք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տ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ամա</w:t>
            </w:r>
            <w:r w:rsidRPr="00CD7456">
              <w:rPr>
                <w:rFonts w:ascii="GHEA Grapalat" w:eastAsiaTheme="minorHAnsi" w:hAnsi="GHEA Grapalat" w:cs="Verdana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դր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ելու մասով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ինչը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հակասում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«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Նորմատիվ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իրավական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ակտերի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մասին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»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օրենքի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2-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րդ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հոդվածի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1-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մասին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ըստ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որի՝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ներքին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անհատական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իրավական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ակտը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ընդունվում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նորմատիվ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իրավական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ակտի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հիման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վրա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և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դրան</w:t>
            </w:r>
            <w:r w:rsidRPr="00CD7456">
              <w:rPr>
                <w:rFonts w:ascii="GHEA Grapalat" w:eastAsiaTheme="minorHAnsi" w:hAnsi="GHEA Grapalat" w:cstheme="minorBid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համապատասխան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: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Ինչ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վերաբերում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նախագծի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նախաբանում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նշված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ՀՀ կառավարության 2022 թվականի սեպտեմբերի 22-ի թիվ 1457-Ա որոշմանը,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ապա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այն չի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կարող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լիազորող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նորմ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="Arial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դիտարկվել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՝ 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  <w:t xml:space="preserve">հաշվի առնելով նախագծի անհատական բնույթ ունենալու հանգամանքը: Հարկ է նկատի ունենալ, որ պետական գույքի վարձակալության հետ կապված հարաբերությունները կարգավորված են ՀՀ հողային օրենսգրքով և  «Պետական գույքի կառավարման մասին» օրենքով, որի պարագայում ՀՀ քաղաքացիական օրենսգիրքը ինքնին չի կարող հիմք հանդիսանալ տվյալ որոշման ընդունման համար: </w:t>
            </w:r>
          </w:p>
          <w:p w:rsidR="00CD7456" w:rsidRPr="00CD7456" w:rsidRDefault="00CD7456" w:rsidP="00CD7456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lang w:val="hy-AM" w:eastAsia="en-US"/>
              </w:rPr>
              <w:t xml:space="preserve">    2. </w:t>
            </w: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Նախագծով նախատեսվում է փոփոխել 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Հայաստանի Հանրապետության կառավարության </w:t>
            </w: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2022 թվականի սեպտեմբերի 22-ի թիվ 1457-Ա որոշման</w:t>
            </w:r>
            <w:r w:rsidRPr="00CD7456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11-րդ կետով նախատեսված անշարժ գույքի վարձակալության տրամադրման ժամկետը, մինչդեռ «Կառավարության աշխատակարգը հաստատելու մասին» ՀՀ կառավարության 2021 թվականի փետրվարի 25-ի N 252-Լ որոշման 124-րդ կետի համաձայն՝ ժամկետների փոփոխման վերաբերյալ նախագծերը կարող են ներկայացվել ժամկետը լրանալուց ողջամիտ ժամկետ առաջ: </w:t>
            </w:r>
            <w:r w:rsidRPr="00CD7456">
              <w:rPr>
                <w:rFonts w:ascii="GHEA Grapalat" w:eastAsiaTheme="minorHAnsi" w:hAnsi="GHEA Grapalat" w:cstheme="minorBidi"/>
                <w:i/>
                <w:sz w:val="24"/>
                <w:szCs w:val="24"/>
                <w:lang w:val="hy-AM" w:eastAsia="en-US"/>
              </w:rPr>
              <w:t>Արդեն իսկ լրացած ժամկետները փոփոխման ենթակա չեն</w:t>
            </w:r>
            <w:r w:rsidRPr="00CD7456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: Հետևաբար՝ նախագծի 3-րդ կետով առաջարկվող կարգավորումը չի բխում աշխատակարգի 124-րդ կետի պահանջներից: </w:t>
            </w:r>
          </w:p>
          <w:p w:rsidR="00CD7456" w:rsidRPr="005D11CF" w:rsidRDefault="00CD7456" w:rsidP="00134B7C">
            <w:pPr>
              <w:spacing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CD7456" w:rsidRDefault="00137882" w:rsidP="000A2E0A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88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1378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r w:rsidR="000A2E0A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նախաբանը խմբագրվել է</w:t>
            </w:r>
            <w:r w:rsidRPr="0013788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B26" w:rsidRPr="00525B26" w:rsidRDefault="00525B26" w:rsidP="00525B2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գիտություն։ Նախագիծը շրջանառության մեջ է դրվել անշարժ գույքի </w:t>
            </w:r>
            <w:r w:rsidRPr="00DE62B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վարձավճարի շուկայական արժեքի</w:t>
            </w:r>
            <w:r w:rsidRPr="00DE62B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DE62B7">
              <w:rPr>
                <w:rFonts w:ascii="GHEA Grapalat" w:hAnsi="GHEA Grapalat"/>
                <w:sz w:val="24"/>
                <w:szCs w:val="24"/>
                <w:lang w:val="nb-NO"/>
              </w:rPr>
              <w:t>գնահատման հաշվետվություն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ստանալուն պես, որը՝ պայմանավորված գնահատման ժամանակ առաջացած խնդիրներով</w:t>
            </w:r>
            <w:r w:rsidR="00881DD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ՏԿԵՆ պետական գույքի կառավարման կոմիտե է մուտքագրվել 14.06.2023թ.։</w:t>
            </w:r>
          </w:p>
          <w:p w:rsidR="00525B26" w:rsidRPr="00525B26" w:rsidRDefault="00525B26" w:rsidP="00525B2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249" w:rsidRDefault="008C2249">
      <w:r>
        <w:separator/>
      </w:r>
    </w:p>
  </w:endnote>
  <w:endnote w:type="continuationSeparator" w:id="0">
    <w:p w:rsidR="008C2249" w:rsidRDefault="008C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Cyr">
    <w:altName w:val="Times New Roman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249" w:rsidRDefault="008C2249">
      <w:r>
        <w:separator/>
      </w:r>
    </w:p>
  </w:footnote>
  <w:footnote w:type="continuationSeparator" w:id="0">
    <w:p w:rsidR="008C2249" w:rsidRDefault="008C2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066DF1"/>
    <w:multiLevelType w:val="hybridMultilevel"/>
    <w:tmpl w:val="B77EE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3C81D78"/>
    <w:multiLevelType w:val="hybridMultilevel"/>
    <w:tmpl w:val="8BA83598"/>
    <w:lvl w:ilvl="0" w:tplc="063460A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8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1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12"/>
  </w:num>
  <w:num w:numId="11">
    <w:abstractNumId w:val="2"/>
  </w:num>
  <w:num w:numId="12">
    <w:abstractNumId w:val="0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05706"/>
    <w:rsid w:val="00012C73"/>
    <w:rsid w:val="00016356"/>
    <w:rsid w:val="00022272"/>
    <w:rsid w:val="000316DE"/>
    <w:rsid w:val="00034AB2"/>
    <w:rsid w:val="00064066"/>
    <w:rsid w:val="00074B24"/>
    <w:rsid w:val="00076B03"/>
    <w:rsid w:val="000916D1"/>
    <w:rsid w:val="000A1338"/>
    <w:rsid w:val="000A2E0A"/>
    <w:rsid w:val="000C3E1E"/>
    <w:rsid w:val="000C637A"/>
    <w:rsid w:val="000D3E86"/>
    <w:rsid w:val="000D5537"/>
    <w:rsid w:val="000F3DDC"/>
    <w:rsid w:val="000F48DB"/>
    <w:rsid w:val="000F79B0"/>
    <w:rsid w:val="0010163A"/>
    <w:rsid w:val="00105B0F"/>
    <w:rsid w:val="0012390B"/>
    <w:rsid w:val="00134B7C"/>
    <w:rsid w:val="00137882"/>
    <w:rsid w:val="00141850"/>
    <w:rsid w:val="00143417"/>
    <w:rsid w:val="00162D84"/>
    <w:rsid w:val="001942CD"/>
    <w:rsid w:val="00195AC6"/>
    <w:rsid w:val="001A358F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3E34"/>
    <w:rsid w:val="00285B31"/>
    <w:rsid w:val="002926B8"/>
    <w:rsid w:val="002A27C4"/>
    <w:rsid w:val="002A6C90"/>
    <w:rsid w:val="002B1D5D"/>
    <w:rsid w:val="002D677B"/>
    <w:rsid w:val="002E5E6D"/>
    <w:rsid w:val="002E69C0"/>
    <w:rsid w:val="002F7645"/>
    <w:rsid w:val="003148DA"/>
    <w:rsid w:val="00314E90"/>
    <w:rsid w:val="00325E96"/>
    <w:rsid w:val="00331C4D"/>
    <w:rsid w:val="00344301"/>
    <w:rsid w:val="003570B9"/>
    <w:rsid w:val="00363916"/>
    <w:rsid w:val="003731B0"/>
    <w:rsid w:val="00381489"/>
    <w:rsid w:val="003B59F3"/>
    <w:rsid w:val="003D1C9F"/>
    <w:rsid w:val="003F4216"/>
    <w:rsid w:val="003F7DD7"/>
    <w:rsid w:val="00416EBF"/>
    <w:rsid w:val="004336D4"/>
    <w:rsid w:val="00454EA8"/>
    <w:rsid w:val="00482DD0"/>
    <w:rsid w:val="00493195"/>
    <w:rsid w:val="004A2CB1"/>
    <w:rsid w:val="004B3420"/>
    <w:rsid w:val="004C17D8"/>
    <w:rsid w:val="004D6884"/>
    <w:rsid w:val="004E4458"/>
    <w:rsid w:val="004F0BED"/>
    <w:rsid w:val="004F7054"/>
    <w:rsid w:val="00504949"/>
    <w:rsid w:val="00525B26"/>
    <w:rsid w:val="00526895"/>
    <w:rsid w:val="005332B1"/>
    <w:rsid w:val="00535C2F"/>
    <w:rsid w:val="00547580"/>
    <w:rsid w:val="0055743B"/>
    <w:rsid w:val="00562BF0"/>
    <w:rsid w:val="00583584"/>
    <w:rsid w:val="00586A89"/>
    <w:rsid w:val="005A369E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C1262"/>
    <w:rsid w:val="006D7F3C"/>
    <w:rsid w:val="006E29BB"/>
    <w:rsid w:val="006F2CF3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53DA3"/>
    <w:rsid w:val="0079244E"/>
    <w:rsid w:val="007A114C"/>
    <w:rsid w:val="007B18F9"/>
    <w:rsid w:val="007B59F9"/>
    <w:rsid w:val="007D0884"/>
    <w:rsid w:val="007D7ACF"/>
    <w:rsid w:val="007E6BEA"/>
    <w:rsid w:val="0081466F"/>
    <w:rsid w:val="00823F9D"/>
    <w:rsid w:val="008241EE"/>
    <w:rsid w:val="008274C3"/>
    <w:rsid w:val="00852818"/>
    <w:rsid w:val="00880B78"/>
    <w:rsid w:val="00881DD2"/>
    <w:rsid w:val="0089540F"/>
    <w:rsid w:val="008A5B4A"/>
    <w:rsid w:val="008C2249"/>
    <w:rsid w:val="008C236E"/>
    <w:rsid w:val="008D72DA"/>
    <w:rsid w:val="009250A9"/>
    <w:rsid w:val="009431AB"/>
    <w:rsid w:val="00950AFD"/>
    <w:rsid w:val="00981060"/>
    <w:rsid w:val="00983603"/>
    <w:rsid w:val="00992BFB"/>
    <w:rsid w:val="009964B0"/>
    <w:rsid w:val="009A7CCF"/>
    <w:rsid w:val="009C30CA"/>
    <w:rsid w:val="009C3783"/>
    <w:rsid w:val="009D304B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28EE"/>
    <w:rsid w:val="00B55141"/>
    <w:rsid w:val="00B759BD"/>
    <w:rsid w:val="00BB0E6B"/>
    <w:rsid w:val="00BC54F7"/>
    <w:rsid w:val="00BC5C9C"/>
    <w:rsid w:val="00BD67D2"/>
    <w:rsid w:val="00C07859"/>
    <w:rsid w:val="00C31764"/>
    <w:rsid w:val="00C370BD"/>
    <w:rsid w:val="00C42D97"/>
    <w:rsid w:val="00C46539"/>
    <w:rsid w:val="00C553D3"/>
    <w:rsid w:val="00C7410A"/>
    <w:rsid w:val="00C94A55"/>
    <w:rsid w:val="00CC0074"/>
    <w:rsid w:val="00CD061C"/>
    <w:rsid w:val="00CD0C88"/>
    <w:rsid w:val="00CD713A"/>
    <w:rsid w:val="00CD7456"/>
    <w:rsid w:val="00CE65BF"/>
    <w:rsid w:val="00CF2C00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D6C85"/>
    <w:rsid w:val="00DF2BFD"/>
    <w:rsid w:val="00E008E9"/>
    <w:rsid w:val="00E17EB9"/>
    <w:rsid w:val="00E215AE"/>
    <w:rsid w:val="00E42BAD"/>
    <w:rsid w:val="00E430E3"/>
    <w:rsid w:val="00E522DD"/>
    <w:rsid w:val="00E61728"/>
    <w:rsid w:val="00E71932"/>
    <w:rsid w:val="00E7276E"/>
    <w:rsid w:val="00EA4FDA"/>
    <w:rsid w:val="00EB0FF6"/>
    <w:rsid w:val="00EC1A2D"/>
    <w:rsid w:val="00ED7027"/>
    <w:rsid w:val="00EE2BF8"/>
    <w:rsid w:val="00EE6F72"/>
    <w:rsid w:val="00EF0153"/>
    <w:rsid w:val="00EF41B6"/>
    <w:rsid w:val="00EF718C"/>
    <w:rsid w:val="00F12A79"/>
    <w:rsid w:val="00F3494C"/>
    <w:rsid w:val="00F3607C"/>
    <w:rsid w:val="00F36327"/>
    <w:rsid w:val="00F4100E"/>
    <w:rsid w:val="00F4447A"/>
    <w:rsid w:val="00F52D96"/>
    <w:rsid w:val="00F67AEF"/>
    <w:rsid w:val="00F71997"/>
    <w:rsid w:val="00F80F93"/>
    <w:rsid w:val="00F87E85"/>
    <w:rsid w:val="00F916ED"/>
    <w:rsid w:val="00FA50F5"/>
    <w:rsid w:val="00FA607C"/>
    <w:rsid w:val="00FD3301"/>
    <w:rsid w:val="00FE2698"/>
    <w:rsid w:val="00FE7705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A49E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1111</Words>
  <Characters>6338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https://mul2-spm.gov.am/tasks/378377/oneclick/c97ee7d9192ad7a9984fa0e18dc69e13759d2621606397d8a5196644ef800143.docx?token=85c633d42faa27de6899b6b7382ffebc</cp:keywords>
  <dc:description/>
  <cp:lastModifiedBy>Lusine Khakhamyan</cp:lastModifiedBy>
  <cp:revision>9</cp:revision>
  <cp:lastPrinted>2022-09-16T08:38:00Z</cp:lastPrinted>
  <dcterms:created xsi:type="dcterms:W3CDTF">2023-08-11T10:54:00Z</dcterms:created>
  <dcterms:modified xsi:type="dcterms:W3CDTF">2023-08-28T14:05:00Z</dcterms:modified>
</cp:coreProperties>
</file>