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56B" w:rsidRDefault="005A556B" w:rsidP="005A556B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5A556B" w:rsidRDefault="005A556B" w:rsidP="005A556B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«</w:t>
      </w:r>
      <w:r>
        <w:rPr>
          <w:rFonts w:ascii="GHEA Grapalat" w:eastAsia="Times New Roman" w:hAnsi="GHEA Grapalat" w:cs="Sylfaen"/>
          <w:sz w:val="24"/>
          <w:szCs w:val="24"/>
        </w:rPr>
        <w:t>ՎԵՐԱՄՇԱԿՈՒՄ՝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ՏԱՐԱԾՔՈՒՄ</w:t>
      </w:r>
      <w:r>
        <w:rPr>
          <w:rFonts w:ascii="GHEA Grapalat" w:eastAsia="Times New Roman" w:hAnsi="GHEA Grapalat" w:cs="Times New Roman"/>
          <w:sz w:val="24"/>
          <w:szCs w:val="24"/>
        </w:rPr>
        <w:t>», «</w:t>
      </w:r>
      <w:r>
        <w:rPr>
          <w:rFonts w:ascii="GHEA Grapalat" w:eastAsia="Times New Roman" w:hAnsi="GHEA Grapalat" w:cs="Sylfaen"/>
          <w:sz w:val="24"/>
          <w:szCs w:val="24"/>
        </w:rPr>
        <w:t>ՎԵՐԱՄՇԱԿՈՒՄ՝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ՏԱՐԱԾՔԻՑ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ԴՈՒՐՍ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>
        <w:rPr>
          <w:rFonts w:ascii="GHEA Grapalat" w:eastAsia="Times New Roman" w:hAnsi="GHEA Grapalat" w:cs="Sylfaen"/>
          <w:sz w:val="24"/>
          <w:szCs w:val="24"/>
        </w:rPr>
        <w:t>ԵՎ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r>
        <w:rPr>
          <w:rFonts w:ascii="GHEA Grapalat" w:eastAsia="Times New Roman" w:hAnsi="GHEA Grapalat" w:cs="Sylfaen"/>
          <w:sz w:val="24"/>
          <w:szCs w:val="24"/>
        </w:rPr>
        <w:t>ՎԵՐԱՄՇԱԿՈՒՄ՝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ՆԵՐՔԻՆ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ՍՊԱՌՄԱՆ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ՀԱՄԱՐ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ԸՆԹԱՑԱԿԱՐԳԵՐՈՎ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ՁԵՎԱԿԵՐՊՎԱԾ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ԱՊՐԱՆՔՆԵՐԻ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ՀԱՇՎԱՌՄԱՆ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ԿԱՐԳԸ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ՍԱՀՄԱՆԵԼՈՒ ՄԱՍԻՆ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5A556B" w:rsidRDefault="005A556B" w:rsidP="005A55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5A556B" w:rsidRDefault="005A556B" w:rsidP="005A55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5A556B" w:rsidRDefault="005A556B" w:rsidP="005A556B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«Մաքսային կարգավորման մասին» օրենքի 112-րդ հոդվածի 3-րդ մասի համաձայն՝ </w:t>
      </w:r>
      <w:r>
        <w:rPr>
          <w:rFonts w:ascii="GHEA Grapalat" w:eastAsia="Times New Roman" w:hAnsi="GHEA Grapalat" w:cs="Times New Roman"/>
          <w:sz w:val="24"/>
          <w:szCs w:val="24"/>
        </w:rPr>
        <w:t>«</w:t>
      </w:r>
      <w:r>
        <w:rPr>
          <w:rFonts w:ascii="GHEA Grapalat" w:eastAsia="Times New Roman" w:hAnsi="GHEA Grapalat" w:cs="Sylfaen"/>
          <w:sz w:val="24"/>
          <w:szCs w:val="24"/>
        </w:rPr>
        <w:t>Վերամշակում՝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տարածքում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ընթացակարգով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ձևակերպված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ապրանքների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հաշվառման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կարգը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սահմանում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է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>
        <w:rPr>
          <w:rFonts w:ascii="GHEA Grapalat" w:eastAsia="Times New Roman" w:hAnsi="GHEA Grapalat" w:cs="Times New Roman"/>
          <w:sz w:val="24"/>
          <w:szCs w:val="24"/>
        </w:rPr>
        <w:t>: Նույն օրենքի 122-րդ հոդվածի 4-րդ մասի համաձայն՝ «</w:t>
      </w:r>
      <w:r>
        <w:rPr>
          <w:rFonts w:ascii="GHEA Grapalat" w:eastAsia="Times New Roman" w:hAnsi="GHEA Grapalat" w:cs="Sylfaen"/>
          <w:sz w:val="24"/>
          <w:szCs w:val="24"/>
        </w:rPr>
        <w:t>Վերամշակում՝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տարածքից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դուրս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ընթացակարգով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ձևակերպված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ապրանքների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հաշվառման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կարգը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սահմանում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է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, իսկ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 xml:space="preserve">131-րդ հոդվածի 4-րդ մասի համաձայն՝ </w:t>
      </w:r>
      <w:r>
        <w:rPr>
          <w:rFonts w:ascii="GHEA Grapalat" w:eastAsia="Times New Roman" w:hAnsi="GHEA Grapalat" w:cs="Times New Roman"/>
          <w:sz w:val="24"/>
          <w:szCs w:val="24"/>
        </w:rPr>
        <w:t>«</w:t>
      </w:r>
      <w:r>
        <w:rPr>
          <w:rFonts w:ascii="GHEA Grapalat" w:eastAsia="Times New Roman" w:hAnsi="GHEA Grapalat" w:cs="Sylfaen"/>
          <w:sz w:val="24"/>
          <w:szCs w:val="24"/>
        </w:rPr>
        <w:t>Վերամշակում՝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ներքին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սպառման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համար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ընթացակարգով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ձևակերպված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ապրանքների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հաշվառման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կարգը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սահմանում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է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5A556B" w:rsidRDefault="005A556B" w:rsidP="005A556B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Ներկայումս վերամշակման մաքսային ընթացակարգի շրջանակներում տնտեսվարողները հաշվառման վարման հետ մեկտեղ վերամշակման արդյունքների վերաբերյալ հաշվետվություններ մաքսային մարմիններին չեն ներկայացնում՝ համապատասխան կարգավորումների բացակայությամբ պայմանավորված: Հաշվետվությունների ներկայացման վերաբերյալ իրավական կարգավորումների բացակայությունը գործնականում կարող է խոչընդոտել վերամշակման գործընթացի նկատմամբ մաքսային մարմինների կողմից արդյունավետ հսկողության իրականացմանը՝ վերամշակման գործողությունների վերաբերյալ փաստացի տվյալների բացակայության հետևանքով:</w:t>
      </w:r>
    </w:p>
    <w:p w:rsidR="005A556B" w:rsidRDefault="005A556B" w:rsidP="005A556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>
        <w:rPr>
          <w:rFonts w:ascii="Arial Unicode" w:eastAsia="Times New Roman" w:hAnsi="Arial Unicode" w:cs="Times New Roman"/>
          <w:color w:val="000000"/>
          <w:sz w:val="21"/>
          <w:szCs w:val="21"/>
        </w:rPr>
        <w:t> </w:t>
      </w:r>
      <w:r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5A556B" w:rsidRDefault="005A556B" w:rsidP="005A55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 վերամշակման մաքսային ընթացակարգերի շրջանակներում ապրանքների հաշվառման դրույթները, մասնավորապես նախատեսվում է սահմանել՝</w:t>
      </w:r>
    </w:p>
    <w:p w:rsidR="005A556B" w:rsidRDefault="005A556B" w:rsidP="005A556B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հայտարարատուների կողմից ապրանքների հաշվառման վարման ընդհանուր դրույթները.</w:t>
      </w:r>
    </w:p>
    <w:p w:rsidR="005A556B" w:rsidRDefault="005A556B" w:rsidP="005A556B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մաքսային մարմնի վերամշակման մաքսային ընթացակարգերով ձևակերպված ապրանքների և վերամշակման արդյունքների վերաբերյալ հաշվետվությունների ներկայացման կարգը և հաշվետվությունների ձևերը:</w:t>
      </w:r>
    </w:p>
    <w:p w:rsidR="005A556B" w:rsidRDefault="005A556B" w:rsidP="005A55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5A556B" w:rsidRDefault="005A556B" w:rsidP="005A55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5A556B" w:rsidRDefault="005A556B" w:rsidP="005A55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5A556B" w:rsidRDefault="005A556B" w:rsidP="005A55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5A556B" w:rsidRDefault="005A556B" w:rsidP="005A55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5A556B" w:rsidRDefault="005A556B" w:rsidP="005A55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eastAsia="hy-AM"/>
        </w:rPr>
        <w:t>ժեշտություն առկա չէ:</w:t>
      </w:r>
    </w:p>
    <w:p w:rsidR="005A556B" w:rsidRDefault="005A556B" w:rsidP="005A55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5A556B" w:rsidRDefault="005A556B" w:rsidP="005A55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5A556B" w:rsidRDefault="005A556B" w:rsidP="005A55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5A556B" w:rsidRDefault="005A556B" w:rsidP="005A556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5A556B" w:rsidRDefault="005A556B" w:rsidP="005A556B"/>
    <w:p w:rsidR="00FC11C3" w:rsidRDefault="00FC11C3"/>
    <w:sectPr w:rsidR="00FC11C3" w:rsidSect="005A556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45C57"/>
    <w:multiLevelType w:val="hybridMultilevel"/>
    <w:tmpl w:val="C8587248"/>
    <w:lvl w:ilvl="0" w:tplc="2AD46344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BE4"/>
    <w:rsid w:val="00510BE4"/>
    <w:rsid w:val="005A556B"/>
    <w:rsid w:val="00FC1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86190D-AB2E-4873-8A0E-7BDB49401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556B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3</cp:revision>
  <dcterms:created xsi:type="dcterms:W3CDTF">2023-08-30T11:13:00Z</dcterms:created>
  <dcterms:modified xsi:type="dcterms:W3CDTF">2023-08-30T11:13:00Z</dcterms:modified>
</cp:coreProperties>
</file>