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AF5" w:rsidRPr="00EC6879" w:rsidRDefault="00ED1AF5" w:rsidP="00ED1AF5">
      <w:pPr>
        <w:tabs>
          <w:tab w:val="left" w:pos="9341"/>
          <w:tab w:val="right" w:pos="10205"/>
        </w:tabs>
        <w:spacing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D1AF5" w:rsidRPr="00370E99" w:rsidRDefault="00ED1AF5" w:rsidP="00ED1AF5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2015 ԹՎԱԿԱՆԻ ՄԱՐՏԻ 5-Ի </w:t>
      </w:r>
      <w:r w:rsidRPr="009E7E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208-Ն ՈՐՈՇՄԱՆ ՄԵՋ ՓՈՓՈԽՈՒԹՅՈՒՆՆԵՐ</w:t>
      </w:r>
      <w:r w:rsidR="001C75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ԵՎ ԼՐԱՑՈՒՄՆԵՐ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ED1AF5" w:rsidRPr="00EC6879" w:rsidRDefault="00ED1AF5" w:rsidP="00ED1AF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D1AF5" w:rsidRPr="00EC6879" w:rsidRDefault="00ED1AF5" w:rsidP="00ED1AF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D1AF5" w:rsidRDefault="00ED1AF5" w:rsidP="00ED1AF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«Մաքսային կարգավորման մասին» օրենքի 86-րդ հոդվածի համաձայն՝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</w:t>
      </w: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թե մեկ խմբաքանակում գտնվող ապրանքները դասվում են ԱՏԳ ԱԱ տարբեր ծածկագրերի այնպես, որ, հայտարարատուի կատարած հաշվարկի համաձայն, դրանց հայտարարագրման հետ կապված ծախսերը համադրելի են կամ գերազանցում են վճարման ենթակա</w:t>
      </w:r>
      <w:r w:rsidRPr="00A2467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 w:rsidRPr="00A2467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վճարները, ապա հայտարարատուի գրավոր դիմումի հիման վրա</w:t>
      </w:r>
      <w:r w:rsidRPr="00A2467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 w:rsidRPr="00A2467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մարմինները կարող են թույլատրել այդ ապրանքները հայտարարագրել` դասելով դրանք այն ապրանքի ծածկագրին, որի համար Հայաստանի Հանրապետության կամ Միության</w:t>
      </w:r>
      <w:r w:rsidRPr="00A2467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 w:rsidRPr="00A2467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օրենսդրությամբ նախատեսված է մաքսատուրքի առավելագույն դրույքաչափ: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 սահմանում է սույն հոդվածի 1-ին մասով սահմանված դրույթի կիրառման դեպքերը, հայտարարագրվող ապրանքների տեսակները և բնաիրային չափերը:</w:t>
      </w:r>
    </w:p>
    <w:p w:rsidR="00ED1AF5" w:rsidRPr="00A24675" w:rsidRDefault="00ED1AF5" w:rsidP="00ED1AF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Ներկայումս համապատասխան իրավահարաբերությունները սահմանված են Հայաստանի Հանրապետության կառավարության 05․03․2015թ․ </w:t>
      </w:r>
      <w:r w:rsidRPr="00A24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N208-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 որոշմամբ, որտեղ հղում է կատարվում մինչև 01․01․2018թ․ գործող՝ Մաքսային միության մաքսային օրենսգրքին և մինչև 17․10․2022թ․ գործող՝ «Մաքսային կարգավորման մասին» օրենքին։</w:t>
      </w:r>
    </w:p>
    <w:p w:rsidR="00ED1AF5" w:rsidRPr="00EC6879" w:rsidRDefault="00ED1AF5" w:rsidP="00ED1AF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ED1AF5" w:rsidRDefault="00ED1AF5" w:rsidP="00ED1AF5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Նախագծով մասնավորապես նախատեսվում է ՀՀ կառավարության 05․03․2015թ․ </w:t>
      </w:r>
      <w:r w:rsidRPr="00A24675">
        <w:rPr>
          <w:rFonts w:ascii="GHEA Grapalat" w:hAnsi="GHEA Grapalat"/>
          <w:color w:val="000000"/>
          <w:sz w:val="24"/>
          <w:szCs w:val="24"/>
          <w:lang w:eastAsia="hy-AM"/>
        </w:rPr>
        <w:t>N208-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 որոշման դրույթները համապատասխանեցնել ներկայումս գործող՝ Եվրասիական տնտեսական միության մաքսային օրենսգրքին և «Մաքսային կարգավորման մասին» օրենքին՝ խմբագրելով նախագծի նախաբանն ու որոշման մեջ կատարված հղումները, ինչպես նաև որոշման դրույթները համապատասխանեցնել ՀՀ պետական եկամուտների կոմիտեի կանոնադրությանը։</w:t>
      </w:r>
    </w:p>
    <w:p w:rsidR="002426B8" w:rsidRPr="002426B8" w:rsidRDefault="002426B8" w:rsidP="002426B8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2426B8">
        <w:rPr>
          <w:rFonts w:ascii="GHEA Grapalat" w:hAnsi="GHEA Grapalat"/>
          <w:color w:val="000000"/>
          <w:sz w:val="24"/>
          <w:szCs w:val="24"/>
          <w:lang w:eastAsia="hy-AM"/>
        </w:rPr>
        <w:t>Միաժամանակ, նախագծով նախատեսվում է՝</w:t>
      </w:r>
    </w:p>
    <w:p w:rsidR="002426B8" w:rsidRPr="002426B8" w:rsidRDefault="002426B8" w:rsidP="002426B8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2426B8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ընդլայնել որոշման կիրառության շրջանակները՝ որոշման դրույթները տարածելով մի շարք այլ մաքսային ընթացակարգերով</w:t>
      </w:r>
      <w:r w:rsidR="001C758D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հայտարարագրված</w:t>
      </w:r>
      <w:r w:rsidRPr="002426B8">
        <w:rPr>
          <w:rFonts w:ascii="GHEA Grapalat" w:hAnsi="GHEA Grapalat"/>
          <w:color w:val="000000"/>
          <w:sz w:val="24"/>
          <w:szCs w:val="24"/>
          <w:lang w:eastAsia="hy-AM"/>
        </w:rPr>
        <w:t xml:space="preserve"> ապրանքների տեղափոխման դեպքերի նկատմամբ</w:t>
      </w:r>
      <w:r w:rsidRPr="002426B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2426B8" w:rsidRPr="002426B8" w:rsidRDefault="002426B8" w:rsidP="002426B8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2426B8">
        <w:rPr>
          <w:rFonts w:ascii="GHEA Grapalat" w:hAnsi="GHEA Grapalat"/>
          <w:color w:val="000000"/>
          <w:sz w:val="24"/>
          <w:szCs w:val="24"/>
          <w:lang w:eastAsia="hy-AM"/>
        </w:rPr>
        <w:t xml:space="preserve">հստակեցնել մաքսային մարմինների կողմից թույլտվության </w:t>
      </w:r>
      <w:r w:rsidR="00354F47">
        <w:rPr>
          <w:rFonts w:ascii="GHEA Grapalat" w:hAnsi="GHEA Grapalat"/>
          <w:color w:val="000000"/>
          <w:sz w:val="24"/>
          <w:szCs w:val="24"/>
          <w:lang w:eastAsia="hy-AM"/>
        </w:rPr>
        <w:t>տրամադրման վերաբերյալ նորմերը</w:t>
      </w:r>
      <w:r w:rsidRPr="002426B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2426B8" w:rsidRPr="001C758D" w:rsidRDefault="002426B8" w:rsidP="002426B8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C758D">
        <w:rPr>
          <w:rFonts w:ascii="GHEA Grapalat" w:hAnsi="GHEA Grapalat"/>
          <w:color w:val="000000"/>
          <w:sz w:val="24"/>
          <w:szCs w:val="24"/>
          <w:lang w:eastAsia="hy-AM"/>
        </w:rPr>
        <w:t>հստակեցնել որոշ նորմեր՝ որոշման դրույթների գործնական կիրառման ընթացքում ծագած խնդիրների լուծմամբ պայմանավորված</w:t>
      </w:r>
      <w:r w:rsidRPr="001C758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1C758D" w:rsidRPr="001C758D" w:rsidRDefault="002426B8" w:rsidP="002426B8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C758D">
        <w:rPr>
          <w:rFonts w:ascii="GHEA Grapalat" w:hAnsi="GHEA Grapalat"/>
          <w:color w:val="000000"/>
          <w:sz w:val="24"/>
          <w:szCs w:val="24"/>
          <w:lang w:eastAsia="hy-AM"/>
        </w:rPr>
        <w:t>կրճատել հայտարարատուի կողմից մաքսային մարմին ներկայացվող տեղեկությունները</w:t>
      </w:r>
      <w:r w:rsidR="001C758D" w:rsidRPr="001C758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2426B8" w:rsidRPr="001C758D" w:rsidRDefault="001C758D" w:rsidP="002426B8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C758D">
        <w:rPr>
          <w:rFonts w:ascii="GHEA Grapalat" w:hAnsi="GHEA Grapalat"/>
          <w:color w:val="000000"/>
          <w:sz w:val="24"/>
          <w:szCs w:val="24"/>
          <w:lang w:eastAsia="hy-AM"/>
        </w:rPr>
        <w:t>անհարկի վարչարարության չիրականացման, ինչպես նաև հայտարարատուների և մաքսային մարմինների ժամանակային ռեսուրսների կրճատման նպատակով նախքան հայտարարագրումը թույլտվությունների տրամադրման փոխարեն համապատասխան գործողություններն իրականացնել հայտարարագրման փուլում</w:t>
      </w:r>
      <w:r w:rsidR="002426B8" w:rsidRPr="001C758D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ED1AF5" w:rsidRPr="00EC6879" w:rsidRDefault="00ED1AF5" w:rsidP="00ED1AF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C758D" w:rsidRPr="008B751D" w:rsidRDefault="001C758D" w:rsidP="001C758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առնչվում է ՀՀ կառավարության 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1459FE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1830-Լ որոշմամբ նախատեսված՝ «</w:t>
      </w:r>
      <w:r w:rsidRPr="001459FE"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միջոցառմանը։</w:t>
      </w:r>
    </w:p>
    <w:p w:rsidR="00ED1AF5" w:rsidRPr="00EC6879" w:rsidRDefault="00ED1AF5" w:rsidP="00ED1AF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D1AF5" w:rsidRPr="00EC6879" w:rsidRDefault="00ED1AF5" w:rsidP="00ED1AF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D1AF5" w:rsidRPr="00EC6879" w:rsidRDefault="00ED1AF5" w:rsidP="00ED1AF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D1AF5" w:rsidRPr="00EC6879" w:rsidRDefault="00ED1AF5" w:rsidP="00ED1AF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D1AF5" w:rsidRPr="00EC6879" w:rsidRDefault="00ED1AF5" w:rsidP="00ED1AF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D1AF5" w:rsidRPr="00354F47" w:rsidRDefault="00ED1AF5" w:rsidP="00354F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  <w:bookmarkStart w:id="0" w:name="_GoBack"/>
      <w:bookmarkEnd w:id="0"/>
      <w:r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ED1AF5" w:rsidRPr="00370E99" w:rsidRDefault="00ED1AF5" w:rsidP="00ED1AF5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19525D" w:rsidRDefault="00354F47"/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E718E"/>
    <w:multiLevelType w:val="hybridMultilevel"/>
    <w:tmpl w:val="2C66BF04"/>
    <w:lvl w:ilvl="0" w:tplc="C0C626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6281849"/>
    <w:multiLevelType w:val="hybridMultilevel"/>
    <w:tmpl w:val="A06E19CC"/>
    <w:lvl w:ilvl="0" w:tplc="513E156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EA"/>
    <w:rsid w:val="001C758D"/>
    <w:rsid w:val="002426B8"/>
    <w:rsid w:val="00354F47"/>
    <w:rsid w:val="007F0791"/>
    <w:rsid w:val="00C836EA"/>
    <w:rsid w:val="00CB619E"/>
    <w:rsid w:val="00ED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50A31"/>
  <w15:chartTrackingRefBased/>
  <w15:docId w15:val="{4151149A-C633-4FAC-9225-E065D7F6A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AF5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1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D1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Feliks Melkonyan</cp:lastModifiedBy>
  <cp:revision>8</cp:revision>
  <dcterms:created xsi:type="dcterms:W3CDTF">2023-07-12T11:38:00Z</dcterms:created>
  <dcterms:modified xsi:type="dcterms:W3CDTF">2023-08-28T08:11:00Z</dcterms:modified>
</cp:coreProperties>
</file>