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C09" w:rsidRPr="0013527D" w:rsidRDefault="00D16C09" w:rsidP="00347470">
      <w:pPr>
        <w:spacing w:line="360" w:lineRule="auto"/>
        <w:jc w:val="right"/>
        <w:rPr>
          <w:rFonts w:ascii="GHEA Grapalat" w:hAnsi="GHEA Grapalat"/>
          <w:b/>
          <w:vertAlign w:val="superscript"/>
        </w:rPr>
      </w:pPr>
      <w:r w:rsidRPr="0013527D">
        <w:rPr>
          <w:rFonts w:ascii="GHEA Grapalat" w:hAnsi="GHEA Grapalat"/>
          <w:b/>
        </w:rPr>
        <w:t>ՆԱԽԱԳԻԾ</w:t>
      </w:r>
    </w:p>
    <w:p w:rsidR="00D16C09" w:rsidRPr="0013527D" w:rsidRDefault="00D16C09" w:rsidP="00347470">
      <w:pPr>
        <w:spacing w:line="360" w:lineRule="auto"/>
        <w:jc w:val="right"/>
        <w:rPr>
          <w:rFonts w:ascii="GHEA Grapalat" w:hAnsi="GHEA Grapalat"/>
          <w:b/>
        </w:rPr>
      </w:pPr>
    </w:p>
    <w:p w:rsidR="00D16C09" w:rsidRPr="0013527D" w:rsidRDefault="00D16C09" w:rsidP="00347470">
      <w:pPr>
        <w:spacing w:line="360" w:lineRule="auto"/>
        <w:jc w:val="center"/>
        <w:rPr>
          <w:rFonts w:ascii="GHEA Grapalat" w:hAnsi="GHEA Grapalat"/>
          <w:b/>
        </w:rPr>
      </w:pPr>
      <w:r w:rsidRPr="0013527D">
        <w:rPr>
          <w:rFonts w:ascii="GHEA Grapalat" w:hAnsi="GHEA Grapalat"/>
          <w:b/>
        </w:rPr>
        <w:t>ՀԱՅԱՍՏԱՆԻ</w:t>
      </w:r>
      <w:r w:rsidRPr="0013527D">
        <w:rPr>
          <w:rFonts w:ascii="GHEA Grapalat" w:hAnsi="GHEA Grapalat"/>
          <w:b/>
          <w:lang w:val="hy-AM"/>
        </w:rPr>
        <w:t xml:space="preserve"> </w:t>
      </w:r>
      <w:r w:rsidRPr="0013527D">
        <w:rPr>
          <w:rFonts w:ascii="GHEA Grapalat" w:hAnsi="GHEA Grapalat"/>
          <w:b/>
        </w:rPr>
        <w:t>ՀԱՆՐԱՊԵՏՈՒԹՅԱՆ</w:t>
      </w:r>
    </w:p>
    <w:p w:rsidR="00D16C09" w:rsidRPr="0013527D" w:rsidRDefault="00D16C09" w:rsidP="00347470">
      <w:pPr>
        <w:spacing w:line="360" w:lineRule="auto"/>
        <w:jc w:val="center"/>
        <w:rPr>
          <w:rFonts w:ascii="GHEA Grapalat" w:hAnsi="GHEA Grapalat"/>
          <w:b/>
        </w:rPr>
      </w:pPr>
      <w:r w:rsidRPr="0013527D">
        <w:rPr>
          <w:rFonts w:ascii="GHEA Grapalat" w:hAnsi="GHEA Grapalat"/>
          <w:b/>
        </w:rPr>
        <w:t>ՕՐԵՆՔԸ</w:t>
      </w:r>
    </w:p>
    <w:p w:rsidR="00D16C09" w:rsidRPr="0013527D" w:rsidRDefault="00D16C09" w:rsidP="00347470">
      <w:pPr>
        <w:spacing w:line="360" w:lineRule="auto"/>
        <w:jc w:val="center"/>
        <w:rPr>
          <w:rFonts w:ascii="GHEA Grapalat" w:hAnsi="GHEA Grapalat"/>
          <w:b/>
        </w:rPr>
      </w:pPr>
      <w:r w:rsidRPr="0013527D">
        <w:rPr>
          <w:rFonts w:ascii="GHEA Grapalat" w:hAnsi="GHEA Grapalat"/>
          <w:b/>
        </w:rPr>
        <w:t>ՀԱՅԱՍՏԱՆԻ</w:t>
      </w:r>
      <w:r w:rsidRPr="0013527D">
        <w:rPr>
          <w:rFonts w:ascii="GHEA Grapalat" w:hAnsi="GHEA Grapalat"/>
          <w:b/>
          <w:lang w:val="hy-AM"/>
        </w:rPr>
        <w:t xml:space="preserve"> </w:t>
      </w:r>
      <w:r w:rsidRPr="0013527D">
        <w:rPr>
          <w:rFonts w:ascii="GHEA Grapalat" w:hAnsi="GHEA Grapalat"/>
          <w:b/>
        </w:rPr>
        <w:t>ՀԱՆՐԱՊԵՏՈՒԹՅԱՆ</w:t>
      </w:r>
      <w:r w:rsidRPr="0013527D">
        <w:rPr>
          <w:rFonts w:ascii="GHEA Grapalat" w:hAnsi="GHEA Grapalat"/>
          <w:b/>
          <w:lang w:val="hy-AM"/>
        </w:rPr>
        <w:t xml:space="preserve"> </w:t>
      </w:r>
      <w:r w:rsidRPr="0013527D">
        <w:rPr>
          <w:rFonts w:ascii="GHEA Grapalat" w:hAnsi="GHEA Grapalat"/>
          <w:b/>
        </w:rPr>
        <w:t>ՀԱՐԿԱՅԻՆ ՕՐԵՆՍԳՐՔՈՒՄ</w:t>
      </w:r>
    </w:p>
    <w:p w:rsidR="00D16C09" w:rsidRPr="0013527D" w:rsidRDefault="00C17935" w:rsidP="00347470">
      <w:pPr>
        <w:spacing w:line="360" w:lineRule="auto"/>
        <w:jc w:val="center"/>
        <w:rPr>
          <w:rFonts w:ascii="GHEA Grapalat" w:hAnsi="GHEA Grapalat"/>
          <w:b/>
        </w:rPr>
      </w:pPr>
      <w:r>
        <w:rPr>
          <w:rFonts w:ascii="GHEA Grapalat" w:hAnsi="GHEA Grapalat"/>
          <w:b/>
          <w:lang w:val="hy-AM"/>
        </w:rPr>
        <w:t>ՓՈՓՈԽՈՒԹՅՈՒ</w:t>
      </w:r>
      <w:r>
        <w:rPr>
          <w:rFonts w:ascii="GHEA Grapalat" w:hAnsi="GHEA Grapalat"/>
          <w:b/>
        </w:rPr>
        <w:t>ՆՆԵՐ</w:t>
      </w:r>
      <w:r w:rsidR="009C6C4D">
        <w:rPr>
          <w:rFonts w:ascii="GHEA Grapalat" w:hAnsi="GHEA Grapalat"/>
          <w:b/>
          <w:lang w:val="hy-AM"/>
        </w:rPr>
        <w:t xml:space="preserve"> ԵՎ ԼՐԱՑՈՒՄ</w:t>
      </w:r>
      <w:r w:rsidR="004A5AE8">
        <w:rPr>
          <w:rFonts w:ascii="GHEA Grapalat" w:hAnsi="GHEA Grapalat"/>
          <w:b/>
        </w:rPr>
        <w:t>ՆԵՐ</w:t>
      </w:r>
      <w:r w:rsidR="00E03663" w:rsidRPr="0013527D">
        <w:rPr>
          <w:rFonts w:ascii="GHEA Grapalat" w:hAnsi="GHEA Grapalat"/>
          <w:b/>
          <w:lang w:val="hy-AM"/>
        </w:rPr>
        <w:t xml:space="preserve"> </w:t>
      </w:r>
      <w:r w:rsidR="00D16C09" w:rsidRPr="0013527D">
        <w:rPr>
          <w:rFonts w:ascii="GHEA Grapalat" w:hAnsi="GHEA Grapalat"/>
          <w:b/>
        </w:rPr>
        <w:t>ԿԱՏԱՐԵԼՈՒ</w:t>
      </w:r>
      <w:r w:rsidR="00D16C09" w:rsidRPr="0013527D">
        <w:rPr>
          <w:rFonts w:ascii="GHEA Grapalat" w:hAnsi="GHEA Grapalat"/>
          <w:b/>
          <w:lang w:val="hy-AM"/>
        </w:rPr>
        <w:t xml:space="preserve"> </w:t>
      </w:r>
      <w:r w:rsidR="00D16C09" w:rsidRPr="0013527D">
        <w:rPr>
          <w:rFonts w:ascii="GHEA Grapalat" w:hAnsi="GHEA Grapalat"/>
          <w:b/>
        </w:rPr>
        <w:t>ՄԱՍԻՆ</w:t>
      </w:r>
    </w:p>
    <w:p w:rsidR="00D16C09" w:rsidRPr="0013527D" w:rsidRDefault="00D16C09" w:rsidP="0046239F">
      <w:pPr>
        <w:spacing w:line="360" w:lineRule="auto"/>
        <w:jc w:val="both"/>
        <w:rPr>
          <w:rFonts w:ascii="GHEA Grapalat" w:hAnsi="GHEA Grapalat"/>
        </w:rPr>
      </w:pPr>
      <w:r w:rsidRPr="0013527D">
        <w:rPr>
          <w:rFonts w:ascii="Courier New" w:hAnsi="Courier New" w:cs="Courier New"/>
        </w:rPr>
        <w:t> </w:t>
      </w:r>
    </w:p>
    <w:p w:rsidR="00F26AF0" w:rsidRDefault="00D16C09" w:rsidP="00EB61DC">
      <w:pPr>
        <w:spacing w:line="360" w:lineRule="auto"/>
        <w:ind w:firstLine="709"/>
        <w:jc w:val="both"/>
        <w:rPr>
          <w:rFonts w:ascii="GHEA Grapalat" w:hAnsi="GHEA Grapalat" w:cs="Sylfaen"/>
          <w:lang w:val="hy-AM"/>
        </w:rPr>
      </w:pPr>
      <w:r w:rsidRPr="0013527D">
        <w:rPr>
          <w:rFonts w:ascii="GHEA Grapalat" w:eastAsia="Calibri" w:hAnsi="GHEA Grapalat"/>
          <w:b/>
          <w:lang w:val="hy-AM"/>
        </w:rPr>
        <w:t>Հոդված</w:t>
      </w:r>
      <w:r w:rsidR="008A771E" w:rsidRPr="0013527D">
        <w:rPr>
          <w:rFonts w:ascii="GHEA Grapalat" w:eastAsia="Calibri" w:hAnsi="GHEA Grapalat"/>
          <w:b/>
          <w:lang w:val="hy-AM"/>
        </w:rPr>
        <w:t xml:space="preserve"> </w:t>
      </w:r>
      <w:r w:rsidRPr="0013527D">
        <w:rPr>
          <w:rFonts w:ascii="GHEA Grapalat" w:eastAsia="Calibri" w:hAnsi="GHEA Grapalat"/>
          <w:b/>
          <w:lang w:val="hy-AM"/>
        </w:rPr>
        <w:t>1.</w:t>
      </w:r>
      <w:r w:rsidRPr="0013527D">
        <w:rPr>
          <w:rFonts w:ascii="GHEA Grapalat" w:eastAsia="Calibri" w:hAnsi="GHEA Grapalat"/>
          <w:lang w:val="hy-AM"/>
        </w:rPr>
        <w:t xml:space="preserve"> </w:t>
      </w:r>
      <w:r w:rsidR="00225FC2" w:rsidRPr="0046239F">
        <w:rPr>
          <w:rFonts w:ascii="GHEA Grapalat" w:hAnsi="GHEA Grapalat"/>
          <w:lang w:val="hy-AM"/>
        </w:rPr>
        <w:t xml:space="preserve">2016 թվականի հոկտեմբերի 4-ի Հայաստանի Հանրապետության հարկային օրենսգրքի (այսուհետ՝ Օրենսգիրք) </w:t>
      </w:r>
      <w:r w:rsidR="00F26AF0" w:rsidRPr="00D36F01">
        <w:rPr>
          <w:rFonts w:ascii="GHEA Grapalat" w:hAnsi="GHEA Grapalat" w:cs="Sylfaen"/>
          <w:lang w:val="hy-AM"/>
        </w:rPr>
        <w:t>324-րդ հոդված</w:t>
      </w:r>
      <w:r w:rsidR="00F26AF0">
        <w:rPr>
          <w:rFonts w:ascii="GHEA Grapalat" w:hAnsi="GHEA Grapalat" w:cs="Sylfaen"/>
          <w:lang w:val="hy-AM"/>
        </w:rPr>
        <w:t>ում</w:t>
      </w:r>
      <w:r w:rsidR="00F26AF0" w:rsidRPr="002444EE">
        <w:rPr>
          <w:rFonts w:ascii="GHEA Grapalat" w:hAnsi="GHEA Grapalat" w:cs="Sylfaen"/>
          <w:lang w:val="hy-AM"/>
        </w:rPr>
        <w:t>`</w:t>
      </w:r>
    </w:p>
    <w:p w:rsidR="00F22FBE" w:rsidRPr="00F22FBE" w:rsidRDefault="00096BCB" w:rsidP="00096BCB">
      <w:pPr>
        <w:spacing w:line="360" w:lineRule="auto"/>
        <w:ind w:right="-630" w:firstLine="709"/>
        <w:jc w:val="both"/>
        <w:rPr>
          <w:rFonts w:ascii="GHEA Grapalat" w:eastAsia="Calibri" w:hAnsi="GHEA Grapalat" w:cs="Sylfaen"/>
          <w:bCs/>
          <w:lang w:val="hy-AM"/>
        </w:rPr>
      </w:pPr>
      <w:r w:rsidRPr="007A2ED4">
        <w:rPr>
          <w:rFonts w:ascii="GHEA Grapalat" w:eastAsia="Calibri" w:hAnsi="GHEA Grapalat" w:cs="Sylfaen"/>
          <w:bCs/>
          <w:lang w:val="hy-AM"/>
        </w:rPr>
        <w:t>1</w:t>
      </w:r>
      <w:r w:rsidRPr="004E378C">
        <w:rPr>
          <w:rFonts w:ascii="GHEA Grapalat" w:eastAsia="Calibri" w:hAnsi="GHEA Grapalat" w:cs="Sylfaen"/>
          <w:b/>
          <w:bCs/>
          <w:lang w:val="hy-AM"/>
        </w:rPr>
        <w:t xml:space="preserve">) </w:t>
      </w:r>
      <w:r w:rsidR="00F22FBE" w:rsidRPr="00F22FBE">
        <w:rPr>
          <w:rFonts w:ascii="GHEA Grapalat" w:eastAsia="Calibri" w:hAnsi="GHEA Grapalat" w:cs="Sylfaen"/>
          <w:bCs/>
          <w:lang w:val="hy-AM"/>
        </w:rPr>
        <w:t xml:space="preserve">1-ին մասում «սնանկության գործի» բառերը փոխարինել </w:t>
      </w:r>
      <w:r w:rsidR="00F22FBE">
        <w:rPr>
          <w:rFonts w:ascii="GHEA Grapalat" w:eastAsia="Calibri" w:hAnsi="GHEA Grapalat" w:cs="Sylfaen"/>
          <w:bCs/>
          <w:lang w:val="hy-AM"/>
        </w:rPr>
        <w:t>«</w:t>
      </w:r>
      <w:r w:rsidR="00F22FBE" w:rsidRPr="00F22FBE">
        <w:rPr>
          <w:rFonts w:ascii="GHEA Grapalat" w:eastAsia="Calibri" w:hAnsi="GHEA Grapalat" w:cs="Sylfaen"/>
          <w:bCs/>
          <w:lang w:val="hy-AM"/>
        </w:rPr>
        <w:t>սնանկության վարույթի» բառերով,</w:t>
      </w:r>
    </w:p>
    <w:p w:rsidR="00096BCB" w:rsidRPr="00D36F01" w:rsidRDefault="00F22FBE" w:rsidP="00096BCB">
      <w:pPr>
        <w:spacing w:line="360" w:lineRule="auto"/>
        <w:ind w:right="-630" w:firstLine="709"/>
        <w:jc w:val="both"/>
        <w:rPr>
          <w:rFonts w:ascii="GHEA Grapalat" w:hAnsi="GHEA Grapalat" w:cs="Sylfaen"/>
          <w:lang w:val="hy-AM"/>
        </w:rPr>
      </w:pPr>
      <w:r w:rsidRPr="00F22FBE">
        <w:rPr>
          <w:rFonts w:ascii="GHEA Grapalat" w:eastAsia="Calibri" w:hAnsi="GHEA Grapalat" w:cs="Sylfaen"/>
          <w:b/>
          <w:bCs/>
          <w:lang w:val="hy-AM"/>
        </w:rPr>
        <w:t xml:space="preserve">2) </w:t>
      </w:r>
      <w:r w:rsidR="00096BCB" w:rsidRPr="00D36F01">
        <w:rPr>
          <w:rFonts w:ascii="GHEA Grapalat" w:hAnsi="GHEA Grapalat" w:cs="Sylfaen"/>
          <w:lang w:val="hy-AM"/>
        </w:rPr>
        <w:t xml:space="preserve">2-րդ մասը շարադրել </w:t>
      </w:r>
      <w:r w:rsidR="00096BCB">
        <w:rPr>
          <w:rFonts w:ascii="GHEA Grapalat" w:hAnsi="GHEA Grapalat" w:cs="Sylfaen"/>
          <w:lang w:val="hy-AM"/>
        </w:rPr>
        <w:t xml:space="preserve">նոր խմբագրությամբ` </w:t>
      </w:r>
      <w:r w:rsidR="00096BCB" w:rsidRPr="00D36F01">
        <w:rPr>
          <w:rFonts w:ascii="GHEA Grapalat" w:hAnsi="GHEA Grapalat" w:cs="Sylfaen"/>
          <w:lang w:val="hy-AM"/>
        </w:rPr>
        <w:t xml:space="preserve">հետևյալ </w:t>
      </w:r>
      <w:r w:rsidR="00096BCB">
        <w:rPr>
          <w:rFonts w:ascii="GHEA Grapalat" w:hAnsi="GHEA Grapalat" w:cs="Sylfaen"/>
          <w:lang w:val="hy-AM"/>
        </w:rPr>
        <w:t>բովանդակ</w:t>
      </w:r>
      <w:r w:rsidR="00096BCB" w:rsidRPr="00D36F01">
        <w:rPr>
          <w:rFonts w:ascii="GHEA Grapalat" w:hAnsi="GHEA Grapalat" w:cs="Sylfaen"/>
          <w:lang w:val="hy-AM"/>
        </w:rPr>
        <w:t>ությամբ.</w:t>
      </w:r>
    </w:p>
    <w:p w:rsidR="00096BCB" w:rsidRPr="002621BA" w:rsidRDefault="00096BCB" w:rsidP="00096BCB">
      <w:pPr>
        <w:spacing w:line="360" w:lineRule="auto"/>
        <w:ind w:right="-630" w:firstLine="709"/>
        <w:jc w:val="both"/>
        <w:rPr>
          <w:rFonts w:ascii="GHEA Grapalat" w:hAnsi="GHEA Grapalat"/>
          <w:lang w:val="hy-AM"/>
        </w:rPr>
      </w:pPr>
      <w:r w:rsidRPr="00D36F01">
        <w:rPr>
          <w:rFonts w:ascii="GHEA Grapalat" w:hAnsi="GHEA Grapalat"/>
          <w:lang w:val="hy-AM"/>
        </w:rPr>
        <w:t>«2.</w:t>
      </w:r>
      <w:r w:rsidRPr="004E378C">
        <w:rPr>
          <w:rFonts w:ascii="GHEA Grapalat" w:hAnsi="GHEA Grapalat"/>
          <w:lang w:val="hy-AM"/>
        </w:rPr>
        <w:t xml:space="preserve"> </w:t>
      </w:r>
      <w:r w:rsidRPr="00D36F01">
        <w:rPr>
          <w:rFonts w:ascii="GHEA Grapalat" w:hAnsi="GHEA Grapalat"/>
          <w:lang w:val="hy-AM"/>
        </w:rPr>
        <w:t xml:space="preserve">Պարտապանին սնանկ ճանաչելու մասին վճիռն օրինական ուժի մեջ մտնելու օրվանից մինչև սնանկության </w:t>
      </w:r>
      <w:r w:rsidR="003F7430" w:rsidRPr="00B122D0">
        <w:rPr>
          <w:rFonts w:ascii="GHEA Grapalat" w:hAnsi="GHEA Grapalat"/>
          <w:lang w:val="hy-AM"/>
        </w:rPr>
        <w:t xml:space="preserve">վարույթի </w:t>
      </w:r>
      <w:r w:rsidRPr="00D36F01">
        <w:rPr>
          <w:rFonts w:ascii="GHEA Grapalat" w:hAnsi="GHEA Grapalat"/>
          <w:lang w:val="hy-AM"/>
        </w:rPr>
        <w:t xml:space="preserve">ավարտն ընկած ժամանակահատվածում, կանխավճարներ չեն հաշվարկվում, դադարում է պարտապանի` հարկերի, տուրքերի այլ վճարների գծով պարտավորությունների չկատարման կամ ոչ պատշաճ կատարման համար տույժերի և տուգանքների հաշվեգրումը։   Ընդ որում, պարտապանին սնանկ ճանաչելու մասին վճիռն օրինական ուժի մեջ մտնելու օրվանից մինչև սնանկության </w:t>
      </w:r>
      <w:r w:rsidR="003F7430" w:rsidRPr="00B122D0">
        <w:rPr>
          <w:rFonts w:ascii="GHEA Grapalat" w:hAnsi="GHEA Grapalat"/>
          <w:lang w:val="hy-AM"/>
        </w:rPr>
        <w:t xml:space="preserve"> վար</w:t>
      </w:r>
      <w:r w:rsidR="00B122D0" w:rsidRPr="00B122D0">
        <w:rPr>
          <w:rFonts w:ascii="GHEA Grapalat" w:hAnsi="GHEA Grapalat"/>
          <w:lang w:val="hy-AM"/>
        </w:rPr>
        <w:t>ու</w:t>
      </w:r>
      <w:r w:rsidR="003F7430" w:rsidRPr="00B122D0">
        <w:rPr>
          <w:rFonts w:ascii="GHEA Grapalat" w:hAnsi="GHEA Grapalat"/>
          <w:lang w:val="hy-AM"/>
        </w:rPr>
        <w:t xml:space="preserve">յթի </w:t>
      </w:r>
      <w:r w:rsidRPr="00D36F01">
        <w:rPr>
          <w:rFonts w:ascii="GHEA Grapalat" w:hAnsi="GHEA Grapalat"/>
          <w:lang w:val="hy-AM"/>
        </w:rPr>
        <w:t xml:space="preserve">ավարտն ընկած ժամանակահատվածում, մինչև վճռի ուժի մեջ մտնելը հաշվետու ժամանակաշրջաններին (ժամանակահատվածներին) վերաբերող ստուգումներով (կամ վերստուգումներով) կամ </w:t>
      </w:r>
      <w:r w:rsidR="008F2905" w:rsidRPr="00D36F01">
        <w:rPr>
          <w:rFonts w:ascii="GHEA Grapalat" w:hAnsi="GHEA Grapalat"/>
          <w:lang w:val="hy-AM"/>
        </w:rPr>
        <w:t>այլ եղանակով</w:t>
      </w:r>
      <w:r w:rsidR="008F2905" w:rsidRPr="003D5C97">
        <w:rPr>
          <w:rFonts w:ascii="GHEA Grapalat" w:hAnsi="GHEA Grapalat"/>
          <w:lang w:val="hy-AM"/>
        </w:rPr>
        <w:t xml:space="preserve"> (այդ թվում՝ ճշտված հաշվարկներով)</w:t>
      </w:r>
      <w:r w:rsidR="008F2905" w:rsidRPr="00D36F01">
        <w:rPr>
          <w:rFonts w:ascii="GHEA Grapalat" w:hAnsi="GHEA Grapalat"/>
          <w:lang w:val="hy-AM"/>
        </w:rPr>
        <w:t xml:space="preserve"> այդ ժամանակաշրջանների (ժամանակահատվածների) համար լրացուցիչ </w:t>
      </w:r>
      <w:r w:rsidR="008F2905" w:rsidRPr="003D5C97">
        <w:rPr>
          <w:rFonts w:ascii="GHEA Grapalat" w:hAnsi="GHEA Grapalat"/>
          <w:lang w:val="hy-AM"/>
        </w:rPr>
        <w:t>առաջացած</w:t>
      </w:r>
      <w:r w:rsidR="008F2905" w:rsidRPr="00D36F01">
        <w:rPr>
          <w:rFonts w:ascii="GHEA Grapalat" w:hAnsi="GHEA Grapalat"/>
          <w:lang w:val="hy-AM"/>
        </w:rPr>
        <w:t xml:space="preserve"> </w:t>
      </w:r>
      <w:r w:rsidRPr="00D36F01">
        <w:rPr>
          <w:rFonts w:ascii="GHEA Grapalat" w:hAnsi="GHEA Grapalat"/>
          <w:lang w:val="hy-AM"/>
        </w:rPr>
        <w:t>հարկերի, տուրքերի այլ վճարների գծով պարտավորությունների չկատարման կամ ոչ պատշաճ կատարման համար տույժեր և տուգանքներ  հաշվարկվում են մինչև վճռի օրինական ուժի մեջ մտնելու օրը։</w:t>
      </w:r>
      <w:r w:rsidRPr="002621BA">
        <w:rPr>
          <w:rFonts w:ascii="GHEA Grapalat" w:hAnsi="GHEA Grapalat"/>
          <w:lang w:val="hy-AM"/>
        </w:rPr>
        <w:t>»,</w:t>
      </w:r>
    </w:p>
    <w:p w:rsidR="00096BCB" w:rsidRDefault="00F22FBE" w:rsidP="00096BCB">
      <w:pPr>
        <w:spacing w:line="360" w:lineRule="auto"/>
        <w:ind w:right="-630" w:firstLine="709"/>
        <w:jc w:val="both"/>
        <w:rPr>
          <w:rFonts w:ascii="GHEA Grapalat" w:hAnsi="GHEA Grapalat"/>
          <w:lang w:val="hy-AM"/>
        </w:rPr>
      </w:pPr>
      <w:r w:rsidRPr="00F22FBE">
        <w:rPr>
          <w:rFonts w:ascii="GHEA Grapalat" w:hAnsi="GHEA Grapalat"/>
          <w:lang w:val="hy-AM"/>
        </w:rPr>
        <w:t>3</w:t>
      </w:r>
      <w:r w:rsidR="00096BCB" w:rsidRPr="002621BA">
        <w:rPr>
          <w:rFonts w:ascii="GHEA Grapalat" w:hAnsi="GHEA Grapalat"/>
          <w:lang w:val="hy-AM"/>
        </w:rPr>
        <w:t xml:space="preserve">) </w:t>
      </w:r>
      <w:r w:rsidR="00096BCB">
        <w:rPr>
          <w:rFonts w:ascii="GHEA Grapalat" w:hAnsi="GHEA Grapalat"/>
          <w:lang w:val="hy-AM"/>
        </w:rPr>
        <w:t xml:space="preserve">լրացնել նոր </w:t>
      </w:r>
      <w:r w:rsidR="00096BCB" w:rsidRPr="00D36F01">
        <w:rPr>
          <w:rFonts w:ascii="GHEA Grapalat" w:hAnsi="GHEA Grapalat"/>
          <w:lang w:val="hy-AM"/>
        </w:rPr>
        <w:t>2</w:t>
      </w:r>
      <w:r w:rsidR="00096BCB" w:rsidRPr="007A2ED4">
        <w:rPr>
          <w:rFonts w:ascii="Cambria Math" w:hAnsi="Cambria Math" w:cs="Cambria Math"/>
          <w:lang w:val="hy-AM"/>
        </w:rPr>
        <w:t>.</w:t>
      </w:r>
      <w:r w:rsidR="00096BCB" w:rsidRPr="00D36F01">
        <w:rPr>
          <w:rFonts w:ascii="GHEA Grapalat" w:hAnsi="GHEA Grapalat"/>
          <w:lang w:val="hy-AM"/>
        </w:rPr>
        <w:t>1</w:t>
      </w:r>
      <w:r w:rsidR="00096BCB">
        <w:rPr>
          <w:rFonts w:ascii="GHEA Grapalat" w:hAnsi="GHEA Grapalat"/>
          <w:lang w:val="hy-AM"/>
        </w:rPr>
        <w:t>-ին</w:t>
      </w:r>
      <w:r w:rsidR="00197D0F" w:rsidRPr="00197D0F">
        <w:rPr>
          <w:rFonts w:ascii="GHEA Grapalat" w:hAnsi="GHEA Grapalat"/>
          <w:lang w:val="hy-AM"/>
        </w:rPr>
        <w:t>, 2.2-րդ, 2.3-րդ</w:t>
      </w:r>
      <w:r w:rsidR="00096BCB">
        <w:rPr>
          <w:rFonts w:ascii="GHEA Grapalat" w:hAnsi="GHEA Grapalat"/>
          <w:lang w:val="hy-AM"/>
        </w:rPr>
        <w:t xml:space="preserve"> </w:t>
      </w:r>
      <w:r w:rsidR="00096F42" w:rsidRPr="003D5C97">
        <w:rPr>
          <w:rFonts w:ascii="GHEA Grapalat" w:hAnsi="GHEA Grapalat"/>
          <w:lang w:val="hy-AM"/>
        </w:rPr>
        <w:t>մաս</w:t>
      </w:r>
      <w:r w:rsidR="00197D0F" w:rsidRPr="00197D0F">
        <w:rPr>
          <w:rFonts w:ascii="GHEA Grapalat" w:hAnsi="GHEA Grapalat"/>
          <w:lang w:val="hy-AM"/>
        </w:rPr>
        <w:t>եր</w:t>
      </w:r>
      <w:r w:rsidR="00096BCB">
        <w:rPr>
          <w:rFonts w:ascii="GHEA Grapalat" w:hAnsi="GHEA Grapalat"/>
          <w:lang w:val="hy-AM"/>
        </w:rPr>
        <w:t>` հետևյալ բովանդակությամբ.</w:t>
      </w:r>
    </w:p>
    <w:p w:rsidR="00096BCB" w:rsidRDefault="00096BCB" w:rsidP="00096BCB">
      <w:pPr>
        <w:spacing w:line="360" w:lineRule="auto"/>
        <w:ind w:right="-630" w:firstLine="709"/>
        <w:jc w:val="both"/>
        <w:rPr>
          <w:rFonts w:ascii="GHEA Grapalat" w:hAnsi="GHEA Grapalat"/>
          <w:lang w:val="hy-AM"/>
        </w:rPr>
      </w:pPr>
      <w:r>
        <w:rPr>
          <w:rFonts w:ascii="GHEA Grapalat" w:hAnsi="GHEA Grapalat"/>
          <w:lang w:val="hy-AM"/>
        </w:rPr>
        <w:lastRenderedPageBreak/>
        <w:t>«2.1. Ս</w:t>
      </w:r>
      <w:r w:rsidRPr="00D36F01">
        <w:rPr>
          <w:rFonts w:ascii="GHEA Grapalat" w:hAnsi="GHEA Grapalat"/>
          <w:lang w:val="hy-AM"/>
        </w:rPr>
        <w:t xml:space="preserve">նանկության վտանգի դիմումը բավարարելու և ֆինանսական առողջացման ծրագիրը հաստատելու մասին դատարանի վճիռն օրինական ուժի մեջ մտնելու օրվանից մինչև սնանկության </w:t>
      </w:r>
      <w:r w:rsidR="003F7430" w:rsidRPr="00B122D0">
        <w:rPr>
          <w:rFonts w:ascii="GHEA Grapalat" w:hAnsi="GHEA Grapalat"/>
          <w:lang w:val="hy-AM"/>
        </w:rPr>
        <w:t xml:space="preserve">վարույթի </w:t>
      </w:r>
      <w:r w:rsidRPr="00D36F01">
        <w:rPr>
          <w:rFonts w:ascii="GHEA Grapalat" w:hAnsi="GHEA Grapalat"/>
          <w:lang w:val="hy-AM"/>
        </w:rPr>
        <w:t xml:space="preserve">ավարտն ընկած ժամանակահատվածում </w:t>
      </w:r>
      <w:r>
        <w:rPr>
          <w:rFonts w:ascii="GHEA Grapalat" w:hAnsi="GHEA Grapalat"/>
          <w:lang w:val="hy-AM"/>
        </w:rPr>
        <w:t>կասեցվում</w:t>
      </w:r>
      <w:r w:rsidRPr="00D36F01">
        <w:rPr>
          <w:rFonts w:ascii="GHEA Grapalat" w:hAnsi="GHEA Grapalat"/>
          <w:lang w:val="hy-AM"/>
        </w:rPr>
        <w:t xml:space="preserve"> է պարտապանի`</w:t>
      </w:r>
      <w:r>
        <w:rPr>
          <w:rFonts w:ascii="GHEA Grapalat" w:hAnsi="GHEA Grapalat"/>
          <w:lang w:val="hy-AM"/>
        </w:rPr>
        <w:t xml:space="preserve"> մինչև վճռի կայացման օրվա դրությամբ առկա </w:t>
      </w:r>
      <w:r w:rsidRPr="00D36F01">
        <w:rPr>
          <w:rFonts w:ascii="GHEA Grapalat" w:hAnsi="GHEA Grapalat"/>
          <w:lang w:val="hy-AM"/>
        </w:rPr>
        <w:t>հարկերի, տուրքերի այլ վճարների գծով պարտավորությունների չկատարման կամ ոչ պատշաճ կատարման համար տույժերի և տուգանքների հաշվեգրումը։</w:t>
      </w:r>
      <w:r w:rsidRPr="001C7444">
        <w:rPr>
          <w:rFonts w:ascii="GHEA Grapalat" w:hAnsi="GHEA Grapalat"/>
          <w:lang w:val="hy-AM"/>
        </w:rPr>
        <w:t xml:space="preserve"> </w:t>
      </w:r>
    </w:p>
    <w:p w:rsidR="00096BCB" w:rsidRDefault="00197D0F" w:rsidP="00096BCB">
      <w:pPr>
        <w:spacing w:line="360" w:lineRule="auto"/>
        <w:ind w:right="-630" w:firstLine="709"/>
        <w:jc w:val="both"/>
        <w:rPr>
          <w:rFonts w:ascii="GHEA Grapalat" w:hAnsi="GHEA Grapalat"/>
          <w:lang w:val="hy-AM"/>
        </w:rPr>
      </w:pPr>
      <w:r w:rsidRPr="00197D0F">
        <w:rPr>
          <w:rFonts w:ascii="GHEA Grapalat" w:hAnsi="GHEA Grapalat"/>
          <w:lang w:val="hy-AM"/>
        </w:rPr>
        <w:t xml:space="preserve">2.2 </w:t>
      </w:r>
      <w:r w:rsidR="00096BCB" w:rsidRPr="00D36F01">
        <w:rPr>
          <w:rFonts w:ascii="GHEA Grapalat" w:hAnsi="GHEA Grapalat"/>
          <w:lang w:val="hy-AM"/>
        </w:rPr>
        <w:t xml:space="preserve">Սնանկության վտանգի դիմումը բավարարելու և ֆինանսական առողջացման ծրագիրը հաստատելու մասին դատարանի վճիռը կայացնելուց հետո ընկած հաշվետու ժամանակաշրջանների համար տույժեր և տուգանքներ հաշվարկվում են Օրենսգրքով սահմանված կարգով։ Ընդ որում, սնանկության վտանգի դիմումը բավարարելու և ֆինանսական առողջացման ծրագիրը հաստատելու մասին դատարանի վճիռն օրինական ուժի մեջ մտնելու օրվանից մինչև սնանկության </w:t>
      </w:r>
      <w:r w:rsidR="003F7430" w:rsidRPr="00B122D0">
        <w:rPr>
          <w:rFonts w:ascii="GHEA Grapalat" w:hAnsi="GHEA Grapalat"/>
          <w:lang w:val="hy-AM"/>
        </w:rPr>
        <w:t xml:space="preserve">վարույթի </w:t>
      </w:r>
      <w:r w:rsidR="00096BCB" w:rsidRPr="00D36F01">
        <w:rPr>
          <w:rFonts w:ascii="GHEA Grapalat" w:hAnsi="GHEA Grapalat"/>
          <w:lang w:val="hy-AM"/>
        </w:rPr>
        <w:t>ավարտն ընկած ժամանակահատվածում, մինչև վճռի ուժի մեջ մտնելը հաշվետու ժամանակաշրջաններին (ժամանակահատվածներին) վերաբերող ստուգումներով (կամ վերստուգումներով) կամ այլ եղանակով այդ ժամանակաշրջանների (ժամանակահատվածների) համար լրացուցիչ հայտնաբերված հարկերի, տուրքերի այլ վճարների գծով պարտավորությունների չկատարման կամ ոչ պատշաճ կատարման համար տույժեր և տուգանքներ  հաշվարկվում են մինչև վճռի օրինական ուժի մեջ մտնելու օրը,</w:t>
      </w:r>
      <w:r w:rsidR="00096BCB">
        <w:rPr>
          <w:rFonts w:ascii="GHEA Grapalat" w:hAnsi="GHEA Grapalat"/>
          <w:lang w:val="hy-AM"/>
        </w:rPr>
        <w:t xml:space="preserve"> իսկ վճռի ուժի մեջ մտնելու օրվանից հետո հաշվարկման ենթակա տույժերի և տուգանքների հաշվեգրումը կասեցվում է։</w:t>
      </w:r>
      <w:r w:rsidR="00096BCB" w:rsidRPr="00D36F01">
        <w:rPr>
          <w:rFonts w:ascii="GHEA Grapalat" w:hAnsi="GHEA Grapalat"/>
          <w:lang w:val="hy-AM"/>
        </w:rPr>
        <w:t xml:space="preserve"> </w:t>
      </w:r>
    </w:p>
    <w:p w:rsidR="00096BCB" w:rsidRPr="00EB61DC" w:rsidRDefault="00197D0F" w:rsidP="00096BCB">
      <w:pPr>
        <w:spacing w:line="360" w:lineRule="auto"/>
        <w:ind w:right="-630" w:firstLine="709"/>
        <w:jc w:val="both"/>
        <w:rPr>
          <w:rFonts w:ascii="GHEA Grapalat" w:hAnsi="GHEA Grapalat"/>
          <w:color w:val="000000"/>
          <w:shd w:val="clear" w:color="auto" w:fill="FFFFFF"/>
          <w:lang w:val="hy-AM"/>
        </w:rPr>
      </w:pPr>
      <w:r w:rsidRPr="00197D0F">
        <w:rPr>
          <w:rFonts w:ascii="GHEA Grapalat" w:hAnsi="GHEA Grapalat"/>
          <w:lang w:val="hy-AM"/>
        </w:rPr>
        <w:t xml:space="preserve">2.3 </w:t>
      </w:r>
      <w:r w:rsidR="00096BCB">
        <w:rPr>
          <w:rFonts w:ascii="GHEA Grapalat" w:hAnsi="GHEA Grapalat"/>
          <w:lang w:val="hy-AM"/>
        </w:rPr>
        <w:t>Ս</w:t>
      </w:r>
      <w:r w:rsidR="00096BCB" w:rsidRPr="00D36F01">
        <w:rPr>
          <w:rFonts w:ascii="GHEA Grapalat" w:hAnsi="GHEA Grapalat"/>
          <w:color w:val="000000"/>
          <w:shd w:val="clear" w:color="auto" w:fill="FFFFFF"/>
          <w:lang w:val="hy-AM"/>
        </w:rPr>
        <w:t>նանկության վտանգի դիմումը բավարարելու և ֆինանսական առողջացման ծրագիրը հաստատելու մասին դատարանի վճիռն օրինական ուժի մեջ մտնելուց հետո հաշվետու ժամանակաշրջաններին (ժամանակահատվածներին) վերաբերող ստուգումներով (կամ վերստուգումներով) տույժերը և տուգանքները հաշվարկվում են Օրենսգրքով սահմանված կարգով:</w:t>
      </w:r>
      <w:r w:rsidRPr="00DB267A">
        <w:rPr>
          <w:rFonts w:ascii="GHEA Grapalat" w:hAnsi="GHEA Grapalat"/>
          <w:color w:val="000000"/>
          <w:shd w:val="clear" w:color="auto" w:fill="FFFFFF"/>
          <w:lang w:val="hy-AM"/>
        </w:rPr>
        <w:t xml:space="preserve"> </w:t>
      </w:r>
      <w:r w:rsidR="00096BCB">
        <w:rPr>
          <w:rFonts w:ascii="GHEA Grapalat" w:hAnsi="GHEA Grapalat"/>
          <w:lang w:val="hy-AM"/>
        </w:rPr>
        <w:t xml:space="preserve">Ընդ որում, եթե սնանկության </w:t>
      </w:r>
      <w:r w:rsidR="003F7430" w:rsidRPr="00B122D0">
        <w:rPr>
          <w:rFonts w:ascii="GHEA Grapalat" w:hAnsi="GHEA Grapalat"/>
          <w:lang w:val="hy-AM"/>
        </w:rPr>
        <w:t xml:space="preserve">վարույթն </w:t>
      </w:r>
      <w:r w:rsidR="00096BCB">
        <w:rPr>
          <w:rFonts w:ascii="GHEA Grapalat" w:hAnsi="GHEA Grapalat"/>
          <w:lang w:val="hy-AM"/>
        </w:rPr>
        <w:t>ավարտվում է պարտապանի առողջացմամբ, ապա սույն կետով սահմանված կարգով կասեցված տույժերը</w:t>
      </w:r>
      <w:r w:rsidR="001A05F0" w:rsidRPr="00B122D0">
        <w:rPr>
          <w:rFonts w:ascii="GHEA Grapalat" w:hAnsi="GHEA Grapalat"/>
          <w:lang w:val="hy-AM"/>
        </w:rPr>
        <w:t>, տուգանքները</w:t>
      </w:r>
      <w:r w:rsidR="00096BCB">
        <w:rPr>
          <w:rFonts w:ascii="GHEA Grapalat" w:hAnsi="GHEA Grapalat"/>
          <w:lang w:val="hy-AM"/>
        </w:rPr>
        <w:t xml:space="preserve"> համարվում են դադարած, իսկ եթե սնանկության </w:t>
      </w:r>
      <w:r w:rsidR="003F7430" w:rsidRPr="00B122D0">
        <w:rPr>
          <w:rFonts w:ascii="GHEA Grapalat" w:hAnsi="GHEA Grapalat"/>
          <w:lang w:val="hy-AM"/>
        </w:rPr>
        <w:t>վարույթն</w:t>
      </w:r>
      <w:r w:rsidR="003F7430">
        <w:rPr>
          <w:rFonts w:ascii="GHEA Grapalat" w:hAnsi="GHEA Grapalat"/>
          <w:lang w:val="hy-AM"/>
        </w:rPr>
        <w:t xml:space="preserve"> </w:t>
      </w:r>
      <w:r w:rsidR="00096BCB">
        <w:rPr>
          <w:rFonts w:ascii="GHEA Grapalat" w:hAnsi="GHEA Grapalat"/>
          <w:lang w:val="hy-AM"/>
        </w:rPr>
        <w:lastRenderedPageBreak/>
        <w:t>ավարտվում է առողջացման ծրագրի չկատարման հետևանքով, ապա կասեցված տույժերը հաշվեգրվում են պարտապանի անձնական հաշվի քարտում։</w:t>
      </w:r>
      <w:r w:rsidR="00096BCB">
        <w:rPr>
          <w:rFonts w:ascii="GHEA Grapalat" w:hAnsi="GHEA Grapalat"/>
          <w:color w:val="000000"/>
          <w:shd w:val="clear" w:color="auto" w:fill="FFFFFF"/>
          <w:lang w:val="hy-AM"/>
        </w:rPr>
        <w:t>»:</w:t>
      </w:r>
    </w:p>
    <w:p w:rsidR="00B9027A" w:rsidRPr="008F42C9" w:rsidRDefault="00D16C09" w:rsidP="00B5447E">
      <w:pPr>
        <w:spacing w:line="360" w:lineRule="auto"/>
        <w:ind w:firstLine="360"/>
        <w:jc w:val="both"/>
        <w:rPr>
          <w:lang w:val="hy-AM"/>
        </w:rPr>
      </w:pPr>
      <w:r w:rsidRPr="0013527D">
        <w:rPr>
          <w:rFonts w:ascii="GHEA Grapalat" w:hAnsi="GHEA Grapalat"/>
          <w:b/>
          <w:lang w:val="hy-AM"/>
        </w:rPr>
        <w:t xml:space="preserve">Հոդված </w:t>
      </w:r>
      <w:r w:rsidR="00EB61DC">
        <w:rPr>
          <w:rFonts w:ascii="GHEA Grapalat" w:hAnsi="GHEA Grapalat"/>
          <w:b/>
          <w:lang w:val="hy-AM"/>
        </w:rPr>
        <w:t>2</w:t>
      </w:r>
      <w:r w:rsidR="008C70D7" w:rsidRPr="0013527D">
        <w:rPr>
          <w:rFonts w:ascii="GHEA Grapalat" w:hAnsi="GHEA Grapalat"/>
          <w:b/>
          <w:lang w:val="hy-AM"/>
        </w:rPr>
        <w:t>.</w:t>
      </w:r>
      <w:r w:rsidR="00956CD2" w:rsidRPr="0013527D">
        <w:rPr>
          <w:rFonts w:ascii="GHEA Grapalat" w:hAnsi="GHEA Grapalat"/>
          <w:lang w:val="hy-AM"/>
        </w:rPr>
        <w:t xml:space="preserve"> </w:t>
      </w:r>
      <w:r w:rsidR="002444EE" w:rsidRPr="008F42C9">
        <w:rPr>
          <w:rFonts w:ascii="GHEA Grapalat" w:hAnsi="GHEA Grapalat"/>
          <w:lang w:val="hy-AM"/>
        </w:rPr>
        <w:t xml:space="preserve">Սույն օրենքն ուժի մեջ է </w:t>
      </w:r>
      <w:r w:rsidR="008F42C9" w:rsidRPr="008F42C9">
        <w:rPr>
          <w:rFonts w:ascii="GHEA Grapalat" w:hAnsi="GHEA Grapalat"/>
          <w:color w:val="000000"/>
          <w:shd w:val="clear" w:color="auto" w:fill="FFFFFF"/>
          <w:lang w:val="hy-AM"/>
        </w:rPr>
        <w:t>մտնում 2024 թվականի հունվարի 1-ից։</w:t>
      </w:r>
    </w:p>
    <w:p w:rsidR="003D5C97" w:rsidRPr="00B122D0" w:rsidRDefault="003D5C97" w:rsidP="007160C6">
      <w:pPr>
        <w:spacing w:line="360" w:lineRule="auto"/>
        <w:ind w:firstLine="375"/>
        <w:jc w:val="right"/>
        <w:rPr>
          <w:rFonts w:ascii="GHEA Grapalat" w:hAnsi="GHEA Grapalat" w:cs="Sylfaen"/>
          <w:b/>
          <w:bCs/>
          <w:lang w:val="hy-AM"/>
        </w:rPr>
      </w:pPr>
    </w:p>
    <w:p w:rsidR="003D5C97" w:rsidRPr="00B122D0" w:rsidRDefault="003D5C97" w:rsidP="007160C6">
      <w:pPr>
        <w:spacing w:line="360" w:lineRule="auto"/>
        <w:ind w:firstLine="375"/>
        <w:jc w:val="right"/>
        <w:rPr>
          <w:rFonts w:ascii="GHEA Grapalat" w:hAnsi="GHEA Grapalat" w:cs="Sylfaen"/>
          <w:b/>
          <w:bCs/>
          <w:lang w:val="hy-AM"/>
        </w:rPr>
      </w:pPr>
      <w:bookmarkStart w:id="0" w:name="_GoBack"/>
      <w:bookmarkEnd w:id="0"/>
    </w:p>
    <w:sectPr w:rsidR="003D5C97" w:rsidRPr="00B122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62BB"/>
    <w:multiLevelType w:val="hybridMultilevel"/>
    <w:tmpl w:val="6182308E"/>
    <w:lvl w:ilvl="0" w:tplc="5B5E7DFA">
      <w:start w:val="2"/>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5EC5051"/>
    <w:multiLevelType w:val="hybridMultilevel"/>
    <w:tmpl w:val="C2AA75E2"/>
    <w:lvl w:ilvl="0" w:tplc="E57ED8E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14ED0FAD"/>
    <w:multiLevelType w:val="hybridMultilevel"/>
    <w:tmpl w:val="5FBE7EF8"/>
    <w:lvl w:ilvl="0" w:tplc="510EF7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E0172C"/>
    <w:multiLevelType w:val="hybridMultilevel"/>
    <w:tmpl w:val="7726560C"/>
    <w:lvl w:ilvl="0" w:tplc="752C78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687CCA"/>
    <w:multiLevelType w:val="hybridMultilevel"/>
    <w:tmpl w:val="B36A574C"/>
    <w:lvl w:ilvl="0" w:tplc="6E3A10E8">
      <w:start w:val="1"/>
      <w:numFmt w:val="decimal"/>
      <w:lvlText w:val="%1)"/>
      <w:lvlJc w:val="left"/>
      <w:pPr>
        <w:ind w:left="1080" w:hanging="360"/>
      </w:pPr>
      <w:rPr>
        <w:rFonts w:ascii="GHEA Grapalat" w:eastAsiaTheme="minorHAnsi" w:hAnsi="GHEA Grapalat"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7E4608"/>
    <w:multiLevelType w:val="hybridMultilevel"/>
    <w:tmpl w:val="7A3CD24A"/>
    <w:lvl w:ilvl="0" w:tplc="BE46120A">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 w15:restartNumberingAfterBreak="0">
    <w:nsid w:val="1DF31FA1"/>
    <w:multiLevelType w:val="hybridMultilevel"/>
    <w:tmpl w:val="E0409196"/>
    <w:lvl w:ilvl="0" w:tplc="6DE8F2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8433DB"/>
    <w:multiLevelType w:val="hybridMultilevel"/>
    <w:tmpl w:val="B8729966"/>
    <w:lvl w:ilvl="0" w:tplc="AACCC1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0712738"/>
    <w:multiLevelType w:val="hybridMultilevel"/>
    <w:tmpl w:val="BB24DEE8"/>
    <w:lvl w:ilvl="0" w:tplc="A6D47D7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30E90A5B"/>
    <w:multiLevelType w:val="hybridMultilevel"/>
    <w:tmpl w:val="F0F8F32E"/>
    <w:lvl w:ilvl="0" w:tplc="DE783044">
      <w:start w:val="1"/>
      <w:numFmt w:val="decimal"/>
      <w:lvlText w:val="%1."/>
      <w:lvlJc w:val="left"/>
      <w:pPr>
        <w:ind w:left="4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292FF3"/>
    <w:multiLevelType w:val="hybridMultilevel"/>
    <w:tmpl w:val="5B124EDA"/>
    <w:lvl w:ilvl="0" w:tplc="0542F046">
      <w:start w:val="1"/>
      <w:numFmt w:val="decimal"/>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BC60DF"/>
    <w:multiLevelType w:val="hybridMultilevel"/>
    <w:tmpl w:val="0EA07F42"/>
    <w:lvl w:ilvl="0" w:tplc="FC48DD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B7228EA"/>
    <w:multiLevelType w:val="hybridMultilevel"/>
    <w:tmpl w:val="7B50262A"/>
    <w:lvl w:ilvl="0" w:tplc="8F8092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22057E2"/>
    <w:multiLevelType w:val="hybridMultilevel"/>
    <w:tmpl w:val="0BB6AB7A"/>
    <w:lvl w:ilvl="0" w:tplc="14B81CC2">
      <w:start w:val="1"/>
      <w:numFmt w:val="decimal"/>
      <w:lvlText w:val="%1)"/>
      <w:lvlJc w:val="left"/>
      <w:pPr>
        <w:ind w:left="1080" w:hanging="360"/>
      </w:pPr>
      <w:rPr>
        <w:rFonts w:ascii="GHEA Grapalat" w:eastAsia="Times New Roma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9F327B"/>
    <w:multiLevelType w:val="hybridMultilevel"/>
    <w:tmpl w:val="E3CCBEC2"/>
    <w:lvl w:ilvl="0" w:tplc="422E32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1001483"/>
    <w:multiLevelType w:val="hybridMultilevel"/>
    <w:tmpl w:val="F5A44E46"/>
    <w:lvl w:ilvl="0" w:tplc="3BACA28A">
      <w:start w:val="1"/>
      <w:numFmt w:val="decimal"/>
      <w:lvlText w:val="%1)"/>
      <w:lvlJc w:val="left"/>
      <w:pPr>
        <w:ind w:left="630" w:hanging="360"/>
      </w:pPr>
      <w:rPr>
        <w:rFonts w:eastAsia="Calibri"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70EF3E9D"/>
    <w:multiLevelType w:val="hybridMultilevel"/>
    <w:tmpl w:val="8E88988E"/>
    <w:lvl w:ilvl="0" w:tplc="FE7ED7EE">
      <w:start w:val="1"/>
      <w:numFmt w:val="decimal"/>
      <w:lvlText w:val="%1."/>
      <w:lvlJc w:val="left"/>
      <w:pPr>
        <w:ind w:left="786" w:hanging="360"/>
      </w:pPr>
      <w:rPr>
        <w:rFonts w:cs="Arial"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765A1EBB"/>
    <w:multiLevelType w:val="hybridMultilevel"/>
    <w:tmpl w:val="4064A8FE"/>
    <w:lvl w:ilvl="0" w:tplc="DE9ED88E">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12777C"/>
    <w:multiLevelType w:val="hybridMultilevel"/>
    <w:tmpl w:val="8C3415FE"/>
    <w:lvl w:ilvl="0" w:tplc="337CAB6E">
      <w:start w:val="1"/>
      <w:numFmt w:val="decimal"/>
      <w:lvlText w:val="%1."/>
      <w:lvlJc w:val="left"/>
      <w:pPr>
        <w:ind w:left="720" w:hanging="360"/>
      </w:pPr>
      <w:rPr>
        <w:rFonts w:ascii="GHEA Grapalat" w:hAnsi="GHEA Grapalat" w:cstheme="minorBidi" w:hint="default"/>
        <w:b w:val="0"/>
        <w:bCs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EC68C6"/>
    <w:multiLevelType w:val="hybridMultilevel"/>
    <w:tmpl w:val="A7E68B6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3"/>
  </w:num>
  <w:num w:numId="2">
    <w:abstractNumId w:val="11"/>
  </w:num>
  <w:num w:numId="3">
    <w:abstractNumId w:val="15"/>
  </w:num>
  <w:num w:numId="4">
    <w:abstractNumId w:val="10"/>
  </w:num>
  <w:num w:numId="5">
    <w:abstractNumId w:val="5"/>
  </w:num>
  <w:num w:numId="6">
    <w:abstractNumId w:val="14"/>
  </w:num>
  <w:num w:numId="7">
    <w:abstractNumId w:val="3"/>
  </w:num>
  <w:num w:numId="8">
    <w:abstractNumId w:val="17"/>
  </w:num>
  <w:num w:numId="9">
    <w:abstractNumId w:val="6"/>
  </w:num>
  <w:num w:numId="10">
    <w:abstractNumId w:val="9"/>
  </w:num>
  <w:num w:numId="11">
    <w:abstractNumId w:val="4"/>
  </w:num>
  <w:num w:numId="12">
    <w:abstractNumId w:val="18"/>
  </w:num>
  <w:num w:numId="13">
    <w:abstractNumId w:val="12"/>
  </w:num>
  <w:num w:numId="14">
    <w:abstractNumId w:val="2"/>
  </w:num>
  <w:num w:numId="15">
    <w:abstractNumId w:val="8"/>
  </w:num>
  <w:num w:numId="16">
    <w:abstractNumId w:val="7"/>
  </w:num>
  <w:num w:numId="17">
    <w:abstractNumId w:val="16"/>
  </w:num>
  <w:num w:numId="18">
    <w:abstractNumId w:val="19"/>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390"/>
    <w:rsid w:val="0000136E"/>
    <w:rsid w:val="000019F7"/>
    <w:rsid w:val="00002DBA"/>
    <w:rsid w:val="0000360F"/>
    <w:rsid w:val="00006C52"/>
    <w:rsid w:val="00007500"/>
    <w:rsid w:val="000107E6"/>
    <w:rsid w:val="00021F02"/>
    <w:rsid w:val="00024B1D"/>
    <w:rsid w:val="00025FAF"/>
    <w:rsid w:val="00034D0E"/>
    <w:rsid w:val="00036A67"/>
    <w:rsid w:val="0004119D"/>
    <w:rsid w:val="00044F80"/>
    <w:rsid w:val="00054DDF"/>
    <w:rsid w:val="000633E9"/>
    <w:rsid w:val="000708DA"/>
    <w:rsid w:val="00070F54"/>
    <w:rsid w:val="00073F4D"/>
    <w:rsid w:val="0008326F"/>
    <w:rsid w:val="00085DC2"/>
    <w:rsid w:val="00086302"/>
    <w:rsid w:val="00090D0E"/>
    <w:rsid w:val="000930FB"/>
    <w:rsid w:val="00094142"/>
    <w:rsid w:val="00094E33"/>
    <w:rsid w:val="00095B83"/>
    <w:rsid w:val="00096BCB"/>
    <w:rsid w:val="00096F42"/>
    <w:rsid w:val="000A2640"/>
    <w:rsid w:val="000A3682"/>
    <w:rsid w:val="000A6E51"/>
    <w:rsid w:val="000B2116"/>
    <w:rsid w:val="000B7CC3"/>
    <w:rsid w:val="000C2E41"/>
    <w:rsid w:val="000C40E6"/>
    <w:rsid w:val="000D0240"/>
    <w:rsid w:val="000D5830"/>
    <w:rsid w:val="000D6E13"/>
    <w:rsid w:val="000E42AC"/>
    <w:rsid w:val="000E7044"/>
    <w:rsid w:val="000F09D0"/>
    <w:rsid w:val="000F6392"/>
    <w:rsid w:val="00105664"/>
    <w:rsid w:val="00113D0B"/>
    <w:rsid w:val="00121F2D"/>
    <w:rsid w:val="00125E15"/>
    <w:rsid w:val="00126574"/>
    <w:rsid w:val="0013408E"/>
    <w:rsid w:val="0013527D"/>
    <w:rsid w:val="00142DBF"/>
    <w:rsid w:val="001435CD"/>
    <w:rsid w:val="00146EAB"/>
    <w:rsid w:val="001477EC"/>
    <w:rsid w:val="00151427"/>
    <w:rsid w:val="00151752"/>
    <w:rsid w:val="0015306A"/>
    <w:rsid w:val="00155E3D"/>
    <w:rsid w:val="00157312"/>
    <w:rsid w:val="001575C4"/>
    <w:rsid w:val="001576D5"/>
    <w:rsid w:val="00161CD0"/>
    <w:rsid w:val="001779D7"/>
    <w:rsid w:val="00197D0F"/>
    <w:rsid w:val="001A05F0"/>
    <w:rsid w:val="001A78F6"/>
    <w:rsid w:val="001B0427"/>
    <w:rsid w:val="001B0D10"/>
    <w:rsid w:val="001B3C62"/>
    <w:rsid w:val="001B3DED"/>
    <w:rsid w:val="001C00A2"/>
    <w:rsid w:val="001C27C0"/>
    <w:rsid w:val="001D17FC"/>
    <w:rsid w:val="001D38E7"/>
    <w:rsid w:val="001D71CE"/>
    <w:rsid w:val="001E1105"/>
    <w:rsid w:val="001F0331"/>
    <w:rsid w:val="001F235A"/>
    <w:rsid w:val="001F259D"/>
    <w:rsid w:val="001F6643"/>
    <w:rsid w:val="00203BF7"/>
    <w:rsid w:val="002069B5"/>
    <w:rsid w:val="002258B0"/>
    <w:rsid w:val="00225FC2"/>
    <w:rsid w:val="00236247"/>
    <w:rsid w:val="0024419A"/>
    <w:rsid w:val="002444EE"/>
    <w:rsid w:val="00245F55"/>
    <w:rsid w:val="00262725"/>
    <w:rsid w:val="00262BB7"/>
    <w:rsid w:val="00264962"/>
    <w:rsid w:val="00266896"/>
    <w:rsid w:val="00277D5B"/>
    <w:rsid w:val="00287C1F"/>
    <w:rsid w:val="002C22B9"/>
    <w:rsid w:val="002D0969"/>
    <w:rsid w:val="002D0A7A"/>
    <w:rsid w:val="002D6B85"/>
    <w:rsid w:val="002E04B9"/>
    <w:rsid w:val="002E46EE"/>
    <w:rsid w:val="002E54D8"/>
    <w:rsid w:val="0031035F"/>
    <w:rsid w:val="00313056"/>
    <w:rsid w:val="00314A7D"/>
    <w:rsid w:val="003231E3"/>
    <w:rsid w:val="003268AC"/>
    <w:rsid w:val="00333C6B"/>
    <w:rsid w:val="00337B06"/>
    <w:rsid w:val="00337B31"/>
    <w:rsid w:val="00342E78"/>
    <w:rsid w:val="00345A7D"/>
    <w:rsid w:val="00347470"/>
    <w:rsid w:val="00351260"/>
    <w:rsid w:val="00354821"/>
    <w:rsid w:val="00354B08"/>
    <w:rsid w:val="0035627A"/>
    <w:rsid w:val="0036241C"/>
    <w:rsid w:val="00364709"/>
    <w:rsid w:val="0036482B"/>
    <w:rsid w:val="00366084"/>
    <w:rsid w:val="00366E66"/>
    <w:rsid w:val="00367A6C"/>
    <w:rsid w:val="00371B12"/>
    <w:rsid w:val="003729FF"/>
    <w:rsid w:val="00373DDA"/>
    <w:rsid w:val="00376D0D"/>
    <w:rsid w:val="0039501C"/>
    <w:rsid w:val="0039553F"/>
    <w:rsid w:val="003A0399"/>
    <w:rsid w:val="003A10B9"/>
    <w:rsid w:val="003A7602"/>
    <w:rsid w:val="003D0AB0"/>
    <w:rsid w:val="003D2D1D"/>
    <w:rsid w:val="003D5C97"/>
    <w:rsid w:val="003D6AE9"/>
    <w:rsid w:val="003E13ED"/>
    <w:rsid w:val="003E51FA"/>
    <w:rsid w:val="003F7430"/>
    <w:rsid w:val="004009BC"/>
    <w:rsid w:val="004062BB"/>
    <w:rsid w:val="00414FC3"/>
    <w:rsid w:val="00415C89"/>
    <w:rsid w:val="0041603C"/>
    <w:rsid w:val="004232FB"/>
    <w:rsid w:val="00430C76"/>
    <w:rsid w:val="00441380"/>
    <w:rsid w:val="0045382D"/>
    <w:rsid w:val="00455E41"/>
    <w:rsid w:val="00461D01"/>
    <w:rsid w:val="0046239F"/>
    <w:rsid w:val="00464BDA"/>
    <w:rsid w:val="00470154"/>
    <w:rsid w:val="004724E9"/>
    <w:rsid w:val="00473E1C"/>
    <w:rsid w:val="00477C8B"/>
    <w:rsid w:val="00481C5D"/>
    <w:rsid w:val="00487246"/>
    <w:rsid w:val="0049113F"/>
    <w:rsid w:val="00497AC2"/>
    <w:rsid w:val="004A5AE8"/>
    <w:rsid w:val="004A794C"/>
    <w:rsid w:val="004B1F3D"/>
    <w:rsid w:val="004B4BF9"/>
    <w:rsid w:val="004B574C"/>
    <w:rsid w:val="004B5DB2"/>
    <w:rsid w:val="004C14B8"/>
    <w:rsid w:val="004C55F6"/>
    <w:rsid w:val="004D0179"/>
    <w:rsid w:val="004E063A"/>
    <w:rsid w:val="004E3BCF"/>
    <w:rsid w:val="004E6F10"/>
    <w:rsid w:val="004E7158"/>
    <w:rsid w:val="004F264D"/>
    <w:rsid w:val="00502531"/>
    <w:rsid w:val="00502FEB"/>
    <w:rsid w:val="00505E0C"/>
    <w:rsid w:val="00510BDF"/>
    <w:rsid w:val="00514479"/>
    <w:rsid w:val="005146E3"/>
    <w:rsid w:val="005179D8"/>
    <w:rsid w:val="005215C9"/>
    <w:rsid w:val="0052641F"/>
    <w:rsid w:val="0053767B"/>
    <w:rsid w:val="00543B1B"/>
    <w:rsid w:val="00552636"/>
    <w:rsid w:val="0055658B"/>
    <w:rsid w:val="00562CEC"/>
    <w:rsid w:val="00571AE5"/>
    <w:rsid w:val="00575D89"/>
    <w:rsid w:val="00580EE8"/>
    <w:rsid w:val="00587F6C"/>
    <w:rsid w:val="005906B1"/>
    <w:rsid w:val="005938C1"/>
    <w:rsid w:val="00594ADE"/>
    <w:rsid w:val="005961BA"/>
    <w:rsid w:val="005A6AF5"/>
    <w:rsid w:val="005A7A67"/>
    <w:rsid w:val="005B712A"/>
    <w:rsid w:val="005C072A"/>
    <w:rsid w:val="005D5DFC"/>
    <w:rsid w:val="005D7005"/>
    <w:rsid w:val="005D7A52"/>
    <w:rsid w:val="005E06DF"/>
    <w:rsid w:val="005E0AF2"/>
    <w:rsid w:val="005E609C"/>
    <w:rsid w:val="005E6883"/>
    <w:rsid w:val="005E6899"/>
    <w:rsid w:val="005F7899"/>
    <w:rsid w:val="006050A4"/>
    <w:rsid w:val="00605FB2"/>
    <w:rsid w:val="00610DEA"/>
    <w:rsid w:val="00620DCA"/>
    <w:rsid w:val="00625A7E"/>
    <w:rsid w:val="006277C0"/>
    <w:rsid w:val="006362A5"/>
    <w:rsid w:val="00643BD3"/>
    <w:rsid w:val="006476EE"/>
    <w:rsid w:val="00652991"/>
    <w:rsid w:val="006545D0"/>
    <w:rsid w:val="00664CE9"/>
    <w:rsid w:val="006661FB"/>
    <w:rsid w:val="0067233F"/>
    <w:rsid w:val="00675A9F"/>
    <w:rsid w:val="00685AED"/>
    <w:rsid w:val="00690928"/>
    <w:rsid w:val="0069147C"/>
    <w:rsid w:val="00697721"/>
    <w:rsid w:val="006A1DCC"/>
    <w:rsid w:val="006B094B"/>
    <w:rsid w:val="006B2560"/>
    <w:rsid w:val="006B3E01"/>
    <w:rsid w:val="006B5082"/>
    <w:rsid w:val="006C0590"/>
    <w:rsid w:val="006C5972"/>
    <w:rsid w:val="006D1FA7"/>
    <w:rsid w:val="006D22D9"/>
    <w:rsid w:val="006E2D2E"/>
    <w:rsid w:val="006E2DEB"/>
    <w:rsid w:val="006E6508"/>
    <w:rsid w:val="006F0776"/>
    <w:rsid w:val="00700C7B"/>
    <w:rsid w:val="0070316A"/>
    <w:rsid w:val="007160C6"/>
    <w:rsid w:val="00726FA7"/>
    <w:rsid w:val="00730D35"/>
    <w:rsid w:val="007312DF"/>
    <w:rsid w:val="00731CF6"/>
    <w:rsid w:val="00736FA6"/>
    <w:rsid w:val="00737698"/>
    <w:rsid w:val="00745024"/>
    <w:rsid w:val="007603F3"/>
    <w:rsid w:val="007619A2"/>
    <w:rsid w:val="00761D94"/>
    <w:rsid w:val="00772ED1"/>
    <w:rsid w:val="00774DA6"/>
    <w:rsid w:val="00792F67"/>
    <w:rsid w:val="007A2ED4"/>
    <w:rsid w:val="007A47DD"/>
    <w:rsid w:val="007B0A91"/>
    <w:rsid w:val="007B1D5B"/>
    <w:rsid w:val="007B6226"/>
    <w:rsid w:val="007D10FA"/>
    <w:rsid w:val="007D1536"/>
    <w:rsid w:val="007D2C3C"/>
    <w:rsid w:val="007E6679"/>
    <w:rsid w:val="007E6CCE"/>
    <w:rsid w:val="007F26FA"/>
    <w:rsid w:val="008047DC"/>
    <w:rsid w:val="00811374"/>
    <w:rsid w:val="0082036B"/>
    <w:rsid w:val="0082066C"/>
    <w:rsid w:val="00824B0E"/>
    <w:rsid w:val="008276E2"/>
    <w:rsid w:val="008308E0"/>
    <w:rsid w:val="00842EF3"/>
    <w:rsid w:val="00850E2B"/>
    <w:rsid w:val="00851051"/>
    <w:rsid w:val="00860979"/>
    <w:rsid w:val="008617AD"/>
    <w:rsid w:val="008738AC"/>
    <w:rsid w:val="00875F55"/>
    <w:rsid w:val="00884141"/>
    <w:rsid w:val="00884408"/>
    <w:rsid w:val="00887920"/>
    <w:rsid w:val="00897785"/>
    <w:rsid w:val="008A0A80"/>
    <w:rsid w:val="008A771E"/>
    <w:rsid w:val="008B1439"/>
    <w:rsid w:val="008B3824"/>
    <w:rsid w:val="008B55CF"/>
    <w:rsid w:val="008B7E4B"/>
    <w:rsid w:val="008C49C5"/>
    <w:rsid w:val="008C4BA6"/>
    <w:rsid w:val="008C58FE"/>
    <w:rsid w:val="008C6FAB"/>
    <w:rsid w:val="008C70D7"/>
    <w:rsid w:val="008D2EF3"/>
    <w:rsid w:val="008D439E"/>
    <w:rsid w:val="008D67B5"/>
    <w:rsid w:val="008E190B"/>
    <w:rsid w:val="008E1AE5"/>
    <w:rsid w:val="008E71E9"/>
    <w:rsid w:val="008F2905"/>
    <w:rsid w:val="008F3206"/>
    <w:rsid w:val="008F3ABC"/>
    <w:rsid w:val="008F42C9"/>
    <w:rsid w:val="00905DEA"/>
    <w:rsid w:val="00913DAF"/>
    <w:rsid w:val="00914408"/>
    <w:rsid w:val="0092327A"/>
    <w:rsid w:val="00925802"/>
    <w:rsid w:val="009277F7"/>
    <w:rsid w:val="009426D1"/>
    <w:rsid w:val="00944CCE"/>
    <w:rsid w:val="0094559C"/>
    <w:rsid w:val="00951FB3"/>
    <w:rsid w:val="00956CD2"/>
    <w:rsid w:val="00956F56"/>
    <w:rsid w:val="00957969"/>
    <w:rsid w:val="00964344"/>
    <w:rsid w:val="0097193E"/>
    <w:rsid w:val="009745BB"/>
    <w:rsid w:val="009747B3"/>
    <w:rsid w:val="00976A2D"/>
    <w:rsid w:val="00981B2F"/>
    <w:rsid w:val="00983364"/>
    <w:rsid w:val="0098469A"/>
    <w:rsid w:val="0098684F"/>
    <w:rsid w:val="00992E19"/>
    <w:rsid w:val="00995214"/>
    <w:rsid w:val="009A4BC4"/>
    <w:rsid w:val="009A555E"/>
    <w:rsid w:val="009B04AE"/>
    <w:rsid w:val="009B1044"/>
    <w:rsid w:val="009B1986"/>
    <w:rsid w:val="009B3E0E"/>
    <w:rsid w:val="009C1BE0"/>
    <w:rsid w:val="009C6C4D"/>
    <w:rsid w:val="009D3826"/>
    <w:rsid w:val="009D3DFA"/>
    <w:rsid w:val="009F40F5"/>
    <w:rsid w:val="009F7E1E"/>
    <w:rsid w:val="00A02FD0"/>
    <w:rsid w:val="00A03652"/>
    <w:rsid w:val="00A051E2"/>
    <w:rsid w:val="00A05A78"/>
    <w:rsid w:val="00A05B2C"/>
    <w:rsid w:val="00A06DA1"/>
    <w:rsid w:val="00A12817"/>
    <w:rsid w:val="00A1385A"/>
    <w:rsid w:val="00A14C1A"/>
    <w:rsid w:val="00A2519D"/>
    <w:rsid w:val="00A252A2"/>
    <w:rsid w:val="00A2697E"/>
    <w:rsid w:val="00A30055"/>
    <w:rsid w:val="00A3204C"/>
    <w:rsid w:val="00A34D3E"/>
    <w:rsid w:val="00A44C5F"/>
    <w:rsid w:val="00A46DB1"/>
    <w:rsid w:val="00A512AB"/>
    <w:rsid w:val="00A54CC9"/>
    <w:rsid w:val="00A54ED5"/>
    <w:rsid w:val="00A55CE1"/>
    <w:rsid w:val="00A61203"/>
    <w:rsid w:val="00A61C83"/>
    <w:rsid w:val="00A67CA6"/>
    <w:rsid w:val="00A843A1"/>
    <w:rsid w:val="00A87F4B"/>
    <w:rsid w:val="00A94FC0"/>
    <w:rsid w:val="00A956AB"/>
    <w:rsid w:val="00AA02E4"/>
    <w:rsid w:val="00AA0EF4"/>
    <w:rsid w:val="00AA15AC"/>
    <w:rsid w:val="00AA1918"/>
    <w:rsid w:val="00AA2368"/>
    <w:rsid w:val="00AB01E7"/>
    <w:rsid w:val="00AB0D02"/>
    <w:rsid w:val="00AC0AB5"/>
    <w:rsid w:val="00AD3110"/>
    <w:rsid w:val="00AD6392"/>
    <w:rsid w:val="00AE2D75"/>
    <w:rsid w:val="00AE4C2C"/>
    <w:rsid w:val="00AF0799"/>
    <w:rsid w:val="00AF3515"/>
    <w:rsid w:val="00AF4D88"/>
    <w:rsid w:val="00AF7905"/>
    <w:rsid w:val="00B012AD"/>
    <w:rsid w:val="00B04113"/>
    <w:rsid w:val="00B122D0"/>
    <w:rsid w:val="00B22108"/>
    <w:rsid w:val="00B248F0"/>
    <w:rsid w:val="00B25D13"/>
    <w:rsid w:val="00B34CEB"/>
    <w:rsid w:val="00B36ED9"/>
    <w:rsid w:val="00B4321F"/>
    <w:rsid w:val="00B46390"/>
    <w:rsid w:val="00B51503"/>
    <w:rsid w:val="00B538FF"/>
    <w:rsid w:val="00B5447E"/>
    <w:rsid w:val="00B77D49"/>
    <w:rsid w:val="00B81B03"/>
    <w:rsid w:val="00B85304"/>
    <w:rsid w:val="00B9027A"/>
    <w:rsid w:val="00BA322D"/>
    <w:rsid w:val="00BA4D57"/>
    <w:rsid w:val="00BA7DF6"/>
    <w:rsid w:val="00BB443B"/>
    <w:rsid w:val="00BB65EF"/>
    <w:rsid w:val="00BB6A2F"/>
    <w:rsid w:val="00BC08BB"/>
    <w:rsid w:val="00BC656A"/>
    <w:rsid w:val="00BD656D"/>
    <w:rsid w:val="00BE6280"/>
    <w:rsid w:val="00BE7B36"/>
    <w:rsid w:val="00BF2C1E"/>
    <w:rsid w:val="00BF2DA0"/>
    <w:rsid w:val="00BF5D89"/>
    <w:rsid w:val="00BF6396"/>
    <w:rsid w:val="00C00BC6"/>
    <w:rsid w:val="00C032CF"/>
    <w:rsid w:val="00C061EA"/>
    <w:rsid w:val="00C1020F"/>
    <w:rsid w:val="00C10B5D"/>
    <w:rsid w:val="00C15205"/>
    <w:rsid w:val="00C162B8"/>
    <w:rsid w:val="00C17935"/>
    <w:rsid w:val="00C259A1"/>
    <w:rsid w:val="00C31E5D"/>
    <w:rsid w:val="00C351C8"/>
    <w:rsid w:val="00C64B35"/>
    <w:rsid w:val="00C708A9"/>
    <w:rsid w:val="00C77000"/>
    <w:rsid w:val="00C77CA0"/>
    <w:rsid w:val="00C82E55"/>
    <w:rsid w:val="00C87927"/>
    <w:rsid w:val="00C90DFB"/>
    <w:rsid w:val="00CB72EA"/>
    <w:rsid w:val="00CC0F91"/>
    <w:rsid w:val="00CC29E0"/>
    <w:rsid w:val="00CD0541"/>
    <w:rsid w:val="00CE0353"/>
    <w:rsid w:val="00CE3BFC"/>
    <w:rsid w:val="00CF118D"/>
    <w:rsid w:val="00CF3768"/>
    <w:rsid w:val="00CF4159"/>
    <w:rsid w:val="00CF4420"/>
    <w:rsid w:val="00D001BE"/>
    <w:rsid w:val="00D002CF"/>
    <w:rsid w:val="00D00649"/>
    <w:rsid w:val="00D0144B"/>
    <w:rsid w:val="00D0338F"/>
    <w:rsid w:val="00D06BFD"/>
    <w:rsid w:val="00D16C09"/>
    <w:rsid w:val="00D20223"/>
    <w:rsid w:val="00D20274"/>
    <w:rsid w:val="00D20A17"/>
    <w:rsid w:val="00D21B90"/>
    <w:rsid w:val="00D27859"/>
    <w:rsid w:val="00D31010"/>
    <w:rsid w:val="00D351C2"/>
    <w:rsid w:val="00D4226C"/>
    <w:rsid w:val="00D538F5"/>
    <w:rsid w:val="00D60749"/>
    <w:rsid w:val="00D62ED2"/>
    <w:rsid w:val="00D66C5F"/>
    <w:rsid w:val="00D66FA8"/>
    <w:rsid w:val="00D70F30"/>
    <w:rsid w:val="00D76063"/>
    <w:rsid w:val="00D826DF"/>
    <w:rsid w:val="00D9061D"/>
    <w:rsid w:val="00DA0938"/>
    <w:rsid w:val="00DA2417"/>
    <w:rsid w:val="00DA49B6"/>
    <w:rsid w:val="00DA7085"/>
    <w:rsid w:val="00DB267A"/>
    <w:rsid w:val="00DB6767"/>
    <w:rsid w:val="00DC29E2"/>
    <w:rsid w:val="00DC3333"/>
    <w:rsid w:val="00DD280A"/>
    <w:rsid w:val="00DD336A"/>
    <w:rsid w:val="00DD7437"/>
    <w:rsid w:val="00DD7926"/>
    <w:rsid w:val="00DE03A9"/>
    <w:rsid w:val="00DE1866"/>
    <w:rsid w:val="00DE3353"/>
    <w:rsid w:val="00DE3454"/>
    <w:rsid w:val="00DE3574"/>
    <w:rsid w:val="00DE5A4C"/>
    <w:rsid w:val="00DE7453"/>
    <w:rsid w:val="00DE7C6B"/>
    <w:rsid w:val="00DF21FE"/>
    <w:rsid w:val="00DF2C05"/>
    <w:rsid w:val="00E015EE"/>
    <w:rsid w:val="00E03663"/>
    <w:rsid w:val="00E05587"/>
    <w:rsid w:val="00E11F03"/>
    <w:rsid w:val="00E13A4D"/>
    <w:rsid w:val="00E14306"/>
    <w:rsid w:val="00E234D2"/>
    <w:rsid w:val="00E33476"/>
    <w:rsid w:val="00E419C5"/>
    <w:rsid w:val="00E467D4"/>
    <w:rsid w:val="00E512FF"/>
    <w:rsid w:val="00E53442"/>
    <w:rsid w:val="00E53E69"/>
    <w:rsid w:val="00E5731C"/>
    <w:rsid w:val="00E61292"/>
    <w:rsid w:val="00E635AC"/>
    <w:rsid w:val="00E7153A"/>
    <w:rsid w:val="00E73741"/>
    <w:rsid w:val="00E83F5C"/>
    <w:rsid w:val="00E86877"/>
    <w:rsid w:val="00E90D58"/>
    <w:rsid w:val="00E96FF8"/>
    <w:rsid w:val="00E973E0"/>
    <w:rsid w:val="00EB61DC"/>
    <w:rsid w:val="00EC0D28"/>
    <w:rsid w:val="00EC33BC"/>
    <w:rsid w:val="00ED24A2"/>
    <w:rsid w:val="00ED3C64"/>
    <w:rsid w:val="00EE1112"/>
    <w:rsid w:val="00EE6345"/>
    <w:rsid w:val="00EE6E0B"/>
    <w:rsid w:val="00EE6EC5"/>
    <w:rsid w:val="00EF203C"/>
    <w:rsid w:val="00F021E5"/>
    <w:rsid w:val="00F02DB1"/>
    <w:rsid w:val="00F061E4"/>
    <w:rsid w:val="00F110B5"/>
    <w:rsid w:val="00F14476"/>
    <w:rsid w:val="00F1600D"/>
    <w:rsid w:val="00F17E9F"/>
    <w:rsid w:val="00F21B67"/>
    <w:rsid w:val="00F22628"/>
    <w:rsid w:val="00F22FBE"/>
    <w:rsid w:val="00F23150"/>
    <w:rsid w:val="00F26AF0"/>
    <w:rsid w:val="00F2746D"/>
    <w:rsid w:val="00F30A8F"/>
    <w:rsid w:val="00F42574"/>
    <w:rsid w:val="00F42B61"/>
    <w:rsid w:val="00F45B1C"/>
    <w:rsid w:val="00F5104C"/>
    <w:rsid w:val="00F5458D"/>
    <w:rsid w:val="00F62763"/>
    <w:rsid w:val="00F62F4D"/>
    <w:rsid w:val="00F749E5"/>
    <w:rsid w:val="00F763E9"/>
    <w:rsid w:val="00F805B5"/>
    <w:rsid w:val="00F82EB3"/>
    <w:rsid w:val="00F85D55"/>
    <w:rsid w:val="00F924DD"/>
    <w:rsid w:val="00F956DE"/>
    <w:rsid w:val="00FA13CC"/>
    <w:rsid w:val="00FA3808"/>
    <w:rsid w:val="00FA4DB4"/>
    <w:rsid w:val="00FA4DCF"/>
    <w:rsid w:val="00FB5F2F"/>
    <w:rsid w:val="00FB648D"/>
    <w:rsid w:val="00FC12F3"/>
    <w:rsid w:val="00FC2BD2"/>
    <w:rsid w:val="00FD2539"/>
    <w:rsid w:val="00FF4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7DD629-C129-4C00-B55B-5521F0CCE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D0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4420"/>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CF4420"/>
    <w:rPr>
      <w:rFonts w:ascii="Segoe UI" w:hAnsi="Segoe UI" w:cs="Segoe UI"/>
      <w:sz w:val="18"/>
      <w:szCs w:val="18"/>
    </w:rPr>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A2519D"/>
    <w:pPr>
      <w:spacing w:after="160" w:line="259"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locked/>
    <w:rsid w:val="00A2519D"/>
  </w:style>
  <w:style w:type="character" w:styleId="Strong">
    <w:name w:val="Strong"/>
    <w:basedOn w:val="DefaultParagraphFont"/>
    <w:uiPriority w:val="22"/>
    <w:qFormat/>
    <w:rsid w:val="00A2519D"/>
    <w:rPr>
      <w:b/>
      <w:bCs/>
    </w:rPr>
  </w:style>
  <w:style w:type="paragraph" w:styleId="NormalWeb">
    <w:name w:val="Normal (Web)"/>
    <w:basedOn w:val="Normal"/>
    <w:uiPriority w:val="99"/>
    <w:unhideWhenUsed/>
    <w:rsid w:val="00A2519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133412">
      <w:bodyDiv w:val="1"/>
      <w:marLeft w:val="0"/>
      <w:marRight w:val="0"/>
      <w:marTop w:val="0"/>
      <w:marBottom w:val="0"/>
      <w:divBdr>
        <w:top w:val="none" w:sz="0" w:space="0" w:color="auto"/>
        <w:left w:val="none" w:sz="0" w:space="0" w:color="auto"/>
        <w:bottom w:val="none" w:sz="0" w:space="0" w:color="auto"/>
        <w:right w:val="none" w:sz="0" w:space="0" w:color="auto"/>
      </w:divBdr>
    </w:div>
    <w:div w:id="344603048">
      <w:bodyDiv w:val="1"/>
      <w:marLeft w:val="0"/>
      <w:marRight w:val="0"/>
      <w:marTop w:val="0"/>
      <w:marBottom w:val="0"/>
      <w:divBdr>
        <w:top w:val="none" w:sz="0" w:space="0" w:color="auto"/>
        <w:left w:val="none" w:sz="0" w:space="0" w:color="auto"/>
        <w:bottom w:val="none" w:sz="0" w:space="0" w:color="auto"/>
        <w:right w:val="none" w:sz="0" w:space="0" w:color="auto"/>
      </w:divBdr>
    </w:div>
    <w:div w:id="437675846">
      <w:bodyDiv w:val="1"/>
      <w:marLeft w:val="0"/>
      <w:marRight w:val="0"/>
      <w:marTop w:val="0"/>
      <w:marBottom w:val="0"/>
      <w:divBdr>
        <w:top w:val="none" w:sz="0" w:space="0" w:color="auto"/>
        <w:left w:val="none" w:sz="0" w:space="0" w:color="auto"/>
        <w:bottom w:val="none" w:sz="0" w:space="0" w:color="auto"/>
        <w:right w:val="none" w:sz="0" w:space="0" w:color="auto"/>
      </w:divBdr>
    </w:div>
    <w:div w:id="730662609">
      <w:bodyDiv w:val="1"/>
      <w:marLeft w:val="0"/>
      <w:marRight w:val="0"/>
      <w:marTop w:val="0"/>
      <w:marBottom w:val="0"/>
      <w:divBdr>
        <w:top w:val="none" w:sz="0" w:space="0" w:color="auto"/>
        <w:left w:val="none" w:sz="0" w:space="0" w:color="auto"/>
        <w:bottom w:val="none" w:sz="0" w:space="0" w:color="auto"/>
        <w:right w:val="none" w:sz="0" w:space="0" w:color="auto"/>
      </w:divBdr>
    </w:div>
    <w:div w:id="804394546">
      <w:bodyDiv w:val="1"/>
      <w:marLeft w:val="0"/>
      <w:marRight w:val="0"/>
      <w:marTop w:val="0"/>
      <w:marBottom w:val="0"/>
      <w:divBdr>
        <w:top w:val="none" w:sz="0" w:space="0" w:color="auto"/>
        <w:left w:val="none" w:sz="0" w:space="0" w:color="auto"/>
        <w:bottom w:val="none" w:sz="0" w:space="0" w:color="auto"/>
        <w:right w:val="none" w:sz="0" w:space="0" w:color="auto"/>
      </w:divBdr>
    </w:div>
    <w:div w:id="845363789">
      <w:bodyDiv w:val="1"/>
      <w:marLeft w:val="0"/>
      <w:marRight w:val="0"/>
      <w:marTop w:val="0"/>
      <w:marBottom w:val="0"/>
      <w:divBdr>
        <w:top w:val="none" w:sz="0" w:space="0" w:color="auto"/>
        <w:left w:val="none" w:sz="0" w:space="0" w:color="auto"/>
        <w:bottom w:val="none" w:sz="0" w:space="0" w:color="auto"/>
        <w:right w:val="none" w:sz="0" w:space="0" w:color="auto"/>
      </w:divBdr>
    </w:div>
    <w:div w:id="938291811">
      <w:bodyDiv w:val="1"/>
      <w:marLeft w:val="0"/>
      <w:marRight w:val="0"/>
      <w:marTop w:val="0"/>
      <w:marBottom w:val="0"/>
      <w:divBdr>
        <w:top w:val="none" w:sz="0" w:space="0" w:color="auto"/>
        <w:left w:val="none" w:sz="0" w:space="0" w:color="auto"/>
        <w:bottom w:val="none" w:sz="0" w:space="0" w:color="auto"/>
        <w:right w:val="none" w:sz="0" w:space="0" w:color="auto"/>
      </w:divBdr>
    </w:div>
    <w:div w:id="1176262591">
      <w:bodyDiv w:val="1"/>
      <w:marLeft w:val="0"/>
      <w:marRight w:val="0"/>
      <w:marTop w:val="0"/>
      <w:marBottom w:val="0"/>
      <w:divBdr>
        <w:top w:val="none" w:sz="0" w:space="0" w:color="auto"/>
        <w:left w:val="none" w:sz="0" w:space="0" w:color="auto"/>
        <w:bottom w:val="none" w:sz="0" w:space="0" w:color="auto"/>
        <w:right w:val="none" w:sz="0" w:space="0" w:color="auto"/>
      </w:divBdr>
    </w:div>
    <w:div w:id="1463620559">
      <w:bodyDiv w:val="1"/>
      <w:marLeft w:val="0"/>
      <w:marRight w:val="0"/>
      <w:marTop w:val="0"/>
      <w:marBottom w:val="0"/>
      <w:divBdr>
        <w:top w:val="none" w:sz="0" w:space="0" w:color="auto"/>
        <w:left w:val="none" w:sz="0" w:space="0" w:color="auto"/>
        <w:bottom w:val="none" w:sz="0" w:space="0" w:color="auto"/>
        <w:right w:val="none" w:sz="0" w:space="0" w:color="auto"/>
      </w:divBdr>
    </w:div>
    <w:div w:id="1669746108">
      <w:bodyDiv w:val="1"/>
      <w:marLeft w:val="0"/>
      <w:marRight w:val="0"/>
      <w:marTop w:val="0"/>
      <w:marBottom w:val="0"/>
      <w:divBdr>
        <w:top w:val="none" w:sz="0" w:space="0" w:color="auto"/>
        <w:left w:val="none" w:sz="0" w:space="0" w:color="auto"/>
        <w:bottom w:val="none" w:sz="0" w:space="0" w:color="auto"/>
        <w:right w:val="none" w:sz="0" w:space="0" w:color="auto"/>
      </w:divBdr>
    </w:div>
    <w:div w:id="1778057353">
      <w:bodyDiv w:val="1"/>
      <w:marLeft w:val="0"/>
      <w:marRight w:val="0"/>
      <w:marTop w:val="0"/>
      <w:marBottom w:val="0"/>
      <w:divBdr>
        <w:top w:val="none" w:sz="0" w:space="0" w:color="auto"/>
        <w:left w:val="none" w:sz="0" w:space="0" w:color="auto"/>
        <w:bottom w:val="none" w:sz="0" w:space="0" w:color="auto"/>
        <w:right w:val="none" w:sz="0" w:space="0" w:color="auto"/>
      </w:divBdr>
    </w:div>
    <w:div w:id="1812823150">
      <w:bodyDiv w:val="1"/>
      <w:marLeft w:val="0"/>
      <w:marRight w:val="0"/>
      <w:marTop w:val="0"/>
      <w:marBottom w:val="0"/>
      <w:divBdr>
        <w:top w:val="none" w:sz="0" w:space="0" w:color="auto"/>
        <w:left w:val="none" w:sz="0" w:space="0" w:color="auto"/>
        <w:bottom w:val="none" w:sz="0" w:space="0" w:color="auto"/>
        <w:right w:val="none" w:sz="0" w:space="0" w:color="auto"/>
      </w:divBdr>
    </w:div>
    <w:div w:id="1852453302">
      <w:bodyDiv w:val="1"/>
      <w:marLeft w:val="0"/>
      <w:marRight w:val="0"/>
      <w:marTop w:val="0"/>
      <w:marBottom w:val="0"/>
      <w:divBdr>
        <w:top w:val="none" w:sz="0" w:space="0" w:color="auto"/>
        <w:left w:val="none" w:sz="0" w:space="0" w:color="auto"/>
        <w:bottom w:val="none" w:sz="0" w:space="0" w:color="auto"/>
        <w:right w:val="none" w:sz="0" w:space="0" w:color="auto"/>
      </w:divBdr>
    </w:div>
    <w:div w:id="2009290863">
      <w:bodyDiv w:val="1"/>
      <w:marLeft w:val="0"/>
      <w:marRight w:val="0"/>
      <w:marTop w:val="0"/>
      <w:marBottom w:val="0"/>
      <w:divBdr>
        <w:top w:val="none" w:sz="0" w:space="0" w:color="auto"/>
        <w:left w:val="none" w:sz="0" w:space="0" w:color="auto"/>
        <w:bottom w:val="none" w:sz="0" w:space="0" w:color="auto"/>
        <w:right w:val="none" w:sz="0" w:space="0" w:color="auto"/>
      </w:divBdr>
    </w:div>
    <w:div w:id="2009824184">
      <w:bodyDiv w:val="1"/>
      <w:marLeft w:val="0"/>
      <w:marRight w:val="0"/>
      <w:marTop w:val="0"/>
      <w:marBottom w:val="0"/>
      <w:divBdr>
        <w:top w:val="none" w:sz="0" w:space="0" w:color="auto"/>
        <w:left w:val="none" w:sz="0" w:space="0" w:color="auto"/>
        <w:bottom w:val="none" w:sz="0" w:space="0" w:color="auto"/>
        <w:right w:val="none" w:sz="0" w:space="0" w:color="auto"/>
      </w:divBdr>
    </w:div>
    <w:div w:id="205149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39688-5262-44F5-9177-1D6C120DF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Pages>
  <Words>502</Words>
  <Characters>2866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Zhenya Halevoryan</dc:creator>
  <cp:keywords>https://mul2.gov.am/tasks/807610/oneclick/1. Naxagic-snank-HO-new.docx?token=249b1fb95945a126c99bde57ea68b7a8</cp:keywords>
  <cp:lastModifiedBy>Zaliko Barseghyan</cp:lastModifiedBy>
  <cp:revision>19</cp:revision>
  <cp:lastPrinted>2022-11-07T11:49:00Z</cp:lastPrinted>
  <dcterms:created xsi:type="dcterms:W3CDTF">2022-12-29T07:15:00Z</dcterms:created>
  <dcterms:modified xsi:type="dcterms:W3CDTF">2023-06-16T14:53:00Z</dcterms:modified>
</cp:coreProperties>
</file>