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7D5A4A9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3332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ՍՈԼԱՐ-5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270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DA72A09" w:rsidR="0077537C" w:rsidRPr="00BC55FB" w:rsidRDefault="00B333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C5F021C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</w:rPr>
              <w:t>01/2-1/15186-2023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B1DBBE" w14:textId="77777777" w:rsidR="00B33325" w:rsidRPr="00B33325" w:rsidRDefault="005032E7" w:rsidP="00B333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1-ին տողում ներառված՝ ԱՏԳ ԱԱ ծած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կագրին դասվող ապրանքների չափման միավ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որներն անհրա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 հատով՝ համա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4328472" w14:textId="7B74AA59" w:rsidR="0016145A" w:rsidRPr="00BC55FB" w:rsidRDefault="00B33325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A8A929" w:rsidR="0077537C" w:rsidRPr="00BC55FB" w:rsidRDefault="00B333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3446B3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</w:rPr>
              <w:t>01/3-2/47416-2023</w:t>
            </w:r>
          </w:p>
        </w:tc>
      </w:tr>
      <w:tr w:rsidR="0077537C" w:rsidRPr="00B33325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FF5145" w14:textId="77777777" w:rsidR="00B33325" w:rsidRPr="00B33325" w:rsidRDefault="002C270A" w:rsidP="00B3332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«Սոլար-5» սահմանափակ պատասխանատվությամբ ընկերության կողմից ներկայացված հայտի, ինչպես նաև «Գերակա ոլորտում իրականացվող ներդրումային ծրագրի շրջանակներում 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«Սոլար-5»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վերաբերյալ հայտնում ենք,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6A97F795" w14:textId="69DDB85A" w:rsidR="002C270A" w:rsidRPr="002C270A" w:rsidRDefault="00B33325" w:rsidP="00B3332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«Սոլար-5» սահմանափակ պատասխանատվությամբ ընկերությունը (ՀՎՀՀ 00191173, գրանցված 19.10.2018թ</w:t>
            </w:r>
            <w:r w:rsidRPr="00B3332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գործում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ընդհանուր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կարգում, ըստ ներկայացրած վերջին՝ 2023թ</w:t>
            </w:r>
            <w:r w:rsidRPr="00B3332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հունիս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վարձու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աշխատողներ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որոնց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կազմում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103,000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դրամ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2022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թվականի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 աշխատողների միջին ամսական թվաքանակը կազմել է 3, իսկ միջին հարկման բազան` 109,557 ՀՀ դրամ: Ինչ վերաբերում է ընկերության շրջանառությունից ստացված տարեկան հասույթին,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տեղեկատվությունը հանդիսանում է հարկային գաղտնիք և ենթակա չէ տրամադրման, իսկ 01.08.2023թ</w:t>
            </w:r>
            <w:r w:rsidRPr="00B3332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3332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կվող եկամուտների գծով պարտավորություն:</w:t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20D39" w14:textId="77777777" w:rsidR="00B33325" w:rsidRDefault="0077537C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C27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6AFA819" w14:textId="1C38E227" w:rsidR="00E36BA2" w:rsidRPr="00B33325" w:rsidRDefault="00B33325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իրացման վերաբերյալ դիմումին կից ներկայացված տեղեկատվությ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անը, ապա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վերջինս վերաբերում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է բացառապես 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արտադրական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գործունեությունից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ստացված </w:t>
            </w:r>
            <w:r w:rsidRPr="00B333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եկամուտներ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CA39936" w:rsidR="00571130" w:rsidRPr="00BC55FB" w:rsidRDefault="00B333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6E5F575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33325" w:rsidRPr="00B33325">
              <w:rPr>
                <w:rFonts w:ascii="GHEA Grapalat" w:eastAsia="Times New Roman" w:hAnsi="GHEA Grapalat" w:cs="Times New Roman"/>
                <w:sz w:val="24"/>
                <w:szCs w:val="24"/>
              </w:rPr>
              <w:t>/27.2/35263-2023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270A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33325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31807-27D1-491D-BFAE-3FBEEA20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https://mul2.gov.am/tasks/842694/oneclick/ampopatert.docx?token=b3dbfb6dabae4aac6454aac1c676a125</cp:keywords>
  <dc:description/>
  <cp:lastModifiedBy>Gohar H. Harutyunyan</cp:lastModifiedBy>
  <cp:revision>25</cp:revision>
  <dcterms:created xsi:type="dcterms:W3CDTF">2021-11-10T11:33:00Z</dcterms:created>
  <dcterms:modified xsi:type="dcterms:W3CDTF">2023-08-09T13:04:00Z</dcterms:modified>
</cp:coreProperties>
</file>