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07EBE3BA" w14:textId="13727E82" w:rsidR="00274C93" w:rsidRPr="00274C93" w:rsidRDefault="008325A3" w:rsidP="00274C93">
      <w:pPr>
        <w:spacing w:after="0" w:line="360" w:lineRule="auto"/>
        <w:jc w:val="center"/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0B1BCA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Վ</w:t>
      </w:r>
      <w:r w:rsidR="000B1BCA">
        <w:rPr>
          <w:rFonts w:ascii="Cambria Math" w:eastAsia="Calibri" w:hAnsi="Cambria Math" w:cs="Cambria Math"/>
          <w:b/>
          <w:caps/>
          <w:sz w:val="24"/>
          <w:szCs w:val="24"/>
          <w:lang w:val="hy-AM"/>
        </w:rPr>
        <w:t>․</w:t>
      </w:r>
      <w:r w:rsidR="000B1BCA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Ա</w:t>
      </w:r>
      <w:r w:rsidR="000B1BCA">
        <w:rPr>
          <w:rFonts w:ascii="Cambria Math" w:eastAsia="Calibri" w:hAnsi="Cambria Math" w:cs="Cambria Math"/>
          <w:b/>
          <w:caps/>
          <w:sz w:val="24"/>
          <w:szCs w:val="24"/>
          <w:lang w:val="hy-AM"/>
        </w:rPr>
        <w:t>․</w:t>
      </w:r>
      <w:r w:rsidR="000B1BCA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Շ</w:t>
      </w:r>
      <w:r w:rsidR="000B1BCA">
        <w:rPr>
          <w:rFonts w:ascii="Cambria Math" w:eastAsia="Calibri" w:hAnsi="Cambria Math" w:cs="Cambria Math"/>
          <w:b/>
          <w:caps/>
          <w:sz w:val="24"/>
          <w:szCs w:val="24"/>
          <w:lang w:val="hy-AM"/>
        </w:rPr>
        <w:t>․</w:t>
      </w:r>
      <w:r w:rsidR="000B1BCA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ՏՐԱՆՍ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404EFE" w:rsidRPr="00404EFE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սահմանափակ պատասխանատվությամբ 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ԸՆԿԵՐՈՒԹՅԱՆ ԿՈՂՄԻՑ ներկայացված հայտը բավարարելու ԵՎ </w:t>
      </w:r>
      <w:r w:rsidR="00274C93" w:rsidRPr="00274C9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«</w:t>
      </w:r>
      <w:r w:rsidR="000B1BCA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Վ</w:t>
      </w:r>
      <w:r w:rsidR="000B1BCA">
        <w:rPr>
          <w:rFonts w:ascii="Cambria Math" w:eastAsia="Calibri" w:hAnsi="Cambria Math" w:cs="Cambria Math"/>
          <w:b/>
          <w:bCs/>
          <w:caps/>
          <w:sz w:val="24"/>
          <w:szCs w:val="24"/>
          <w:lang w:val="hy-AM"/>
        </w:rPr>
        <w:t>․</w:t>
      </w:r>
      <w:r w:rsidR="000B1BCA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Ա</w:t>
      </w:r>
      <w:r w:rsidR="000B1BCA">
        <w:rPr>
          <w:rFonts w:ascii="Cambria Math" w:eastAsia="Calibri" w:hAnsi="Cambria Math" w:cs="Cambria Math"/>
          <w:b/>
          <w:bCs/>
          <w:caps/>
          <w:sz w:val="24"/>
          <w:szCs w:val="24"/>
          <w:lang w:val="hy-AM"/>
        </w:rPr>
        <w:t>․</w:t>
      </w:r>
      <w:r w:rsidR="000B1BCA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Շ</w:t>
      </w:r>
      <w:r w:rsidR="000B1BCA">
        <w:rPr>
          <w:rFonts w:ascii="Cambria Math" w:eastAsia="Calibri" w:hAnsi="Cambria Math" w:cs="Cambria Math"/>
          <w:b/>
          <w:bCs/>
          <w:caps/>
          <w:sz w:val="24"/>
          <w:szCs w:val="24"/>
          <w:lang w:val="hy-AM"/>
        </w:rPr>
        <w:t>․</w:t>
      </w:r>
      <w:r w:rsidR="000B1BCA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 ՏՐԱՆՍ</w:t>
      </w:r>
      <w:r w:rsidR="00274C93" w:rsidRPr="00274C9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» </w:t>
      </w:r>
      <w:r w:rsidR="00404EFE" w:rsidRPr="00404EFE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սահմանափակ պատասխանատվությամբ </w:t>
      </w:r>
      <w:r w:rsidR="00274C93" w:rsidRPr="00274C9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ԸՆԿԵՐՈՒԹՅԱՆ, «</w:t>
      </w:r>
      <w:r w:rsidR="000B1BCA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ԷՎՈԿԱԲԱՆԿ</w:t>
      </w:r>
      <w:r w:rsidR="00274C93" w:rsidRPr="00274C9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» փակ բաժնետիրական ընկերության նկատմամբ ԱՐՏՈՆՈՒԹՅՈՒՆԸ ԿԻՐԱՌԵԼՈՒ մասին</w:t>
      </w:r>
    </w:p>
    <w:p w14:paraId="24202766" w14:textId="77777777" w:rsidR="008325A3" w:rsidRPr="008325A3" w:rsidRDefault="008325A3" w:rsidP="00274C93">
      <w:pPr>
        <w:spacing w:after="0" w:line="36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02263576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0B1BC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Վ</w:t>
      </w:r>
      <w:r w:rsidR="000B1BCA">
        <w:rPr>
          <w:rFonts w:ascii="Cambria Math" w:eastAsia="Times New Roman" w:hAnsi="Cambria Math" w:cs="Cambria Math"/>
          <w:sz w:val="24"/>
          <w:szCs w:val="24"/>
          <w:lang w:val="hy-AM" w:eastAsia="ru-RU"/>
        </w:rPr>
        <w:t>․</w:t>
      </w:r>
      <w:r w:rsidR="000B1BCA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Ա</w:t>
      </w:r>
      <w:r w:rsidR="000B1BCA">
        <w:rPr>
          <w:rFonts w:ascii="Cambria Math" w:eastAsia="Times New Roman" w:hAnsi="Cambria Math" w:cs="Cambria Math"/>
          <w:sz w:val="24"/>
          <w:szCs w:val="24"/>
          <w:lang w:val="hy-AM" w:eastAsia="ru-RU"/>
        </w:rPr>
        <w:t>․</w:t>
      </w:r>
      <w:r w:rsidR="000B1BCA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Շ</w:t>
      </w:r>
      <w:r w:rsidR="000B1BCA">
        <w:rPr>
          <w:rFonts w:ascii="Cambria Math" w:eastAsia="Times New Roman" w:hAnsi="Cambria Math" w:cs="Cambria Math"/>
          <w:sz w:val="24"/>
          <w:szCs w:val="24"/>
          <w:lang w:val="hy-AM" w:eastAsia="ru-RU"/>
        </w:rPr>
        <w:t>․</w:t>
      </w:r>
      <w:r w:rsidR="000B1BC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0B1BCA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ՏՐԱՆՍ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404EFE" w:rsidRPr="00404E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</w:t>
      </w:r>
      <w:r w:rsidR="00274C93" w:rsidRPr="00274C93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0B1BCA">
        <w:rPr>
          <w:rFonts w:ascii="GHEA Grapalat" w:eastAsia="Calibri" w:hAnsi="GHEA Grapalat" w:cs="Times New Roman"/>
          <w:sz w:val="24"/>
          <w:szCs w:val="24"/>
          <w:lang w:val="hy-AM"/>
        </w:rPr>
        <w:t>ԷՎՈԿԱԲԱՆԿ</w:t>
      </w:r>
      <w:r w:rsidR="00274C93" w:rsidRPr="00274C93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r w:rsidR="002177E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74C93" w:rsidRPr="00274C93">
        <w:rPr>
          <w:rFonts w:ascii="GHEA Grapalat" w:eastAsia="Calibri" w:hAnsi="GHEA Grapalat" w:cs="Times New Roman"/>
          <w:sz w:val="24"/>
          <w:szCs w:val="24"/>
          <w:lang w:val="hy-AM"/>
        </w:rPr>
        <w:t xml:space="preserve">փակ բաժնետիրական ընկերության կողմից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</w:t>
      </w:r>
      <w:r w:rsidR="00C402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և հետագայում ընկերությանը տրամադրվող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2F4D5C16" w14:textId="578ABA7F" w:rsidR="00422BE0" w:rsidRDefault="008325A3" w:rsidP="002177EB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0B1BC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Վ</w:t>
      </w:r>
      <w:r w:rsidR="000B1BCA">
        <w:rPr>
          <w:rFonts w:ascii="Cambria Math" w:eastAsia="Times New Roman" w:hAnsi="Cambria Math" w:cs="Cambria Math"/>
          <w:sz w:val="24"/>
          <w:szCs w:val="24"/>
          <w:lang w:val="hy-AM" w:eastAsia="ru-RU"/>
        </w:rPr>
        <w:t>․</w:t>
      </w:r>
      <w:r w:rsidR="000B1BCA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Ա</w:t>
      </w:r>
      <w:r w:rsidR="000B1BCA">
        <w:rPr>
          <w:rFonts w:ascii="Cambria Math" w:eastAsia="Times New Roman" w:hAnsi="Cambria Math" w:cs="Cambria Math"/>
          <w:sz w:val="24"/>
          <w:szCs w:val="24"/>
          <w:lang w:val="hy-AM" w:eastAsia="ru-RU"/>
        </w:rPr>
        <w:t>․</w:t>
      </w:r>
      <w:r w:rsidR="000B1BCA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Շ</w:t>
      </w:r>
      <w:r w:rsidR="000B1BCA">
        <w:rPr>
          <w:rFonts w:ascii="Cambria Math" w:eastAsia="Times New Roman" w:hAnsi="Cambria Math" w:cs="Cambria Math"/>
          <w:sz w:val="24"/>
          <w:szCs w:val="24"/>
          <w:lang w:val="hy-AM" w:eastAsia="ru-RU"/>
        </w:rPr>
        <w:t>․</w:t>
      </w:r>
      <w:r w:rsidR="000B1BC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0B1BCA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ՏՐԱՆՍ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404EFE" w:rsidRPr="00404E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սահմանափակ պատասխանատվությամբ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80711B">
        <w:rPr>
          <w:rFonts w:ascii="GHEA Grapalat" w:eastAsia="Calibri" w:hAnsi="GHEA Grapalat" w:cs="Times New Roman"/>
          <w:sz w:val="24"/>
          <w:szCs w:val="24"/>
          <w:lang w:val="hy-AM"/>
        </w:rPr>
        <w:t>սարքավորումները</w:t>
      </w:r>
      <w:r w:rsidR="002177E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0B1BCA">
        <w:rPr>
          <w:rFonts w:ascii="GHEA Grapalat" w:eastAsia="Calibri" w:hAnsi="GHEA Grapalat" w:cs="Times New Roman"/>
          <w:sz w:val="24"/>
          <w:szCs w:val="24"/>
          <w:lang w:val="hy-AM"/>
        </w:rPr>
        <w:t xml:space="preserve">և քարշակները 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</w:t>
      </w:r>
      <w:r w:rsidR="000B1BCA">
        <w:rPr>
          <w:rFonts w:ascii="GHEA Grapalat" w:eastAsia="Calibri" w:hAnsi="GHEA Grapalat" w:cs="Times New Roman"/>
          <w:sz w:val="24"/>
          <w:szCs w:val="24"/>
          <w:lang w:val="hy-AM"/>
        </w:rPr>
        <w:t>են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օգտագործել</w:t>
      </w:r>
      <w:r w:rsidR="00EE55B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0B1BCA" w:rsidRPr="000B1BCA">
        <w:rPr>
          <w:rFonts w:ascii="GHEA Grapalat" w:eastAsia="Calibri" w:hAnsi="GHEA Grapalat" w:cs="Times New Roman"/>
          <w:sz w:val="24"/>
          <w:szCs w:val="24"/>
          <w:lang w:val="hy-AM"/>
        </w:rPr>
        <w:t xml:space="preserve">ցինկապատ մետաղական տանիքի ծածկերի, ջրահեռացման համակարգերի և համալրող այլ աքսեսուրաների, եվրոդուռ-լուսամուտների և գիպսակարտոնի պրոֆիլների </w:t>
      </w:r>
      <w:r w:rsidR="002177EB">
        <w:rPr>
          <w:rFonts w:ascii="GHEA Grapalat" w:eastAsia="Calibri" w:hAnsi="GHEA Grapalat" w:cs="Times New Roman"/>
          <w:sz w:val="24"/>
          <w:szCs w:val="24"/>
          <w:lang w:val="hy-AM"/>
        </w:rPr>
        <w:t>արտադրության</w:t>
      </w:r>
      <w:r w:rsidR="000B1BC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և վերջնական արտադրանքի տեղափոխման </w:t>
      </w:r>
      <w:r w:rsidR="000B1BCA" w:rsidRPr="000B1BCA">
        <w:rPr>
          <w:rFonts w:ascii="GHEA Grapalat" w:eastAsia="Calibri" w:hAnsi="GHEA Grapalat" w:cs="Times New Roman"/>
          <w:sz w:val="24"/>
          <w:szCs w:val="24"/>
          <w:lang w:val="hy-AM"/>
        </w:rPr>
        <w:t>(</w:t>
      </w:r>
      <w:r w:rsidR="000B1BCA">
        <w:rPr>
          <w:rFonts w:ascii="GHEA Grapalat" w:eastAsia="Calibri" w:hAnsi="GHEA Grapalat" w:cs="Times New Roman"/>
          <w:sz w:val="24"/>
          <w:szCs w:val="24"/>
          <w:lang w:val="hy-AM"/>
        </w:rPr>
        <w:t>արտահանման</w:t>
      </w:r>
      <w:r w:rsidR="000B1BCA" w:rsidRPr="000B1BCA">
        <w:rPr>
          <w:rFonts w:ascii="GHEA Grapalat" w:eastAsia="Calibri" w:hAnsi="GHEA Grapalat" w:cs="Times New Roman"/>
          <w:sz w:val="24"/>
          <w:szCs w:val="24"/>
          <w:lang w:val="hy-AM"/>
        </w:rPr>
        <w:t>)</w:t>
      </w:r>
      <w:r w:rsidR="002177E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համար։ </w:t>
      </w:r>
      <w:r w:rsidR="00A7340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Արտադրությունն իրականացվելու է ՀՀ </w:t>
      </w:r>
      <w:r w:rsidR="000B1BCA">
        <w:rPr>
          <w:rFonts w:ascii="GHEA Grapalat" w:eastAsia="Calibri" w:hAnsi="GHEA Grapalat" w:cs="Times New Roman"/>
          <w:sz w:val="24"/>
          <w:szCs w:val="24"/>
          <w:lang w:val="hy-AM"/>
        </w:rPr>
        <w:t>Կոտայքի մարզում</w:t>
      </w:r>
      <w:r w:rsidR="00A73405"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  <w:r w:rsidR="00422BE0">
        <w:rPr>
          <w:rFonts w:ascii="GHEA Grapalat" w:eastAsia="Calibri" w:hAnsi="GHEA Grapalat" w:cs="Times New Roman"/>
          <w:sz w:val="24"/>
          <w:szCs w:val="24"/>
          <w:lang w:val="hy-AM"/>
        </w:rPr>
        <w:t>Ընկերությունը հիմնադրվել է 20</w:t>
      </w:r>
      <w:r w:rsidR="000B1BCA">
        <w:rPr>
          <w:rFonts w:ascii="GHEA Grapalat" w:eastAsia="Calibri" w:hAnsi="GHEA Grapalat" w:cs="Times New Roman"/>
          <w:sz w:val="24"/>
          <w:szCs w:val="24"/>
          <w:lang w:val="hy-AM"/>
        </w:rPr>
        <w:t xml:space="preserve">23 </w:t>
      </w:r>
      <w:r w:rsidR="00422BE0">
        <w:rPr>
          <w:rFonts w:ascii="GHEA Grapalat" w:eastAsia="Calibri" w:hAnsi="GHEA Grapalat" w:cs="Times New Roman"/>
          <w:sz w:val="24"/>
          <w:szCs w:val="24"/>
          <w:lang w:val="hy-AM"/>
        </w:rPr>
        <w:t>թվականին։</w:t>
      </w:r>
      <w:r w:rsidR="002177EB" w:rsidRPr="002177EB">
        <w:rPr>
          <w:lang w:val="hy-AM"/>
        </w:rPr>
        <w:t xml:space="preserve"> </w:t>
      </w:r>
    </w:p>
    <w:p w14:paraId="305725F0" w14:textId="37E63234" w:rsidR="00422BE0" w:rsidRPr="008F5359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422BE0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Ծրագրի շրջանակներում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իրականացնել </w:t>
      </w:r>
      <w:r w:rsidR="00317001">
        <w:rPr>
          <w:rFonts w:ascii="GHEA Grapalat" w:eastAsia="Calibri" w:hAnsi="GHEA Grapalat" w:cs="Times New Roman"/>
          <w:sz w:val="24"/>
          <w:szCs w:val="24"/>
          <w:lang w:val="hy-AM"/>
        </w:rPr>
        <w:t>797</w:t>
      </w:r>
      <w:r w:rsidR="00A7340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</w:t>
      </w:r>
      <w:r w:rsidR="00317001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99505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դրամի</w:t>
      </w:r>
      <w:r w:rsidR="0068616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ներդրում</w:t>
      </w:r>
      <w:r w:rsidR="000B1BC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ցանկում ներկայացված ապրանքների</w:t>
      </w:r>
      <w:r w:rsidR="0068616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ձեռքբերման</w:t>
      </w:r>
      <w:r w:rsidR="000B1BC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համար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8F535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14:paraId="37BB87D7" w14:textId="00A90AF7" w:rsidR="00422BE0" w:rsidRPr="006B7AAA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422BE0">
        <w:rPr>
          <w:rFonts w:ascii="GHEA Grapalat" w:eastAsia="Calibri" w:hAnsi="GHEA Grapalat" w:cs="Times New Roman"/>
          <w:sz w:val="24"/>
          <w:szCs w:val="24"/>
          <w:lang w:val="hy-AM"/>
        </w:rPr>
        <w:t>Նախատեսվում է ներդրումային ծրագրի շրջանակներում</w:t>
      </w:r>
      <w:r w:rsidR="00A7340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ստեղծել </w:t>
      </w:r>
      <w:r w:rsidR="000B1BCA"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r w:rsidR="00686162">
        <w:rPr>
          <w:rFonts w:ascii="GHEA Grapalat" w:eastAsia="Calibri" w:hAnsi="GHEA Grapalat" w:cs="Times New Roman"/>
          <w:sz w:val="24"/>
          <w:szCs w:val="24"/>
          <w:lang w:val="hy-AM"/>
        </w:rPr>
        <w:t>0</w:t>
      </w:r>
      <w:r w:rsidR="00372E2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422BE0">
        <w:rPr>
          <w:rFonts w:ascii="GHEA Grapalat" w:eastAsia="Calibri" w:hAnsi="GHEA Grapalat" w:cs="Times New Roman"/>
          <w:sz w:val="24"/>
          <w:szCs w:val="24"/>
          <w:lang w:val="hy-AM"/>
        </w:rPr>
        <w:t>նոր աշխատատեղ</w:t>
      </w:r>
      <w:r w:rsidR="00280359">
        <w:rPr>
          <w:rFonts w:ascii="GHEA Grapalat" w:eastAsia="Calibri" w:hAnsi="GHEA Grapalat" w:cs="Times New Roman"/>
          <w:sz w:val="24"/>
          <w:szCs w:val="24"/>
          <w:lang w:val="hy-AM"/>
        </w:rPr>
        <w:t xml:space="preserve">՝ </w:t>
      </w:r>
      <w:r w:rsidR="00686162">
        <w:rPr>
          <w:rFonts w:ascii="GHEA Grapalat" w:eastAsia="Calibri" w:hAnsi="GHEA Grapalat" w:cs="Times New Roman"/>
          <w:sz w:val="24"/>
          <w:szCs w:val="24"/>
          <w:lang w:val="hy-AM"/>
        </w:rPr>
        <w:t>մինչև 20</w:t>
      </w:r>
      <w:r w:rsidR="000B1BCA">
        <w:rPr>
          <w:rFonts w:ascii="GHEA Grapalat" w:eastAsia="Calibri" w:hAnsi="GHEA Grapalat" w:cs="Times New Roman"/>
          <w:sz w:val="24"/>
          <w:szCs w:val="24"/>
          <w:lang w:val="hy-AM"/>
        </w:rPr>
        <w:t xml:space="preserve">0-250 </w:t>
      </w:r>
      <w:r w:rsidR="00280359">
        <w:rPr>
          <w:rFonts w:ascii="GHEA Grapalat" w:eastAsia="Calibri" w:hAnsi="GHEA Grapalat" w:cs="Times New Roman"/>
          <w:sz w:val="24"/>
          <w:szCs w:val="24"/>
          <w:lang w:val="hy-AM"/>
        </w:rPr>
        <w:t>հազ դրամ միջին ամսական աշխատավարձով</w:t>
      </w:r>
      <w:r w:rsidRPr="00422BE0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34166DCC" w14:textId="149A6623" w:rsidR="00317001" w:rsidRPr="00317001" w:rsidRDefault="008325A3" w:rsidP="0031700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95EFD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695EF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17001" w:rsidRPr="00317001">
        <w:rPr>
          <w:rFonts w:ascii="GHEA Grapalat" w:eastAsia="Calibri" w:hAnsi="GHEA Grapalat" w:cs="Times New Roman"/>
          <w:sz w:val="24"/>
          <w:szCs w:val="24"/>
          <w:lang w:val="hy-AM"/>
        </w:rPr>
        <w:t>797 մլն դրամ։ Մաքսատուրքից ազատման արտոնությունը գնահատվում է 53 մլն դրամ։</w:t>
      </w:r>
    </w:p>
    <w:p w14:paraId="7CEA7EE1" w14:textId="0BAAAC1F" w:rsidR="00274C93" w:rsidRPr="00274C93" w:rsidRDefault="00274C9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Ընկերությունը նախատեսում է ցանկում ներկայացված ապրանքները ներմուծել 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0B1BCA">
        <w:rPr>
          <w:rFonts w:ascii="GHEA Grapalat" w:eastAsia="Calibri" w:hAnsi="GHEA Grapalat" w:cs="Times New Roman"/>
          <w:sz w:val="24"/>
          <w:szCs w:val="24"/>
          <w:lang w:val="hy-AM"/>
        </w:rPr>
        <w:t>ԷՎՈԿԱԲԱՆԿ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r w:rsidR="002177E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>փակ բաժնետիրական ընկերության (այսուհետ՝ Լիզինգատու կազմակերպություն)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միջոցով՝ 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>պայմանով, որ ապրանքները ներմուծելուց հետո, այն հանձնելու է «</w:t>
      </w:r>
      <w:r w:rsidR="000B1BCA">
        <w:rPr>
          <w:rFonts w:ascii="GHEA Grapalat" w:eastAsia="Calibri" w:hAnsi="GHEA Grapalat" w:cs="Times New Roman"/>
          <w:sz w:val="24"/>
          <w:szCs w:val="24"/>
          <w:lang w:val="hy-AM"/>
        </w:rPr>
        <w:t>Վ</w:t>
      </w:r>
      <w:r w:rsidR="000B1BCA">
        <w:rPr>
          <w:rFonts w:ascii="Cambria Math" w:eastAsia="Calibri" w:hAnsi="Cambria Math" w:cs="Cambria Math"/>
          <w:sz w:val="24"/>
          <w:szCs w:val="24"/>
          <w:lang w:val="hy-AM"/>
        </w:rPr>
        <w:t>․</w:t>
      </w:r>
      <w:r w:rsidR="000B1BCA">
        <w:rPr>
          <w:rFonts w:ascii="GHEA Grapalat" w:eastAsia="Calibri" w:hAnsi="GHEA Grapalat" w:cs="Times New Roman"/>
          <w:sz w:val="24"/>
          <w:szCs w:val="24"/>
          <w:lang w:val="hy-AM"/>
        </w:rPr>
        <w:t>Ա</w:t>
      </w:r>
      <w:r w:rsidR="000B1BCA">
        <w:rPr>
          <w:rFonts w:ascii="Cambria Math" w:eastAsia="Calibri" w:hAnsi="Cambria Math" w:cs="Cambria Math"/>
          <w:sz w:val="24"/>
          <w:szCs w:val="24"/>
          <w:lang w:val="hy-AM"/>
        </w:rPr>
        <w:t>․</w:t>
      </w:r>
      <w:r w:rsidR="000B1BCA">
        <w:rPr>
          <w:rFonts w:ascii="GHEA Grapalat" w:eastAsia="Calibri" w:hAnsi="GHEA Grapalat" w:cs="Times New Roman"/>
          <w:sz w:val="24"/>
          <w:szCs w:val="24"/>
          <w:lang w:val="hy-AM"/>
        </w:rPr>
        <w:t>Շ</w:t>
      </w:r>
      <w:r w:rsidR="000B1BCA">
        <w:rPr>
          <w:rFonts w:ascii="Cambria Math" w:eastAsia="Calibri" w:hAnsi="Cambria Math" w:cs="Cambria Math"/>
          <w:sz w:val="24"/>
          <w:szCs w:val="24"/>
          <w:lang w:val="hy-AM"/>
        </w:rPr>
        <w:t>․</w:t>
      </w:r>
      <w:r w:rsidR="000B1BC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ՏՐԱՆՍ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404EFE">
        <w:rPr>
          <w:rFonts w:ascii="GHEA Grapalat" w:eastAsia="Calibri" w:hAnsi="GHEA Grapalat" w:cs="Times New Roman"/>
          <w:sz w:val="24"/>
          <w:szCs w:val="24"/>
          <w:lang w:val="hy-AM"/>
        </w:rPr>
        <w:t>ՍՊ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ընկերությանը ներդրումային ծրագրի իրականացման համար։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034953E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0B1BC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Վ</w:t>
      </w:r>
      <w:r w:rsidR="000B1BCA">
        <w:rPr>
          <w:rFonts w:ascii="Cambria Math" w:eastAsia="Times New Roman" w:hAnsi="Cambria Math" w:cs="Cambria Math"/>
          <w:sz w:val="24"/>
          <w:szCs w:val="24"/>
          <w:lang w:val="hy-AM" w:eastAsia="ru-RU"/>
        </w:rPr>
        <w:t>․</w:t>
      </w:r>
      <w:r w:rsidR="000B1BCA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Ա</w:t>
      </w:r>
      <w:r w:rsidR="000B1BCA">
        <w:rPr>
          <w:rFonts w:ascii="Cambria Math" w:eastAsia="Times New Roman" w:hAnsi="Cambria Math" w:cs="Cambria Math"/>
          <w:sz w:val="24"/>
          <w:szCs w:val="24"/>
          <w:lang w:val="hy-AM" w:eastAsia="ru-RU"/>
        </w:rPr>
        <w:t>․</w:t>
      </w:r>
      <w:r w:rsidR="000B1BCA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Շ</w:t>
      </w:r>
      <w:r w:rsidR="000B1BCA">
        <w:rPr>
          <w:rFonts w:ascii="Cambria Math" w:eastAsia="Times New Roman" w:hAnsi="Cambria Math" w:cs="Cambria Math"/>
          <w:sz w:val="24"/>
          <w:szCs w:val="24"/>
          <w:lang w:val="hy-AM" w:eastAsia="ru-RU"/>
        </w:rPr>
        <w:t>․</w:t>
      </w:r>
      <w:r w:rsidR="000B1BC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0B1BCA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ՏՐԱՆՍ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404EFE" w:rsidRPr="00404E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սահմանափակ պատասխանատվությամբ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 օգտվել գերակա ոլորտում իրականացվող ներդրումային ծրագրի շրջանակներում 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0B1BCA">
        <w:rPr>
          <w:rFonts w:ascii="GHEA Grapalat" w:eastAsia="Calibri" w:hAnsi="GHEA Grapalat" w:cs="Times New Roman"/>
          <w:sz w:val="24"/>
          <w:szCs w:val="24"/>
          <w:lang w:val="hy-AM"/>
        </w:rPr>
        <w:t>ԷՎՈԿԱԲԱՆԿ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փակ բաժնետիրական ընկերության կողմից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ներմուծվող </w:t>
      </w:r>
      <w:r w:rsidR="00C40207" w:rsidRPr="00C402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և հետագայում ընկերությանը տրամադրվող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7422F38A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lastRenderedPageBreak/>
        <w:t>«</w:t>
      </w:r>
      <w:r w:rsidR="000B1BC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Վ</w:t>
      </w:r>
      <w:r w:rsidR="000B1BCA">
        <w:rPr>
          <w:rFonts w:ascii="Cambria Math" w:eastAsia="Times New Roman" w:hAnsi="Cambria Math" w:cs="Cambria Math"/>
          <w:sz w:val="24"/>
          <w:szCs w:val="24"/>
          <w:lang w:val="hy-AM" w:eastAsia="ru-RU"/>
        </w:rPr>
        <w:t>․</w:t>
      </w:r>
      <w:r w:rsidR="000B1BCA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Ա</w:t>
      </w:r>
      <w:r w:rsidR="000B1BCA">
        <w:rPr>
          <w:rFonts w:ascii="Cambria Math" w:eastAsia="Times New Roman" w:hAnsi="Cambria Math" w:cs="Cambria Math"/>
          <w:sz w:val="24"/>
          <w:szCs w:val="24"/>
          <w:lang w:val="hy-AM" w:eastAsia="ru-RU"/>
        </w:rPr>
        <w:t>․</w:t>
      </w:r>
      <w:r w:rsidR="000B1BCA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Շ</w:t>
      </w:r>
      <w:r w:rsidR="000B1BCA">
        <w:rPr>
          <w:rFonts w:ascii="Cambria Math" w:eastAsia="Times New Roman" w:hAnsi="Cambria Math" w:cs="Cambria Math"/>
          <w:sz w:val="24"/>
          <w:szCs w:val="24"/>
          <w:lang w:val="hy-AM" w:eastAsia="ru-RU"/>
        </w:rPr>
        <w:t>․</w:t>
      </w:r>
      <w:r w:rsidR="000B1BC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0B1BCA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ՏՐԱՆՍ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404EFE" w:rsidRPr="00404E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սահմանափակ պատասխանատվությամբ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0B1BCA">
        <w:rPr>
          <w:rFonts w:ascii="GHEA Grapalat" w:eastAsia="Calibri" w:hAnsi="GHEA Grapalat" w:cs="Times New Roman"/>
          <w:sz w:val="24"/>
          <w:szCs w:val="24"/>
          <w:lang w:val="hy-AM"/>
        </w:rPr>
        <w:t>ԷՎՈԿԱԲԱՆԿ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փակ բաժնետիրական ընկերության կողմից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0C396CD6" w14:textId="7AC80ED0" w:rsidR="00E263CD" w:rsidRPr="00E263CD" w:rsidRDefault="008325A3" w:rsidP="00E263CD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0B1BCA">
        <w:rPr>
          <w:rFonts w:ascii="GHEA Grapalat" w:eastAsia="Calibri" w:hAnsi="GHEA Grapalat" w:cs="Times New Roman"/>
          <w:sz w:val="24"/>
          <w:szCs w:val="24"/>
          <w:lang w:val="hy-AM"/>
        </w:rPr>
        <w:t>Վ</w:t>
      </w:r>
      <w:r w:rsidR="000B1BCA">
        <w:rPr>
          <w:rFonts w:ascii="Cambria Math" w:eastAsia="Calibri" w:hAnsi="Cambria Math" w:cs="Cambria Math"/>
          <w:sz w:val="24"/>
          <w:szCs w:val="24"/>
          <w:lang w:val="hy-AM"/>
        </w:rPr>
        <w:t>․</w:t>
      </w:r>
      <w:r w:rsidR="000B1BCA">
        <w:rPr>
          <w:rFonts w:ascii="GHEA Grapalat" w:eastAsia="Calibri" w:hAnsi="GHEA Grapalat" w:cs="Times New Roman"/>
          <w:sz w:val="24"/>
          <w:szCs w:val="24"/>
          <w:lang w:val="hy-AM"/>
        </w:rPr>
        <w:t>Ա</w:t>
      </w:r>
      <w:r w:rsidR="000B1BCA">
        <w:rPr>
          <w:rFonts w:ascii="Cambria Math" w:eastAsia="Calibri" w:hAnsi="Cambria Math" w:cs="Cambria Math"/>
          <w:sz w:val="24"/>
          <w:szCs w:val="24"/>
          <w:lang w:val="hy-AM"/>
        </w:rPr>
        <w:t>․</w:t>
      </w:r>
      <w:r w:rsidR="000B1BCA">
        <w:rPr>
          <w:rFonts w:ascii="GHEA Grapalat" w:eastAsia="Calibri" w:hAnsi="GHEA Grapalat" w:cs="Times New Roman"/>
          <w:sz w:val="24"/>
          <w:szCs w:val="24"/>
          <w:lang w:val="hy-AM"/>
        </w:rPr>
        <w:t>Շ</w:t>
      </w:r>
      <w:r w:rsidR="000B1BCA">
        <w:rPr>
          <w:rFonts w:ascii="Cambria Math" w:eastAsia="Calibri" w:hAnsi="Cambria Math" w:cs="Cambria Math"/>
          <w:sz w:val="24"/>
          <w:szCs w:val="24"/>
          <w:lang w:val="hy-AM"/>
        </w:rPr>
        <w:t>․</w:t>
      </w:r>
      <w:r w:rsidR="000B1BC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ՏՐԱՆՍ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404EFE" w:rsidRPr="00404EF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սահմանափակ պատասխանատվությամբ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695EFD" w:rsidRPr="00695EFD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695EFD" w:rsidRPr="00695EFD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695EFD" w:rsidRPr="00695EFD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բարձրացմանը։</w:t>
      </w:r>
    </w:p>
    <w:p w14:paraId="05B10D57" w14:textId="1210FA41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29F0D453" w14:textId="67D06670" w:rsidR="00701DB3" w:rsidRPr="00C40207" w:rsidRDefault="008325A3" w:rsidP="00C40207">
      <w:pPr>
        <w:spacing w:after="0" w:line="360" w:lineRule="auto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երակա ոլորտում իրականացվող ներդրումային ծրագրի շրջանակներում ներմուծվող տեխնոլոգիական սարքավորումների, դրանց բաղկացուցիչ ու համալրող մասերի, հումքի </w:t>
      </w:r>
      <w:r w:rsid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(կամ) նյութերի նկատմամբ սակագնային, մասնավորապես ներմուծման մաքսատուրքից ազատելու արտոնության կիրառման համար «</w:t>
      </w:r>
      <w:r w:rsidR="000B1BC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Վ</w:t>
      </w:r>
      <w:r w:rsidR="000B1BCA">
        <w:rPr>
          <w:rFonts w:ascii="Cambria Math" w:eastAsia="Times New Roman" w:hAnsi="Cambria Math" w:cs="Cambria Math"/>
          <w:sz w:val="24"/>
          <w:szCs w:val="24"/>
          <w:lang w:val="hy-AM" w:eastAsia="ru-RU"/>
        </w:rPr>
        <w:t>․</w:t>
      </w:r>
      <w:r w:rsidR="000B1BCA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Ա</w:t>
      </w:r>
      <w:r w:rsidR="000B1BCA">
        <w:rPr>
          <w:rFonts w:ascii="Cambria Math" w:eastAsia="Times New Roman" w:hAnsi="Cambria Math" w:cs="Cambria Math"/>
          <w:sz w:val="24"/>
          <w:szCs w:val="24"/>
          <w:lang w:val="hy-AM" w:eastAsia="ru-RU"/>
        </w:rPr>
        <w:t>․</w:t>
      </w:r>
      <w:r w:rsidR="000B1BCA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Շ</w:t>
      </w:r>
      <w:r w:rsidR="000B1BCA">
        <w:rPr>
          <w:rFonts w:ascii="Cambria Math" w:eastAsia="Times New Roman" w:hAnsi="Cambria Math" w:cs="Cambria Math"/>
          <w:sz w:val="24"/>
          <w:szCs w:val="24"/>
          <w:lang w:val="hy-AM" w:eastAsia="ru-RU"/>
        </w:rPr>
        <w:t>․</w:t>
      </w:r>
      <w:r w:rsidR="000B1BC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0B1BCA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ՏՐԱՆՍ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404EFE" w:rsidRPr="00404E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սահմանափակ պատասխանատվությամբ 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ընկերության կողմից ներկայացված հայտը բավարարելու եվ «</w:t>
      </w:r>
      <w:r w:rsidR="000B1BC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Վ</w:t>
      </w:r>
      <w:r w:rsidR="000B1BCA">
        <w:rPr>
          <w:rFonts w:ascii="Cambria Math" w:eastAsia="Times New Roman" w:hAnsi="Cambria Math" w:cs="Cambria Math"/>
          <w:sz w:val="24"/>
          <w:szCs w:val="24"/>
          <w:lang w:val="hy-AM" w:eastAsia="ru-RU"/>
        </w:rPr>
        <w:t>․</w:t>
      </w:r>
      <w:r w:rsidR="000B1BCA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Ա</w:t>
      </w:r>
      <w:r w:rsidR="000B1BCA">
        <w:rPr>
          <w:rFonts w:ascii="Cambria Math" w:eastAsia="Times New Roman" w:hAnsi="Cambria Math" w:cs="Cambria Math"/>
          <w:sz w:val="24"/>
          <w:szCs w:val="24"/>
          <w:lang w:val="hy-AM" w:eastAsia="ru-RU"/>
        </w:rPr>
        <w:t>․</w:t>
      </w:r>
      <w:r w:rsidR="000B1BCA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Շ</w:t>
      </w:r>
      <w:r w:rsidR="000B1BCA">
        <w:rPr>
          <w:rFonts w:ascii="Cambria Math" w:eastAsia="Times New Roman" w:hAnsi="Cambria Math" w:cs="Cambria Math"/>
          <w:sz w:val="24"/>
          <w:szCs w:val="24"/>
          <w:lang w:val="hy-AM" w:eastAsia="ru-RU"/>
        </w:rPr>
        <w:t>․</w:t>
      </w:r>
      <w:r w:rsidR="000B1BC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0B1BCA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ՏՐԱՆՍ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404EFE" w:rsidRPr="00404E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սահմանափակ պատասխանատվությամբ </w:t>
      </w:r>
      <w:bookmarkStart w:id="2" w:name="_GoBack"/>
      <w:bookmarkEnd w:id="2"/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ընկերության, «</w:t>
      </w:r>
      <w:r w:rsidR="000B1BC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ԷՎՈԿԱԲԱՆԿ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 փակ բաժնետիրական ընկերության նկատմամբ արտոնությունը կիրառելու մասին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Հայաստանի Հանրապետության կառավարության որոշման նախագիծն ընդունելու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sectPr w:rsidR="00701DB3" w:rsidRPr="00C40207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3E2C4EF" w14:textId="77777777" w:rsidR="00AD580A" w:rsidRDefault="00AD580A" w:rsidP="008325A3">
      <w:pPr>
        <w:spacing w:after="0" w:line="240" w:lineRule="auto"/>
      </w:pPr>
      <w:r>
        <w:separator/>
      </w:r>
    </w:p>
  </w:endnote>
  <w:endnote w:type="continuationSeparator" w:id="0">
    <w:p w14:paraId="48DB70EA" w14:textId="77777777" w:rsidR="00AD580A" w:rsidRDefault="00AD580A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AD580A">
    <w:pPr>
      <w:pStyle w:val="Footer"/>
    </w:pPr>
  </w:p>
  <w:p w14:paraId="722B2118" w14:textId="77777777" w:rsidR="00085719" w:rsidRDefault="00AD580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B4156F5" w14:textId="77777777" w:rsidR="00AD580A" w:rsidRDefault="00AD580A" w:rsidP="008325A3">
      <w:pPr>
        <w:spacing w:after="0" w:line="240" w:lineRule="auto"/>
      </w:pPr>
      <w:r>
        <w:separator/>
      </w:r>
    </w:p>
  </w:footnote>
  <w:footnote w:type="continuationSeparator" w:id="0">
    <w:p w14:paraId="40C12F86" w14:textId="77777777" w:rsidR="00AD580A" w:rsidRDefault="00AD580A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9BD"/>
    <w:rsid w:val="00003DCC"/>
    <w:rsid w:val="0001424A"/>
    <w:rsid w:val="000248F8"/>
    <w:rsid w:val="00061418"/>
    <w:rsid w:val="000B1BCA"/>
    <w:rsid w:val="000C5FC4"/>
    <w:rsid w:val="000D5317"/>
    <w:rsid w:val="000F2997"/>
    <w:rsid w:val="000F73DB"/>
    <w:rsid w:val="00145D00"/>
    <w:rsid w:val="001539DE"/>
    <w:rsid w:val="0015785C"/>
    <w:rsid w:val="001A66E8"/>
    <w:rsid w:val="00200271"/>
    <w:rsid w:val="002177EB"/>
    <w:rsid w:val="002271D4"/>
    <w:rsid w:val="00250194"/>
    <w:rsid w:val="00263750"/>
    <w:rsid w:val="00274C93"/>
    <w:rsid w:val="00280359"/>
    <w:rsid w:val="002C7C84"/>
    <w:rsid w:val="002E6D46"/>
    <w:rsid w:val="003145D8"/>
    <w:rsid w:val="00315FC7"/>
    <w:rsid w:val="00317001"/>
    <w:rsid w:val="00372E28"/>
    <w:rsid w:val="003A4261"/>
    <w:rsid w:val="00404EFE"/>
    <w:rsid w:val="00422BE0"/>
    <w:rsid w:val="004260A6"/>
    <w:rsid w:val="00456BAD"/>
    <w:rsid w:val="004E76EC"/>
    <w:rsid w:val="005005F0"/>
    <w:rsid w:val="005261B7"/>
    <w:rsid w:val="00564EB7"/>
    <w:rsid w:val="005D60EF"/>
    <w:rsid w:val="006133DA"/>
    <w:rsid w:val="00641121"/>
    <w:rsid w:val="006449EB"/>
    <w:rsid w:val="00662BF1"/>
    <w:rsid w:val="00686162"/>
    <w:rsid w:val="00695EFD"/>
    <w:rsid w:val="006B7AAA"/>
    <w:rsid w:val="006C3889"/>
    <w:rsid w:val="006D667F"/>
    <w:rsid w:val="006E1280"/>
    <w:rsid w:val="00701DB3"/>
    <w:rsid w:val="00735AA7"/>
    <w:rsid w:val="00767E59"/>
    <w:rsid w:val="007C0CC6"/>
    <w:rsid w:val="007E1C44"/>
    <w:rsid w:val="0080711B"/>
    <w:rsid w:val="008223B6"/>
    <w:rsid w:val="008325A3"/>
    <w:rsid w:val="00860A1F"/>
    <w:rsid w:val="00862351"/>
    <w:rsid w:val="008B25D5"/>
    <w:rsid w:val="008B3C8F"/>
    <w:rsid w:val="008E039B"/>
    <w:rsid w:val="008F00A7"/>
    <w:rsid w:val="008F5359"/>
    <w:rsid w:val="00923BD8"/>
    <w:rsid w:val="00945EA8"/>
    <w:rsid w:val="00973C80"/>
    <w:rsid w:val="00995050"/>
    <w:rsid w:val="00A73405"/>
    <w:rsid w:val="00A754F3"/>
    <w:rsid w:val="00A83774"/>
    <w:rsid w:val="00AB0CB2"/>
    <w:rsid w:val="00AD3592"/>
    <w:rsid w:val="00AD580A"/>
    <w:rsid w:val="00B504B1"/>
    <w:rsid w:val="00BA1E12"/>
    <w:rsid w:val="00C02BDD"/>
    <w:rsid w:val="00C40207"/>
    <w:rsid w:val="00C85CFB"/>
    <w:rsid w:val="00D165E0"/>
    <w:rsid w:val="00D2268F"/>
    <w:rsid w:val="00D2370A"/>
    <w:rsid w:val="00D5383E"/>
    <w:rsid w:val="00E263CD"/>
    <w:rsid w:val="00E554BD"/>
    <w:rsid w:val="00ED475F"/>
    <w:rsid w:val="00EE55B1"/>
    <w:rsid w:val="00F2486B"/>
    <w:rsid w:val="00F91CE1"/>
    <w:rsid w:val="00FA3EF3"/>
    <w:rsid w:val="00FB5BE5"/>
    <w:rsid w:val="00FB75E7"/>
    <w:rsid w:val="00FC1EF9"/>
    <w:rsid w:val="00FE1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  <w:style w:type="paragraph" w:styleId="BalloonText">
    <w:name w:val="Balloon Text"/>
    <w:basedOn w:val="Normal"/>
    <w:link w:val="BalloonTextChar"/>
    <w:uiPriority w:val="99"/>
    <w:semiHidden/>
    <w:unhideWhenUsed/>
    <w:rsid w:val="001539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39D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D05DD2-CF09-48AC-A382-6AFD893BE4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405</TotalTime>
  <Pages>4</Pages>
  <Words>773</Words>
  <Characters>4411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https://mul2.gov.am/tasks/842707/oneclick/himnavorum.docx?token=77644d5d4fb2ac115fb9b688a6f8a1c8</cp:keywords>
  <dc:description/>
  <cp:lastModifiedBy>Gohar H. Harutyunyan</cp:lastModifiedBy>
  <cp:revision>33</cp:revision>
  <cp:lastPrinted>2022-11-21T08:32:00Z</cp:lastPrinted>
  <dcterms:created xsi:type="dcterms:W3CDTF">2022-01-19T13:25:00Z</dcterms:created>
  <dcterms:modified xsi:type="dcterms:W3CDTF">2023-08-11T08:44:00Z</dcterms:modified>
</cp:coreProperties>
</file>