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FC4F5B" w:rsidRDefault="000250FC" w:rsidP="000A71C6">
      <w:pPr>
        <w:spacing w:after="0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FC4F5B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FC4F5B" w:rsidRDefault="00000340" w:rsidP="00B02520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FC4F5B">
        <w:rPr>
          <w:rFonts w:ascii="GHEA Grapalat" w:hAnsi="GHEA Grapalat"/>
          <w:b/>
          <w:bCs/>
          <w:color w:val="000000"/>
          <w:sz w:val="24"/>
        </w:rPr>
        <w:t></w:t>
      </w:r>
      <w:r w:rsidR="00B025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2002 թվականի սեպտեմբերի 12-ի </w:t>
      </w:r>
      <w:r w:rsidR="00B02520" w:rsidRPr="00B025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N</w:t>
      </w:r>
      <w:r w:rsidR="00B025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1566-Ն որոշման մեջ լրացումներ և</w:t>
      </w:r>
      <w:r w:rsidR="00B025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025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փոփոխություն</w:t>
      </w:r>
      <w:r w:rsidR="00B02520" w:rsidRPr="00B0322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B0252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կատարելու մասին</w:t>
      </w:r>
      <w:r w:rsidRPr="00FC4F5B">
        <w:rPr>
          <w:rFonts w:ascii="GHEA Grapalat" w:hAnsi="GHEA Grapalat"/>
          <w:b/>
          <w:bCs/>
          <w:color w:val="000000"/>
          <w:sz w:val="24"/>
        </w:rPr>
        <w:t xml:space="preserve"> </w:t>
      </w:r>
      <w:r w:rsidR="00335993" w:rsidRPr="00FC4F5B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FC4F5B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FC4F5B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FC4F5B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FC4F5B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FC4F5B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FC4F5B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FC4F5B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B02520" w:rsidRDefault="00816CE2" w:rsidP="00B025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1" w:name="_heading=h.tyjcwt"/>
      <w:bookmarkStart w:id="2" w:name="_heading=h.f1ftkuuhlvt2"/>
      <w:bookmarkEnd w:id="1"/>
      <w:bookmarkEnd w:id="2"/>
      <w:r w:rsidRPr="00FC4F5B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օրենքում </w:t>
      </w:r>
      <w:r w:rsidR="000E715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և լրացումներ</w:t>
      </w:r>
      <w:r w:rsidR="000E715C" w:rsidRPr="00FC4F5B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«Պետական կառավարման համակարգի մարմինների մասին» օրենքում փոփոխություններ և լրացում կատարելու մասին» օրենքների</w:t>
      </w:r>
      <w:r w:rsidR="003A3627" w:rsidRPr="00FC4F5B">
        <w:rPr>
          <w:rFonts w:ascii="GHEA Grapalat" w:eastAsia="GHEA Grapalat" w:hAnsi="GHEA Grapalat" w:cs="GHEA Grapalat"/>
          <w:sz w:val="24"/>
          <w:szCs w:val="24"/>
        </w:rPr>
        <w:t>, «Ոստիկանության մասին» օրենքում լրացումներ և փոփոխություններ կատարելու մասին</w:t>
      </w:r>
      <w:r w:rsidR="00A5546F" w:rsidRPr="00FC4F5B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ՀՀ վարչապետի 14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03</w:t>
      </w:r>
      <w:r w:rsidR="00FC4F5B" w:rsidRPr="00FC4F5B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2023թ թիվ 270-Լ որոշման դրույ</w:t>
      </w:r>
      <w:r w:rsidR="001A266C"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 w:rsidR="00FC4F5B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ներին համապատասխանեցնելու նպատակով</w:t>
      </w:r>
      <w:r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</w:t>
      </w:r>
      <w:r w:rsidR="00B0252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լրացումներ և</w:t>
      </w:r>
      <w:r w:rsidR="00A5546F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030BC" w:rsidRPr="00FC4F5B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</w:t>
      </w:r>
      <w:r w:rsidR="000003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կատարել</w:t>
      </w:r>
      <w:r w:rsidR="000A71C6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02520" w:rsidRPr="0034344E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2002 թվականի սեպտեմբերի 12-ի «</w:t>
      </w:r>
      <w:r w:rsidR="00B02520" w:rsidRPr="00B025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Քաղաքացիներին և կազմակերպություններին պատկանող` ոստիկանության կողմից հատուկ հաշվառման ենթակա առարկաների, սարքավորումների և փաստաթղթերի ցանկը հաստատելու մասին</w:t>
      </w:r>
      <w:r w:rsidR="00B02520" w:rsidRPr="003434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1566-Ն որոշման </w:t>
      </w:r>
      <w:r w:rsidR="00B02520" w:rsidRPr="0034344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B02520" w:rsidRPr="0034344E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B02520" w:rsidRPr="0034344E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</w:t>
      </w:r>
      <w:r w:rsidR="00B0252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։ </w:t>
      </w:r>
    </w:p>
    <w:p w:rsidR="00B02520" w:rsidRPr="00B02520" w:rsidRDefault="00CA7216" w:rsidP="00B0252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r w:rsidRPr="00B02520"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 w:rsidR="00797AE8" w:rsidRPr="00B0252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առաջարկվում </w:t>
      </w:r>
      <w:r w:rsidR="00B02520">
        <w:rPr>
          <w:rFonts w:ascii="GHEA Grapalat" w:eastAsia="GHEA Grapalat" w:hAnsi="GHEA Grapalat" w:cs="GHEA Grapalat"/>
          <w:color w:val="000000"/>
          <w:sz w:val="24"/>
          <w:szCs w:val="24"/>
        </w:rPr>
        <w:t>են</w:t>
      </w:r>
      <w:r w:rsidR="000A71C6" w:rsidRPr="00B0252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B02520" w:rsidRPr="00B0252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Որոշման </w:t>
      </w:r>
      <w:r w:rsidR="00B02520" w:rsidRPr="00B0252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վերնագրում և 1-ին կետում «</w:t>
      </w:r>
      <w:r w:rsidR="00B02520" w:rsidRPr="00B02520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r w:rsidR="00B02520" w:rsidRPr="00B02520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</w:rPr>
        <w:t>»</w:t>
      </w:r>
      <w:r w:rsidR="00B02520" w:rsidRPr="00B02520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բառից առաջ լրացնել «Հայաստանի Հանրապետության ներքին գործերի նախարարության» բառերը</w:t>
      </w:r>
      <w:r w:rsidR="00B02520" w:rsidRPr="00B0252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 ինչպես նաև ո</w:t>
      </w:r>
      <w:r w:rsidR="00B02520" w:rsidRPr="00B0252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րոշման 1-ին կետով հաստատված </w:t>
      </w:r>
      <w:r w:rsidR="00B02520" w:rsidRPr="00B0252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հավելվածի</w:t>
      </w:r>
      <w:r w:rsidR="00B02520" w:rsidRPr="00B0252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B02520" w:rsidRPr="00B02520">
        <w:rPr>
          <w:rFonts w:ascii="GHEA Grapalat" w:eastAsia="Times New Roman" w:hAnsi="GHEA Grapalat" w:cs="Times New Roman"/>
          <w:color w:val="000000"/>
          <w:sz w:val="24"/>
          <w:szCs w:val="24"/>
        </w:rPr>
        <w:t>վերնագրում «ՈՍՏԻԿԱՆՈՒԹՅԱՆ» բառից առաջ լրացնել «ՀԱՅԱՍՏԱՆԻ ՀԱՆՐԱՊԵՏՈՒԹՅԱՆ ՆԵՐՔԻՆ ԳՈՐԾԵՐԻ ՆԱԽԱՐԱՐՈՒԹՅԱՆ» բառերը, իսկ 6-րդ կետում «Ոստիկանության» բառը փոխարինել «Հայաստանի Հանրապետության ներքին գործերի նախարարության ոստիկանության (այսուհետ՝ Ոստիկանություն)» բառերով</w:t>
      </w:r>
      <w:r w:rsidR="00B02520" w:rsidRPr="00B0252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.</w:t>
      </w:r>
      <w:bookmarkStart w:id="3" w:name="_GoBack"/>
      <w:bookmarkEnd w:id="3"/>
    </w:p>
    <w:p w:rsidR="00BB058E" w:rsidRPr="00FC4F5B" w:rsidRDefault="00BB058E" w:rsidP="00B02520">
      <w:pPr>
        <w:shd w:val="clear" w:color="auto" w:fill="FFFFFF"/>
        <w:spacing w:after="0" w:line="360" w:lineRule="auto"/>
        <w:ind w:firstLine="360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F6BE7" w:rsidRPr="00FC4F5B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FC4F5B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>ծի</w:t>
      </w:r>
      <w:r w:rsidR="00281BAB" w:rsidRPr="00FC4F5B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FC4F5B">
        <w:rPr>
          <w:rFonts w:ascii="GHEA Grapalat" w:hAnsi="GHEA Grapalat"/>
          <w:sz w:val="24"/>
          <w:szCs w:val="24"/>
        </w:rPr>
        <w:t xml:space="preserve"> որոշ</w:t>
      </w:r>
      <w:r w:rsidR="00907558" w:rsidRPr="00FC4F5B">
        <w:rPr>
          <w:rFonts w:ascii="GHEA Grapalat" w:hAnsi="GHEA Grapalat"/>
          <w:sz w:val="24"/>
          <w:szCs w:val="24"/>
        </w:rPr>
        <w:t>ման</w:t>
      </w:r>
      <w:r w:rsidR="00281BAB" w:rsidRPr="00FC4F5B">
        <w:rPr>
          <w:rFonts w:ascii="GHEA Grapalat" w:hAnsi="GHEA Grapalat"/>
          <w:sz w:val="24"/>
          <w:szCs w:val="24"/>
        </w:rPr>
        <w:t xml:space="preserve"> </w:t>
      </w:r>
      <w:r w:rsidRPr="00FC4F5B">
        <w:rPr>
          <w:rFonts w:ascii="GHEA Grapalat" w:hAnsi="GHEA Grapalat"/>
          <w:sz w:val="24"/>
          <w:szCs w:val="24"/>
        </w:rPr>
        <w:t>համապատասխանեցումը</w:t>
      </w:r>
      <w:r w:rsidRPr="00FC4F5B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FC4F5B">
        <w:rPr>
          <w:rFonts w:ascii="GHEA Grapalat" w:hAnsi="GHEA Grapalat"/>
          <w:sz w:val="24"/>
          <w:szCs w:val="24"/>
        </w:rPr>
        <w:t>օրենքներին:</w:t>
      </w:r>
      <w:r w:rsidR="00CA7216" w:rsidRPr="00FC4F5B">
        <w:rPr>
          <w:rFonts w:ascii="GHEA Grapalat" w:hAnsi="GHEA Grapalat"/>
          <w:sz w:val="24"/>
          <w:szCs w:val="24"/>
        </w:rPr>
        <w:t xml:space="preserve"> </w:t>
      </w:r>
      <w:r w:rsidR="00BB058E" w:rsidRPr="00FC4F5B">
        <w:rPr>
          <w:rFonts w:ascii="GHEA Grapalat" w:hAnsi="GHEA Grapalat"/>
          <w:sz w:val="24"/>
          <w:szCs w:val="24"/>
        </w:rPr>
        <w:t>Նախագ</w:t>
      </w:r>
      <w:r w:rsidR="00907558" w:rsidRPr="00FC4F5B">
        <w:rPr>
          <w:rFonts w:ascii="GHEA Grapalat" w:hAnsi="GHEA Grapalat"/>
          <w:sz w:val="24"/>
          <w:szCs w:val="24"/>
        </w:rPr>
        <w:t xml:space="preserve">ծի </w:t>
      </w:r>
      <w:r w:rsidR="00BB058E" w:rsidRPr="00FC4F5B">
        <w:rPr>
          <w:rFonts w:ascii="GHEA Grapalat" w:hAnsi="GHEA Grapalat"/>
          <w:sz w:val="24"/>
          <w:szCs w:val="24"/>
        </w:rPr>
        <w:t xml:space="preserve">ընդունմամբ 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 w:rsidRPr="00FC4F5B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Pr="00FC4F5B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lastRenderedPageBreak/>
        <w:t xml:space="preserve">3.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Pr="00FC4F5B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FC4F5B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FC4F5B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FC4F5B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C4F5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FC4F5B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FC4F5B"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 w:rsidRPr="00FC4F5B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FC4F5B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FC4F5B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չի</w:t>
      </w:r>
      <w:r w:rsidRPr="00FC4F5B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FC4F5B">
        <w:rPr>
          <w:rFonts w:ascii="GHEA Grapalat" w:hAnsi="GHEA Grapalat" w:cs="Sylfaen"/>
          <w:color w:val="000000"/>
          <w:sz w:val="24"/>
          <w:szCs w:val="24"/>
        </w:rPr>
        <w:t>նախատեսվում:</w:t>
      </w:r>
    </w:p>
    <w:p w:rsidR="00DF6BE7" w:rsidRPr="00FC4F5B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FC4F5B">
        <w:rPr>
          <w:rFonts w:ascii="GHEA Grapalat" w:hAnsi="GHEA Grapalat" w:cs="Sylfaen"/>
          <w:b/>
          <w:lang w:val="fr-FR"/>
        </w:rPr>
        <w:t xml:space="preserve">5. </w:t>
      </w:r>
      <w:r w:rsidRPr="00FC4F5B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FC4F5B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FC4F5B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FC4F5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4F5B">
        <w:rPr>
          <w:rFonts w:ascii="GHEA Grapalat" w:hAnsi="GHEA Grapalat" w:cs="Tahoma"/>
          <w:sz w:val="24"/>
          <w:szCs w:val="24"/>
        </w:rPr>
        <w:t>կողմից:</w:t>
      </w:r>
    </w:p>
    <w:p w:rsidR="00DF6BE7" w:rsidRPr="00FC4F5B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FC4F5B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FC4F5B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:rsidR="00DF6BE7" w:rsidRPr="00FC4F5B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FC4F5B">
        <w:rPr>
          <w:rFonts w:ascii="GHEA Grapalat" w:hAnsi="GHEA Grapalat"/>
          <w:sz w:val="24"/>
          <w:szCs w:val="24"/>
        </w:rPr>
        <w:t>Սույն</w:t>
      </w:r>
      <w:r w:rsidRPr="00FC4F5B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FC4F5B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FC4F5B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FC4F5B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 w:rsidRPr="00FC4F5B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FC4F5B" w:rsidRDefault="00541706">
      <w:pPr>
        <w:rPr>
          <w:rFonts w:ascii="GHEA Grapalat" w:hAnsi="GHEA Grapalat"/>
          <w:sz w:val="24"/>
          <w:szCs w:val="24"/>
        </w:rPr>
      </w:pPr>
    </w:p>
    <w:sectPr w:rsidR="00541706" w:rsidRPr="00FC4F5B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B18" w:rsidRDefault="00B74B18" w:rsidP="000250FC">
      <w:pPr>
        <w:spacing w:after="0" w:line="240" w:lineRule="auto"/>
      </w:pPr>
      <w:r>
        <w:separator/>
      </w:r>
    </w:p>
  </w:endnote>
  <w:endnote w:type="continuationSeparator" w:id="0">
    <w:p w:rsidR="00B74B18" w:rsidRDefault="00B74B18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B18" w:rsidRDefault="00B74B18" w:rsidP="000250FC">
      <w:pPr>
        <w:spacing w:after="0" w:line="240" w:lineRule="auto"/>
      </w:pPr>
      <w:r>
        <w:separator/>
      </w:r>
    </w:p>
  </w:footnote>
  <w:footnote w:type="continuationSeparator" w:id="0">
    <w:p w:rsidR="00B74B18" w:rsidRDefault="00B74B18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340"/>
    <w:rsid w:val="000004F8"/>
    <w:rsid w:val="000250FC"/>
    <w:rsid w:val="00077BE4"/>
    <w:rsid w:val="000A71C6"/>
    <w:rsid w:val="000C3ABD"/>
    <w:rsid w:val="000E715C"/>
    <w:rsid w:val="00117472"/>
    <w:rsid w:val="00131063"/>
    <w:rsid w:val="001A266C"/>
    <w:rsid w:val="00281BAB"/>
    <w:rsid w:val="00296386"/>
    <w:rsid w:val="002D1F99"/>
    <w:rsid w:val="003234E8"/>
    <w:rsid w:val="003264B2"/>
    <w:rsid w:val="00335993"/>
    <w:rsid w:val="003A3627"/>
    <w:rsid w:val="004F31BD"/>
    <w:rsid w:val="005030BC"/>
    <w:rsid w:val="00541706"/>
    <w:rsid w:val="005A2515"/>
    <w:rsid w:val="006726CE"/>
    <w:rsid w:val="006D2746"/>
    <w:rsid w:val="006D4DF6"/>
    <w:rsid w:val="00763449"/>
    <w:rsid w:val="00782BBB"/>
    <w:rsid w:val="00797AE8"/>
    <w:rsid w:val="007A55FB"/>
    <w:rsid w:val="007B11CB"/>
    <w:rsid w:val="00816CE2"/>
    <w:rsid w:val="00907558"/>
    <w:rsid w:val="009A2306"/>
    <w:rsid w:val="009A42F6"/>
    <w:rsid w:val="00A5546F"/>
    <w:rsid w:val="00B02520"/>
    <w:rsid w:val="00B37DB6"/>
    <w:rsid w:val="00B62CA8"/>
    <w:rsid w:val="00B74B18"/>
    <w:rsid w:val="00BB058E"/>
    <w:rsid w:val="00C461A3"/>
    <w:rsid w:val="00CA7216"/>
    <w:rsid w:val="00D3067E"/>
    <w:rsid w:val="00D71B3E"/>
    <w:rsid w:val="00DC4337"/>
    <w:rsid w:val="00DF6BE7"/>
    <w:rsid w:val="00EB49EE"/>
    <w:rsid w:val="00F271E4"/>
    <w:rsid w:val="00F91355"/>
    <w:rsid w:val="00FC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8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30</cp:revision>
  <cp:lastPrinted>2023-02-07T11:18:00Z</cp:lastPrinted>
  <dcterms:created xsi:type="dcterms:W3CDTF">2023-02-07T08:13:00Z</dcterms:created>
  <dcterms:modified xsi:type="dcterms:W3CDTF">2023-07-06T12:48:00Z</dcterms:modified>
</cp:coreProperties>
</file>