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29F1C" w14:textId="77777777" w:rsidR="00946272" w:rsidRPr="00907AA6" w:rsidRDefault="00946272" w:rsidP="00FC1C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07AA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CBF9F1E" w14:textId="3E0B12F9" w:rsidR="00CF27F2" w:rsidRPr="00AD6673" w:rsidRDefault="00034008" w:rsidP="00CF27F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3400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6B61A2">
        <w:rPr>
          <w:rFonts w:ascii="GHEA Grapalat" w:hAnsi="GHEA Grapalat"/>
          <w:b/>
          <w:sz w:val="24"/>
          <w:szCs w:val="24"/>
          <w:lang w:val="hy-AM"/>
        </w:rPr>
        <w:t>«</w:t>
      </w:r>
      <w:r w:rsidRPr="0003400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2005 ԹՎԱԿԱՆԻ ՕԳՈՍՏՈՍԻ 11-Ի N 1384-Ն ԵՎ N 1599-Ն, 2007 ԹՎԱԿԱՆԻ ՓԵՏՐՎԱՐԻ 1-Ի N 201-Ն ԵՎ 2010 ԹՎԱԿԱՆԻ ԴԵԿՏԵՄԲԵՐԻ 2-Ի N 1698-Ն ՈՐՈՇՈՒՄՆԵՐՈՒՄ ՓՈՓՈԽՈՒԹՅՈՒՆՆԵՐ ԵՎ ԼՐԱՑՈՒՄՆԵՐ ԿԱՏԱՐԵԼՈՒ ՄԱՍԻՆ</w:t>
      </w:r>
      <w:r w:rsidR="006B61A2" w:rsidRPr="00034008">
        <w:rPr>
          <w:rFonts w:ascii="GHEA Grapalat" w:hAnsi="GHEA Grapalat"/>
          <w:b/>
          <w:sz w:val="24"/>
          <w:szCs w:val="24"/>
          <w:lang w:val="hy-AM"/>
        </w:rPr>
        <w:t>»</w:t>
      </w:r>
      <w:r w:rsidR="006B6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B61A2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  <w:r w:rsidR="00CF27F2" w:rsidRPr="00AD667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139FF47" w14:textId="77777777" w:rsidR="0090148A" w:rsidRPr="00907AA6" w:rsidRDefault="0090148A" w:rsidP="00FC1C22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9990" w:type="dxa"/>
        <w:tblInd w:w="85" w:type="dxa"/>
        <w:tblLook w:val="04A0" w:firstRow="1" w:lastRow="0" w:firstColumn="1" w:lastColumn="0" w:noHBand="0" w:noVBand="1"/>
      </w:tblPr>
      <w:tblGrid>
        <w:gridCol w:w="450"/>
        <w:gridCol w:w="9540"/>
      </w:tblGrid>
      <w:tr w:rsidR="00EA47B9" w:rsidRPr="00907AA6" w14:paraId="0D363FEE" w14:textId="77777777" w:rsidTr="00EA47B9">
        <w:tc>
          <w:tcPr>
            <w:tcW w:w="450" w:type="dxa"/>
          </w:tcPr>
          <w:p w14:paraId="02D695DB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9540" w:type="dxa"/>
          </w:tcPr>
          <w:p w14:paraId="7D3FA1FC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EA47B9" w:rsidRPr="005A6A7F" w14:paraId="35EB2D50" w14:textId="77777777" w:rsidTr="00EA47B9">
        <w:tc>
          <w:tcPr>
            <w:tcW w:w="450" w:type="dxa"/>
          </w:tcPr>
          <w:p w14:paraId="753F4FEB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18E9EEFF" w14:textId="4ED3FE47" w:rsidR="00EA47B9" w:rsidRPr="00907AA6" w:rsidRDefault="006D014D" w:rsidP="00BA45C4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EA47B9" w:rsidRPr="00907AA6">
              <w:rPr>
                <w:rFonts w:ascii="GHEA Grapalat" w:hAnsi="GHEA Grapalat"/>
                <w:sz w:val="24"/>
                <w:szCs w:val="24"/>
              </w:rPr>
              <w:t>ախագծի անհրաժեշտությունը բխում է ՀՀ կառավարության 2021 թվականի ապրիլի 8-ի N 498-Լ որոշման 2-րդ հավելվածի 1</w:t>
            </w:r>
            <w:r w:rsidR="00EA47B9" w:rsidRPr="00907AA6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EA47B9" w:rsidRPr="00907AA6">
              <w:rPr>
                <w:rFonts w:ascii="GHEA Grapalat" w:hAnsi="GHEA Grapalat"/>
                <w:sz w:val="24"/>
                <w:szCs w:val="24"/>
              </w:rPr>
              <w:t xml:space="preserve">1-ին կետում նշված դրույթներից, որով նախատեսվում էր ՀՀ աշխատանքի և սոցիալական հարցերի նախարարության (այսուհետ՝ նախարարություն) ենթակայության տակ գտնվող և համագործակցող, խնամքի ծառայություններ տրամադրող կազմակերպություններում </w:t>
            </w:r>
            <w:r w:rsidRPr="00907AA6">
              <w:rPr>
                <w:rFonts w:ascii="GHEA Grapalat" w:hAnsi="GHEA Grapalat"/>
                <w:sz w:val="24"/>
                <w:szCs w:val="24"/>
              </w:rPr>
              <w:t>տարեց և (կամ) հաշմանդամություն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907AA6">
              <w:rPr>
                <w:rFonts w:ascii="GHEA Grapalat" w:hAnsi="GHEA Grapalat"/>
                <w:sz w:val="24"/>
                <w:szCs w:val="24"/>
              </w:rPr>
              <w:t xml:space="preserve"> այդ թվում՝ հոգեկան առողջության տարաբնույթ խնդիրներ ունեցող </w:t>
            </w:r>
            <w:r w:rsidR="00EA47B9" w:rsidRPr="00907AA6">
              <w:rPr>
                <w:rFonts w:ascii="GHEA Grapalat" w:hAnsi="GHEA Grapalat"/>
                <w:sz w:val="24"/>
                <w:szCs w:val="24"/>
              </w:rPr>
              <w:t>շահառուների արժանապատիվ կենսական պայմանների ապահովման համար անհրաժեշտ օրենսդրական դաշտի վերանայում։</w:t>
            </w:r>
          </w:p>
          <w:p w14:paraId="063838E4" w14:textId="74CA0544" w:rsidR="00EA47B9" w:rsidRPr="00BC0468" w:rsidRDefault="00EA47B9" w:rsidP="00BC0468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Նույնն ամրագրված է ՀՀ կառավարության 2021-2026 թվականների ծրագրի իրականացմանն ուղղված ՀՀ կառավարության 2021 թվականի նոյեմբերի 18-ի  N 1902-Լ որոշման 1-ին հավելվածի 9</w:t>
            </w:r>
            <w:r w:rsidRPr="00907AA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կետում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Միաժամանակ, </w:t>
            </w:r>
            <w:r w:rsid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հունվարի 12-ի </w:t>
            </w:r>
            <w:r w:rsidR="00BC0468" w:rsidRP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N 2 </w:t>
            </w:r>
            <w:r w:rsidR="00BC0468">
              <w:rPr>
                <w:rFonts w:ascii="GHEA Grapalat" w:hAnsi="GHEA Grapalat"/>
                <w:sz w:val="24"/>
                <w:szCs w:val="24"/>
                <w:lang w:val="hy-AM"/>
              </w:rPr>
              <w:t>արձանագրության քաղվածքի 22-րդ կետի պահանջով պ</w:t>
            </w:r>
            <w:r w:rsidR="00BC0468" w:rsidRP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ետական կառավարման համակարգի մարմինների </w:t>
            </w:r>
            <w:r w:rsidR="00BC0468">
              <w:rPr>
                <w:rFonts w:ascii="GHEA Grapalat" w:hAnsi="GHEA Grapalat"/>
                <w:sz w:val="24"/>
                <w:szCs w:val="24"/>
                <w:lang w:val="hy-AM"/>
              </w:rPr>
              <w:t>ղեկավարները</w:t>
            </w:r>
            <w:r w:rsidR="00BC0468" w:rsidRPr="00BC0468">
              <w:rPr>
                <w:rFonts w:ascii="GHEA Grapalat" w:hAnsi="GHEA Grapalat"/>
                <w:sz w:val="24"/>
                <w:szCs w:val="24"/>
                <w:lang w:val="hy-AM"/>
              </w:rPr>
              <w:t>՝ յուրաքանչյուրն իր մասով</w:t>
            </w:r>
            <w:r w:rsid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պետք է</w:t>
            </w:r>
            <w:r w:rsidR="00BC0468" w:rsidRP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C0468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ուսումնասիրեին</w:t>
            </w:r>
            <w:r w:rsidR="00BC0468" w:rsidRP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վեր</w:t>
            </w:r>
            <w:r w:rsid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հանեին</w:t>
            </w:r>
            <w:r w:rsidR="00BC0468" w:rsidRPr="00BC04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նախկինում ընդունված և մինչ օրս գործող իրավական ակտերը՝ դրանք համապատասխանեցնելով կառավարության կողմից որդեգրված ռազմավարությանը:</w:t>
            </w:r>
          </w:p>
        </w:tc>
      </w:tr>
      <w:tr w:rsidR="00EA47B9" w:rsidRPr="00907AA6" w14:paraId="04B6A2CC" w14:textId="77777777" w:rsidTr="00EA47B9">
        <w:tc>
          <w:tcPr>
            <w:tcW w:w="450" w:type="dxa"/>
          </w:tcPr>
          <w:p w14:paraId="1A362F88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9540" w:type="dxa"/>
          </w:tcPr>
          <w:p w14:paraId="2BCA233D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EA47B9" w:rsidRPr="005A6A7F" w14:paraId="4FA0F01E" w14:textId="77777777" w:rsidTr="00EA47B9">
        <w:tc>
          <w:tcPr>
            <w:tcW w:w="450" w:type="dxa"/>
          </w:tcPr>
          <w:p w14:paraId="6D901218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01133F51" w14:textId="0652EAA9" w:rsidR="00907AA6" w:rsidRPr="00B932B1" w:rsidRDefault="00972D8B" w:rsidP="00B932B1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2022 թվականի  հունիսի 9-ին ՀՕ-277-Ն օրենքի ընդունմամբ փոփոխություններ կատարվեցին «Սոցիալական աջակցության մասին» օրենքում, որի կատարումն ապահովելու համար ընդունվեց ՀՀ վարչապետի 2022 թվականի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օգոստոսի 18-ի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07AA6"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948-Ա որոշումը</w:t>
            </w:r>
            <w:r w:rsidR="00907AA6" w:rsidRPr="00907AA6">
              <w:rPr>
                <w:rFonts w:ascii="GHEA Grapalat" w:hAnsi="GHEA Grapalat"/>
                <w:sz w:val="24"/>
                <w:szCs w:val="24"/>
                <w:lang w:val="hy-AM"/>
              </w:rPr>
              <w:t>՝ ի կատարումն ՀՀ վարչապետի 2021 թվականի նոյեմբերի 4-ի N 02/10.3/37766-2021 հանձնարարականի։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։ Դրա համաձայն, ի թիվս սոցիալական տարբեր ծառայությունների, խնամքի տրամադրման համար պետք է ստեղծվեր կառավարության առանձին որոշում, որն ընդունվել է 2022 թվականի նոյեմբերի 10-ին N 1744-Ն համարով։ Այս իրավական ակտերում սահմանվում են մի շարք հասկացություններ, որոնք դուրս են մղել մինչ այդ եղածները, այ</w:t>
            </w:r>
            <w:r w:rsidR="00B932B1">
              <w:rPr>
                <w:rFonts w:ascii="GHEA Grapalat" w:hAnsi="GHEA Grapalat"/>
                <w:sz w:val="24"/>
                <w:szCs w:val="24"/>
                <w:lang w:val="hy-AM"/>
              </w:rPr>
              <w:t xml:space="preserve">դ թվում </w:t>
            </w:r>
            <w:r w:rsidR="00034008" w:rsidRPr="00B932B1">
              <w:rPr>
                <w:rFonts w:ascii="GHEA Grapalat" w:hAnsi="GHEA Grapalat"/>
                <w:sz w:val="24"/>
                <w:szCs w:val="24"/>
                <w:lang w:val="hy-AM"/>
              </w:rPr>
              <w:t>արդիական չեն «բժիշկ», «բուժքույր», «սանիտար» եզրույթները՝ համաձայն «Բնակչության բժշկական օգնության և սպասարկման մասին» օրենքի և այլն</w:t>
            </w:r>
            <w:r w:rsidR="00907AA6" w:rsidRPr="00B932B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0E8D786" w14:textId="19FC93AC" w:rsidR="008C3AA9" w:rsidRPr="00FB3C82" w:rsidRDefault="008C3AA9" w:rsidP="00FB3C82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</w:t>
            </w:r>
            <w:r w:rsidR="00034008">
              <w:rPr>
                <w:rFonts w:ascii="GHEA Grapalat" w:hAnsi="GHEA Grapalat"/>
                <w:sz w:val="24"/>
                <w:szCs w:val="24"/>
                <w:lang w:val="hy-AM"/>
              </w:rPr>
              <w:t>գործող օրենսդրությամբ ավելացել են խնամքի նոր տեսակներ, ավելի բազմազան են դարձել մասնագետների հաստիքային միավորները, ինչը պետք է արտացոլվի նաև աշխատանքային օրենսդրությունից բխող ենթաօրենսդրական իրավական ակտերում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0340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Շահառուի հետ սոցիալական աշխատանք իրականացնող սոցիալական աշխատողները, սոցիալական սատարողները, հոգեբանները, աշխատանքային թերապիայի մասնագետները, խմբավարները կատարում են նույնաբովանդակ աշխատանք, ուստիև պետք է ստանան նույնատիպ առավելություններ՝ լինի դա բնակչության սոցիալական պաշտպանության հաստատություններում, համայնքային փոքր տներում, սոցիալական հոգածության ցերեկային կենտրոններում թե տնային պայմաններում խնամք տրամադրող կազմակերպություններում։</w:t>
            </w:r>
            <w:r w:rsidR="00FB3C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Երեխաների հիմնահարցերի ոլորտում գործող կազմակերպությունների ղեկավար անձնակազմը, սոցիալական աշխատանք ու բժշկական օգնություն և սպասարկում իրականացնող անձնակազմը, որը առնչվում է հաշմանդություն ունեցող անձանց հետ, անհրաժեշտ է, որ ունենա նույն առավելությունները նաև տարեց և </w:t>
            </w:r>
            <w:r w:rsidR="00FB3C82" w:rsidRPr="00FB3C82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FB3C82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="00FB3C82" w:rsidRPr="00FB3C8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FB3C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հաշմանդամություն ունեցող անձանց </w:t>
            </w:r>
            <w:r w:rsidR="00FB3C8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խնամքն իրականացնելիս։ Միաժամանակ, մեկ տեղում այդ առավելությունները սահմանված էին, սակայն վերնագիրը դրված էր ոչ ամբողջական բովանդակությամբ։</w:t>
            </w:r>
          </w:p>
        </w:tc>
      </w:tr>
      <w:tr w:rsidR="00EA47B9" w:rsidRPr="00907AA6" w14:paraId="6A531E9C" w14:textId="77777777" w:rsidTr="00EA47B9">
        <w:tc>
          <w:tcPr>
            <w:tcW w:w="450" w:type="dxa"/>
          </w:tcPr>
          <w:p w14:paraId="6C2890D4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9540" w:type="dxa"/>
          </w:tcPr>
          <w:p w14:paraId="6B48FE5D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բնույթը.</w:t>
            </w:r>
          </w:p>
        </w:tc>
      </w:tr>
      <w:tr w:rsidR="00EA47B9" w:rsidRPr="005A6A7F" w14:paraId="4E620253" w14:textId="77777777" w:rsidTr="00EA47B9">
        <w:tc>
          <w:tcPr>
            <w:tcW w:w="450" w:type="dxa"/>
          </w:tcPr>
          <w:p w14:paraId="11CA2502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30C69C2C" w14:textId="391CA7CA" w:rsidR="005E55AE" w:rsidRPr="00907AA6" w:rsidRDefault="00EA47B9" w:rsidP="00FB3C82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</w:rPr>
              <w:t xml:space="preserve">Նախագծի ընդունումը նպատակ ունի 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>խմբագրական</w:t>
            </w:r>
            <w:r w:rsidR="00FB3C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բովանդակային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փոփոխություններ կատարել </w:t>
            </w:r>
            <w:r w:rsidR="00FB3C8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որոշումներում։ </w:t>
            </w:r>
            <w:r w:rsidR="00FB3C82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Դրանով սոցիալական արդարություն կսահմանվի աշխատանքային օրենսգրքի համաձայն համահավասար աշխատանք կատարող, խնամք տրամադրող աշխատակիցների համար։ </w:t>
            </w:r>
            <w:r w:rsidR="00907AA6">
              <w:rPr>
                <w:rFonts w:ascii="GHEA Grapalat" w:hAnsi="GHEA Grapalat"/>
                <w:sz w:val="24"/>
                <w:szCs w:val="24"/>
                <w:lang w:val="hy-AM"/>
              </w:rPr>
              <w:t>Սույն նախագծի ընդունումից հետո գործող իրավական ակտերը կհամապատասխանեն գործող օրենսդրության մասնագիտական բառապաշարին։</w:t>
            </w:r>
          </w:p>
        </w:tc>
      </w:tr>
      <w:tr w:rsidR="00EA47B9" w:rsidRPr="005A6A7F" w14:paraId="43E6AE4E" w14:textId="77777777" w:rsidTr="00EA47B9">
        <w:tc>
          <w:tcPr>
            <w:tcW w:w="450" w:type="dxa"/>
          </w:tcPr>
          <w:p w14:paraId="210008CA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</w:t>
            </w:r>
          </w:p>
        </w:tc>
        <w:tc>
          <w:tcPr>
            <w:tcW w:w="9540" w:type="dxa"/>
          </w:tcPr>
          <w:p w14:paraId="195DF0AC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EA47B9" w:rsidRPr="005A6A7F" w14:paraId="3B82E92A" w14:textId="77777777" w:rsidTr="00EA47B9">
        <w:tc>
          <w:tcPr>
            <w:tcW w:w="450" w:type="dxa"/>
          </w:tcPr>
          <w:p w14:paraId="03B9CC8B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09E89AAF" w14:textId="1369010D" w:rsidR="00EA47B9" w:rsidRPr="00907AA6" w:rsidRDefault="00EA47B9" w:rsidP="00FA380B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նախագիծը մշակվել է ՀՀ աշխատանքի և սոցիալական հարցերի նախարարության կողմից:</w:t>
            </w:r>
          </w:p>
        </w:tc>
      </w:tr>
      <w:tr w:rsidR="00EA47B9" w:rsidRPr="00907AA6" w14:paraId="6EF30A3A" w14:textId="77777777" w:rsidTr="00EA47B9">
        <w:tc>
          <w:tcPr>
            <w:tcW w:w="450" w:type="dxa"/>
          </w:tcPr>
          <w:p w14:paraId="2837D5F0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9540" w:type="dxa"/>
          </w:tcPr>
          <w:p w14:paraId="01171E53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EA47B9" w:rsidRPr="00907AA6" w14:paraId="78426186" w14:textId="77777777" w:rsidTr="00EA47B9">
        <w:tc>
          <w:tcPr>
            <w:tcW w:w="450" w:type="dxa"/>
          </w:tcPr>
          <w:p w14:paraId="7CDC3620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271553F3" w14:textId="6BD12FF7" w:rsidR="00EA47B9" w:rsidRPr="00907AA6" w:rsidRDefault="00EA47B9" w:rsidP="005A299B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</w:rPr>
              <w:t xml:space="preserve">Նախագծի ընդունման արդյունքում հնարավոր կլինի </w:t>
            </w:r>
            <w:r w:rsidR="00C311B7"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սոցիալական ոլորտը կարգավորող օրենսդրական ակտերը հիմք ընդունելով </w:t>
            </w:r>
            <w:r w:rsidRPr="00907AA6">
              <w:rPr>
                <w:rFonts w:ascii="GHEA Grapalat" w:hAnsi="GHEA Grapalat"/>
                <w:sz w:val="24"/>
                <w:szCs w:val="24"/>
              </w:rPr>
              <w:t xml:space="preserve">հստակեցնել </w:t>
            </w:r>
            <w:r w:rsidR="00C311B7"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ճշգրիտ անվանումները արձանագրել </w:t>
            </w:r>
            <w:r w:rsidR="005A299B" w:rsidRPr="00907AA6">
              <w:rPr>
                <w:rFonts w:ascii="GHEA Grapalat" w:hAnsi="GHEA Grapalat"/>
                <w:sz w:val="24"/>
                <w:szCs w:val="24"/>
                <w:lang w:val="hy-AM"/>
              </w:rPr>
              <w:t>ենթաօրենսդրական</w:t>
            </w:r>
            <w:r w:rsidR="00C311B7"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A299B"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բոլոր </w:t>
            </w:r>
            <w:r w:rsidR="00C311B7" w:rsidRPr="00907AA6">
              <w:rPr>
                <w:rFonts w:ascii="GHEA Grapalat" w:hAnsi="GHEA Grapalat"/>
                <w:sz w:val="24"/>
                <w:szCs w:val="24"/>
                <w:lang w:val="hy-AM"/>
              </w:rPr>
              <w:t>ակտերում</w:t>
            </w:r>
            <w:r w:rsidR="00C801E5" w:rsidRPr="00907AA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EA47B9" w:rsidRPr="005A6A7F" w14:paraId="1EC068FA" w14:textId="77777777" w:rsidTr="00EA47B9">
        <w:tc>
          <w:tcPr>
            <w:tcW w:w="450" w:type="dxa"/>
          </w:tcPr>
          <w:p w14:paraId="25A44020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540" w:type="dxa"/>
          </w:tcPr>
          <w:p w14:paraId="293CDB93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EA47B9" w:rsidRPr="005A6A7F" w14:paraId="72CF7924" w14:textId="77777777" w:rsidTr="00EA47B9">
        <w:tc>
          <w:tcPr>
            <w:tcW w:w="450" w:type="dxa"/>
          </w:tcPr>
          <w:p w14:paraId="5687F8BD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395E5429" w14:textId="22245404" w:rsidR="00E6532D" w:rsidRPr="005A6A7F" w:rsidRDefault="00F835F8" w:rsidP="00D75696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որոշման նախագծի ընդունումը ՀՀ պետական բյուջեի եկամուտների և ծախսերի փոփոխության չի հանգեցնի</w:t>
            </w:r>
            <w:r w:rsidR="00FA380B"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</w:t>
            </w:r>
            <w:r w:rsidR="00FB3C8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 մի կողմից </w:t>
            </w:r>
            <w:r w:rsidR="00FA380B" w:rsidRPr="00907AA6">
              <w:rPr>
                <w:rFonts w:ascii="GHEA Grapalat" w:hAnsi="GHEA Grapalat"/>
                <w:sz w:val="24"/>
                <w:szCs w:val="24"/>
                <w:lang w:val="hy-AM"/>
              </w:rPr>
              <w:t>ունի զուտ խմբագրական բնույթ</w:t>
            </w:r>
            <w:r w:rsidR="00FB3C82">
              <w:rPr>
                <w:rFonts w:ascii="GHEA Grapalat" w:hAnsi="GHEA Grapalat"/>
                <w:sz w:val="24"/>
                <w:szCs w:val="24"/>
                <w:lang w:val="hy-AM"/>
              </w:rPr>
              <w:t>, իսկ մյուս կողմից՝ հաստիքային միավորների վերանայում կամ աշխատավարձի հավելում չի նախատեսում</w:t>
            </w:r>
            <w:r w:rsidR="00D75696">
              <w:rPr>
                <w:rFonts w:ascii="GHEA Grapalat" w:hAnsi="GHEA Grapalat"/>
                <w:sz w:val="24"/>
                <w:szCs w:val="24"/>
                <w:lang w:val="hy-AM"/>
              </w:rPr>
              <w:t>, քանի որ ա</w:t>
            </w:r>
            <w:r w:rsidR="00D75696">
              <w:rPr>
                <w:rFonts w:ascii="GHEA Grapalat" w:hAnsi="GHEA Grapalat" w:cs="Sylfaen"/>
                <w:sz w:val="24"/>
                <w:szCs w:val="24"/>
                <w:lang w:val="hy-AM"/>
              </w:rPr>
              <w:t>մենամյա երկարեցված արձակուրդի հնարավորություն չի տրվում շուրջօրյա հերթափոխով աշխատողներին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94230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="005A6A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վերաբերում է արձակուրդային օրերի քանակով պայմանավորված արձակուրդային վճարի հնարավոր ավելացմանը՝ ապա </w:t>
            </w:r>
            <w:r w:rsidR="005A6A7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պետական ոչ առևտրային կազմակերպություն</w:t>
            </w:r>
            <w:r w:rsidR="005A6A7F" w:rsidRPr="00951D44">
              <w:rPr>
                <w:rFonts w:ascii="GHEA Grapalat" w:hAnsi="GHEA Grapalat" w:cs="Sylfaen"/>
                <w:sz w:val="24"/>
                <w:szCs w:val="24"/>
                <w:lang w:val="hy-AM"/>
              </w:rPr>
              <w:t>ների գծով պետական բյուջեով աշխատավարձի ֆոնդը նախատեսվում է հաստատված հաստիքացուցակի ամսական չափաբաժնի տարեկան՝</w:t>
            </w:r>
            <w:r w:rsidR="005A6A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6A7F" w:rsidRPr="00951D44">
              <w:rPr>
                <w:rFonts w:ascii="GHEA Grapalat" w:hAnsi="GHEA Grapalat" w:cs="Sylfaen"/>
                <w:sz w:val="24"/>
                <w:szCs w:val="24"/>
                <w:lang w:val="hy-AM"/>
              </w:rPr>
              <w:t>12 ամիս, չափով գումարած տարեկան գիշերային և տոնական օրերի համար հաշվարկված ֆինանսական միջոցները</w:t>
            </w:r>
            <w:r w:rsidR="00D75696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D7569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75696">
              <w:rPr>
                <w:rFonts w:ascii="GHEA Grapalat" w:hAnsi="GHEA Grapalat"/>
                <w:sz w:val="24"/>
                <w:szCs w:val="24"/>
                <w:lang w:val="hy-AM"/>
              </w:rPr>
              <w:t>իսկ արձակուրդային վճարներ, այդ թվում՝ օրենսդրությամբ սահմանված միանվագ օգնություն, չի նախատեսվում։</w:t>
            </w:r>
          </w:p>
        </w:tc>
      </w:tr>
      <w:tr w:rsidR="00EA47B9" w:rsidRPr="005A6A7F" w14:paraId="1D2F4F10" w14:textId="77777777" w:rsidTr="00EA47B9">
        <w:tc>
          <w:tcPr>
            <w:tcW w:w="450" w:type="dxa"/>
          </w:tcPr>
          <w:p w14:paraId="1C674886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7.</w:t>
            </w:r>
          </w:p>
        </w:tc>
        <w:tc>
          <w:tcPr>
            <w:tcW w:w="9540" w:type="dxa"/>
          </w:tcPr>
          <w:p w14:paraId="41560CA1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EA47B9" w:rsidRPr="005A6A7F" w14:paraId="10A4515C" w14:textId="77777777" w:rsidTr="00EA47B9">
        <w:tc>
          <w:tcPr>
            <w:tcW w:w="450" w:type="dxa"/>
          </w:tcPr>
          <w:p w14:paraId="3AF8D2BC" w14:textId="77777777" w:rsidR="00EA47B9" w:rsidRPr="00907AA6" w:rsidRDefault="00EA47B9" w:rsidP="00BA45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37F016B8" w14:textId="25A5A8F6" w:rsidR="00EA47B9" w:rsidRPr="00907AA6" w:rsidRDefault="00EA47B9" w:rsidP="00FA380B">
            <w:pPr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2021-2026թ. ծրագրի 4.6 բաժնի</w:t>
            </w:r>
            <w:r w:rsidR="00FA380B" w:rsidRPr="00907AA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07AA6">
              <w:rPr>
                <w:rFonts w:ascii="GHEA Grapalat" w:hAnsi="GHEA Grapalat"/>
                <w:sz w:val="24"/>
                <w:szCs w:val="24"/>
                <w:lang w:val="hy-AM"/>
              </w:rPr>
              <w:t>25-րդ պարբերության համաձայն՝ մինչև 2023 թվականը հանրապետության բոլոր մարզերում ստեղծվելու են ցերեկային կենտրոններ, բոլոր մարզերում ներդրվելու է տնային խնամքի ծառայություն։ Իրականացվելու է տարեցներին մատուցվող խնամքի ծառայությունների բարելավման և համայնքահեն ծառայությունների ներդրման ու զարգացման ծրագիրը՝ վերանայելով ողջ օրենսդրական դաշտը՝ ապահովելու տարեցների համար արժանապատիվ, առողջ և ակտիվ կենսակերպ, բարելավելու խնամքի որակը:</w:t>
            </w:r>
          </w:p>
        </w:tc>
      </w:tr>
    </w:tbl>
    <w:p w14:paraId="50221FD2" w14:textId="77777777" w:rsidR="00956F52" w:rsidRPr="00907AA6" w:rsidRDefault="00956F52" w:rsidP="00FC1C2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956F52" w:rsidRPr="00907AA6" w:rsidSect="00F819A0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702CA"/>
    <w:multiLevelType w:val="hybridMultilevel"/>
    <w:tmpl w:val="6D6C477C"/>
    <w:lvl w:ilvl="0" w:tplc="BD2AA4B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" w15:restartNumberingAfterBreak="0">
    <w:nsid w:val="127E2C6F"/>
    <w:multiLevelType w:val="hybridMultilevel"/>
    <w:tmpl w:val="C3FC3EB8"/>
    <w:lvl w:ilvl="0" w:tplc="B934882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2" w15:restartNumberingAfterBreak="0">
    <w:nsid w:val="53052162"/>
    <w:multiLevelType w:val="hybridMultilevel"/>
    <w:tmpl w:val="9AC056E0"/>
    <w:lvl w:ilvl="0" w:tplc="764CD9F2">
      <w:start w:val="2022"/>
      <w:numFmt w:val="bullet"/>
      <w:lvlText w:val=""/>
      <w:lvlJc w:val="left"/>
      <w:pPr>
        <w:ind w:left="97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3" w15:restartNumberingAfterBreak="0">
    <w:nsid w:val="58550610"/>
    <w:multiLevelType w:val="hybridMultilevel"/>
    <w:tmpl w:val="CEC4EE58"/>
    <w:lvl w:ilvl="0" w:tplc="FDF2E30C">
      <w:numFmt w:val="bullet"/>
      <w:lvlText w:val=""/>
      <w:lvlJc w:val="left"/>
      <w:pPr>
        <w:ind w:left="1068" w:hanging="360"/>
      </w:pPr>
      <w:rPr>
        <w:rFonts w:ascii="Symbol" w:eastAsia="Times New Roman" w:hAnsi="Symbol" w:cs="Sylfae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72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4008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16AE"/>
    <w:rsid w:val="00062656"/>
    <w:rsid w:val="00063694"/>
    <w:rsid w:val="0006528B"/>
    <w:rsid w:val="000653F7"/>
    <w:rsid w:val="00065741"/>
    <w:rsid w:val="00070506"/>
    <w:rsid w:val="0007073D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2D01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78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5F1B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5FD5"/>
    <w:rsid w:val="00377B9C"/>
    <w:rsid w:val="00380A69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3844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572FF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87E51"/>
    <w:rsid w:val="0049068A"/>
    <w:rsid w:val="0049161F"/>
    <w:rsid w:val="00493186"/>
    <w:rsid w:val="00497B11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0BDE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99B"/>
    <w:rsid w:val="005A2C35"/>
    <w:rsid w:val="005A30ED"/>
    <w:rsid w:val="005A45C8"/>
    <w:rsid w:val="005A4627"/>
    <w:rsid w:val="005A4C05"/>
    <w:rsid w:val="005A6A7F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4E94"/>
    <w:rsid w:val="005E5273"/>
    <w:rsid w:val="005E55AE"/>
    <w:rsid w:val="005E768A"/>
    <w:rsid w:val="005E7C4C"/>
    <w:rsid w:val="005F20F0"/>
    <w:rsid w:val="005F22AF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3598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24B5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357"/>
    <w:rsid w:val="006B159D"/>
    <w:rsid w:val="006B1F66"/>
    <w:rsid w:val="006B40D2"/>
    <w:rsid w:val="006B45B2"/>
    <w:rsid w:val="006B52F3"/>
    <w:rsid w:val="006B596B"/>
    <w:rsid w:val="006B61A2"/>
    <w:rsid w:val="006C04CE"/>
    <w:rsid w:val="006C0855"/>
    <w:rsid w:val="006C2534"/>
    <w:rsid w:val="006C3350"/>
    <w:rsid w:val="006C37D5"/>
    <w:rsid w:val="006C44E5"/>
    <w:rsid w:val="006D014D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6D7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491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3A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48A"/>
    <w:rsid w:val="009016D5"/>
    <w:rsid w:val="009050E1"/>
    <w:rsid w:val="009060FA"/>
    <w:rsid w:val="00907AA6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30A"/>
    <w:rsid w:val="009425BC"/>
    <w:rsid w:val="00942BB7"/>
    <w:rsid w:val="00944E93"/>
    <w:rsid w:val="00946272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0F7A"/>
    <w:rsid w:val="009646CE"/>
    <w:rsid w:val="0096488F"/>
    <w:rsid w:val="00966914"/>
    <w:rsid w:val="00967012"/>
    <w:rsid w:val="00967B88"/>
    <w:rsid w:val="009703CA"/>
    <w:rsid w:val="0097077A"/>
    <w:rsid w:val="00970FF0"/>
    <w:rsid w:val="00972D8B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752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1451"/>
    <w:rsid w:val="009C2105"/>
    <w:rsid w:val="009C4668"/>
    <w:rsid w:val="009C7154"/>
    <w:rsid w:val="009C7356"/>
    <w:rsid w:val="009D2661"/>
    <w:rsid w:val="009D5489"/>
    <w:rsid w:val="009D5537"/>
    <w:rsid w:val="009D60D5"/>
    <w:rsid w:val="009D78A4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03E8"/>
    <w:rsid w:val="00A44919"/>
    <w:rsid w:val="00A47D23"/>
    <w:rsid w:val="00A5185B"/>
    <w:rsid w:val="00A52218"/>
    <w:rsid w:val="00A551B2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6C3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4511"/>
    <w:rsid w:val="00AD532B"/>
    <w:rsid w:val="00AD7445"/>
    <w:rsid w:val="00AD7D63"/>
    <w:rsid w:val="00AE07A3"/>
    <w:rsid w:val="00AE0E11"/>
    <w:rsid w:val="00AE1CD5"/>
    <w:rsid w:val="00AE5EC3"/>
    <w:rsid w:val="00AE6116"/>
    <w:rsid w:val="00AE7801"/>
    <w:rsid w:val="00AF0DFB"/>
    <w:rsid w:val="00AF1EB2"/>
    <w:rsid w:val="00AF2D43"/>
    <w:rsid w:val="00AF344D"/>
    <w:rsid w:val="00AF4821"/>
    <w:rsid w:val="00AF534C"/>
    <w:rsid w:val="00AF582F"/>
    <w:rsid w:val="00AF5CFF"/>
    <w:rsid w:val="00B00E34"/>
    <w:rsid w:val="00B01BD2"/>
    <w:rsid w:val="00B03998"/>
    <w:rsid w:val="00B048B8"/>
    <w:rsid w:val="00B04C55"/>
    <w:rsid w:val="00B052EB"/>
    <w:rsid w:val="00B064C2"/>
    <w:rsid w:val="00B10226"/>
    <w:rsid w:val="00B103CF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5F0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2365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2B1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2F59"/>
    <w:rsid w:val="00BB5022"/>
    <w:rsid w:val="00BB6949"/>
    <w:rsid w:val="00BC0468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1B7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1E5"/>
    <w:rsid w:val="00C80BDF"/>
    <w:rsid w:val="00C814A0"/>
    <w:rsid w:val="00C83B4F"/>
    <w:rsid w:val="00C86272"/>
    <w:rsid w:val="00C87CED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6C3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27F2"/>
    <w:rsid w:val="00CF3C9F"/>
    <w:rsid w:val="00CF45AC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2609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10E7"/>
    <w:rsid w:val="00D72507"/>
    <w:rsid w:val="00D736B1"/>
    <w:rsid w:val="00D74C96"/>
    <w:rsid w:val="00D756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3EB9"/>
    <w:rsid w:val="00DB4D98"/>
    <w:rsid w:val="00DB68CC"/>
    <w:rsid w:val="00DC0C16"/>
    <w:rsid w:val="00DC133C"/>
    <w:rsid w:val="00DC2768"/>
    <w:rsid w:val="00DC3BA5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4F7E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2E3D"/>
    <w:rsid w:val="00E648BD"/>
    <w:rsid w:val="00E64BE2"/>
    <w:rsid w:val="00E6532D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7B9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367B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9A0"/>
    <w:rsid w:val="00F81F31"/>
    <w:rsid w:val="00F835F8"/>
    <w:rsid w:val="00F8697E"/>
    <w:rsid w:val="00F874B4"/>
    <w:rsid w:val="00F9103C"/>
    <w:rsid w:val="00F91419"/>
    <w:rsid w:val="00F9644B"/>
    <w:rsid w:val="00F9651D"/>
    <w:rsid w:val="00F96CFE"/>
    <w:rsid w:val="00FA0C2B"/>
    <w:rsid w:val="00FA2BFF"/>
    <w:rsid w:val="00FA380B"/>
    <w:rsid w:val="00FA4332"/>
    <w:rsid w:val="00FA51F4"/>
    <w:rsid w:val="00FA6702"/>
    <w:rsid w:val="00FB10F0"/>
    <w:rsid w:val="00FB3C82"/>
    <w:rsid w:val="00FB48E6"/>
    <w:rsid w:val="00FB52E1"/>
    <w:rsid w:val="00FB5AB3"/>
    <w:rsid w:val="00FB6000"/>
    <w:rsid w:val="00FB7BE9"/>
    <w:rsid w:val="00FB7FCB"/>
    <w:rsid w:val="00FC01CA"/>
    <w:rsid w:val="00FC1439"/>
    <w:rsid w:val="00FC1C22"/>
    <w:rsid w:val="00FC2F83"/>
    <w:rsid w:val="00FC338F"/>
    <w:rsid w:val="00FC52F7"/>
    <w:rsid w:val="00FC59B3"/>
    <w:rsid w:val="00FC5A88"/>
    <w:rsid w:val="00FC5B30"/>
    <w:rsid w:val="00FD178C"/>
    <w:rsid w:val="00FD243F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21558"/>
  <w15:docId w15:val="{215EA875-A414-418A-B16C-0F60F46EF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27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46272"/>
    <w:rPr>
      <w:b/>
      <w:bCs/>
    </w:rPr>
  </w:style>
  <w:style w:type="paragraph" w:styleId="ListParagraph">
    <w:name w:val="List Paragraph"/>
    <w:basedOn w:val="Normal"/>
    <w:uiPriority w:val="34"/>
    <w:qFormat/>
    <w:rsid w:val="00FC1C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0"/>
    <w:qFormat/>
    <w:rsid w:val="00FC1C2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FC1C22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EA4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4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>https://mul2-mss.gov.am/tasks/1556006/oneclick/standards, substance.docx?token=51c4434244129f698161427b6cbe9727</cp:keywords>
  <dc:description/>
  <cp:lastModifiedBy>Hayk Harutyunyan</cp:lastModifiedBy>
  <cp:revision>36</cp:revision>
  <dcterms:created xsi:type="dcterms:W3CDTF">2021-09-16T09:17:00Z</dcterms:created>
  <dcterms:modified xsi:type="dcterms:W3CDTF">2023-08-17T07:08:00Z</dcterms:modified>
</cp:coreProperties>
</file>