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428B7" w14:textId="77777777" w:rsidR="00615DBE" w:rsidRPr="00061B8A" w:rsidRDefault="00615DBE" w:rsidP="00583A06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61B8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70AB5AB" w14:textId="77777777" w:rsidR="00603B9B" w:rsidRPr="00061B8A" w:rsidRDefault="00603B9B" w:rsidP="00583A06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0E83C03" w14:textId="37EE0550" w:rsidR="00603B9B" w:rsidRPr="00061B8A" w:rsidRDefault="00061B8A" w:rsidP="00061B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61B8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ԲԱՐՁՐԱԳՈՒՅՆ </w:t>
      </w:r>
      <w:r w:rsidRPr="00061B8A">
        <w:rPr>
          <w:rFonts w:ascii="GHEA Grapalat" w:hAnsi="GHEA Grapalat"/>
          <w:b/>
          <w:bCs/>
          <w:color w:val="000000"/>
          <w:lang w:val="hy-AM"/>
        </w:rPr>
        <w:t xml:space="preserve">ՈՒՍՈՒՄՆԱԿԱՆ ՀԱՍՏԱՏՈՒԹՅՈՒՆՆԵՐՈՒՄ </w:t>
      </w:r>
      <w:r w:rsidRPr="00061B8A">
        <w:rPr>
          <w:rFonts w:ascii="GHEA Grapalat" w:hAnsi="GHEA Grapalat"/>
          <w:b/>
          <w:color w:val="000000"/>
          <w:shd w:val="clear" w:color="auto" w:fill="FFFFFF"/>
          <w:lang w:val="hy-AM"/>
        </w:rPr>
        <w:t>ԿԱՄ ԿԱԶՄԱԿԵՐՊՈՒԹՅՈՒՆՆԵՐՈՒՄ</w:t>
      </w:r>
      <w:r w:rsidRPr="00061B8A">
        <w:rPr>
          <w:rFonts w:ascii="GHEA Grapalat" w:hAnsi="GHEA Grapalat"/>
          <w:b/>
          <w:color w:val="000000"/>
          <w:lang w:val="hy-AM"/>
        </w:rPr>
        <w:t xml:space="preserve"> </w:t>
      </w:r>
      <w:r w:rsidRPr="00061B8A">
        <w:rPr>
          <w:rFonts w:ascii="GHEA Grapalat" w:hAnsi="GHEA Grapalat"/>
          <w:b/>
          <w:color w:val="000000"/>
          <w:shd w:val="clear" w:color="auto" w:fill="FFFFFF"/>
          <w:lang w:val="hy-AM"/>
        </w:rPr>
        <w:t>Բ</w:t>
      </w:r>
      <w:r w:rsidRPr="00061B8A">
        <w:rPr>
          <w:rFonts w:ascii="GHEA Grapalat" w:hAnsi="GHEA Grapalat"/>
          <w:b/>
          <w:color w:val="000000"/>
          <w:lang w:val="hy-AM"/>
        </w:rPr>
        <w:t xml:space="preserve">ԱԿԱԼԱՎՐԻ </w:t>
      </w:r>
      <w:r w:rsidRPr="00061B8A">
        <w:rPr>
          <w:rFonts w:ascii="GHEA Grapalat" w:hAnsi="GHEA Grapalat"/>
          <w:b/>
          <w:color w:val="000000"/>
          <w:shd w:val="clear" w:color="auto" w:fill="FFFFFF"/>
          <w:lang w:val="hy-AM"/>
        </w:rPr>
        <w:t>ԵՎ ՄԱԳԻՍՏՐՈՍԻ ԿՐԹԱԿԱՆ ԱՍՏԻՃԱՆՆԵՐՈՎ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/>
          <w:b/>
          <w:bCs/>
          <w:color w:val="000000"/>
          <w:lang w:val="hy-AM"/>
        </w:rPr>
        <w:t xml:space="preserve">ԱՌԿԱ ՈՒՍՈՒՑՄԱՄԲ </w:t>
      </w:r>
      <w:r w:rsidRPr="00061B8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ՍՈՎՈՐՈՂՆԵՐԻՆ ՏՐՎՈՂ ՊԵՏԱԿԱՆ ԿՐԹԱԹՈՇԱԿՆԵՐԻ ՉԱՓԵՐԸ ՍԱՀՄԱՆԵԼՈՒ, </w:t>
      </w:r>
      <w:r w:rsidRPr="00061B8A">
        <w:rPr>
          <w:rFonts w:ascii="GHEA Grapalat" w:hAnsi="GHEA Grapalat"/>
          <w:b/>
          <w:color w:val="000000"/>
          <w:shd w:val="clear" w:color="auto" w:fill="FFFFFF"/>
          <w:lang w:val="hy-AM"/>
        </w:rPr>
        <w:t>ՊԵՏՈՒԹՅԱՆ ՀԱՄԱՐ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/>
          <w:b/>
          <w:color w:val="000000"/>
          <w:shd w:val="clear" w:color="auto" w:fill="FFFFFF"/>
          <w:lang w:val="hy-AM"/>
        </w:rPr>
        <w:t>ԱՌԱՋՆԱՅԻՆ ԵՎ ԿԱՐԵՎՈՐՈՒԹՅՈՒՆ ՆԵՐԿԱՅԱՑՆՈՂ ՄԱՍՆԱԳԻՏՈՒԹՅՈՒՆՆԵՐԻ (ԿՐԹԱԿԱՆ ԾՐԱԳՐԵՐԻ)</w:t>
      </w:r>
      <w:r w:rsidRPr="00061B8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ՑԱՆԿԸ ՀԱՍՏԱՏԵԼՈՒ</w:t>
      </w:r>
      <w:r w:rsidRPr="00061B8A">
        <w:rPr>
          <w:rStyle w:val="Strong"/>
          <w:rFonts w:ascii="GHEA Grapalat" w:hAnsi="GHEA Grapalat"/>
          <w:color w:val="000000"/>
          <w:lang w:val="hy-AM"/>
        </w:rPr>
        <w:t xml:space="preserve"> ՄԱՍԻՆ</w:t>
      </w:r>
    </w:p>
    <w:p w14:paraId="0852FF3B" w14:textId="77777777" w:rsidR="00615DBE" w:rsidRPr="00061B8A" w:rsidRDefault="00615DBE" w:rsidP="00583A06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316407D" w14:textId="77777777" w:rsidR="00615DBE" w:rsidRPr="00061B8A" w:rsidRDefault="00615DBE" w:rsidP="00061B8A">
      <w:pPr>
        <w:spacing w:after="0" w:line="360" w:lineRule="auto"/>
        <w:ind w:left="-851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061B8A">
        <w:rPr>
          <w:rFonts w:ascii="GHEA Grapalat" w:hAnsi="GHEA Grapalat"/>
          <w:b/>
          <w:bCs/>
          <w:sz w:val="24"/>
          <w:szCs w:val="24"/>
          <w:lang w:val="hy-AM"/>
        </w:rPr>
        <w:t>1.Իրավական</w:t>
      </w:r>
      <w:r w:rsidRPr="00061B8A">
        <w:rPr>
          <w:rFonts w:ascii="Calibri" w:hAnsi="Calibri" w:cs="Calibri"/>
          <w:sz w:val="24"/>
          <w:szCs w:val="24"/>
          <w:lang w:val="hy-AM"/>
        </w:rPr>
        <w:t> </w:t>
      </w:r>
      <w:r w:rsidRPr="00061B8A">
        <w:rPr>
          <w:rFonts w:ascii="GHEA Grapalat" w:hAnsi="GHEA Grapalat"/>
          <w:b/>
          <w:bCs/>
          <w:sz w:val="24"/>
          <w:szCs w:val="24"/>
          <w:lang w:val="hy-AM"/>
        </w:rPr>
        <w:t>ակտի</w:t>
      </w:r>
      <w:r w:rsidRPr="00061B8A">
        <w:rPr>
          <w:rFonts w:ascii="Calibri" w:hAnsi="Calibri" w:cs="Calibri"/>
          <w:sz w:val="24"/>
          <w:szCs w:val="24"/>
          <w:lang w:val="hy-AM"/>
        </w:rPr>
        <w:t> </w:t>
      </w:r>
      <w:r w:rsidRPr="00061B8A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061B8A">
        <w:rPr>
          <w:rFonts w:ascii="Calibri" w:hAnsi="Calibri" w:cs="Calibri"/>
          <w:sz w:val="24"/>
          <w:szCs w:val="24"/>
          <w:lang w:val="hy-AM"/>
        </w:rPr>
        <w:t> </w:t>
      </w:r>
      <w:r w:rsidRPr="00061B8A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անհրաժեշտությունը.</w:t>
      </w:r>
    </w:p>
    <w:p w14:paraId="37B4F53F" w14:textId="414E9B2A" w:rsidR="00615DBE" w:rsidRPr="00061B8A" w:rsidRDefault="00615DBE" w:rsidP="00061B8A">
      <w:pPr>
        <w:spacing w:after="0" w:line="360" w:lineRule="auto"/>
        <w:ind w:left="-851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61B8A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բխում է կրթության ոլորտում ընթացող բարեփոխումներից, </w:t>
      </w:r>
      <w:r w:rsidRPr="00061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««Հայաստանի Հանրապետության կրթության մինչև 2030 թվականի զարգացման պետական ծրագիրը» հաստատելու մասին» օրենքի պահանջներից։</w:t>
      </w:r>
    </w:p>
    <w:p w14:paraId="343132DA" w14:textId="77777777" w:rsidR="00615DBE" w:rsidRPr="00061B8A" w:rsidRDefault="00615DBE" w:rsidP="00061B8A">
      <w:pPr>
        <w:spacing w:after="0" w:line="360" w:lineRule="auto"/>
        <w:ind w:left="-851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061B8A">
        <w:rPr>
          <w:rFonts w:ascii="GHEA Grapalat" w:hAnsi="GHEA Grapalat"/>
          <w:b/>
          <w:bCs/>
          <w:sz w:val="24"/>
          <w:szCs w:val="24"/>
          <w:lang w:val="hy-AM"/>
        </w:rPr>
        <w:t>2.Ընթացիկ</w:t>
      </w:r>
      <w:r w:rsidRPr="00061B8A">
        <w:rPr>
          <w:rFonts w:ascii="Calibri" w:hAnsi="Calibri" w:cs="Calibri"/>
          <w:sz w:val="24"/>
          <w:szCs w:val="24"/>
          <w:lang w:val="hy-AM"/>
        </w:rPr>
        <w:t> </w:t>
      </w:r>
      <w:r w:rsidRPr="00061B8A">
        <w:rPr>
          <w:rFonts w:ascii="GHEA Grapalat" w:hAnsi="GHEA Grapalat"/>
          <w:b/>
          <w:bCs/>
          <w:sz w:val="24"/>
          <w:szCs w:val="24"/>
          <w:lang w:val="hy-AM"/>
        </w:rPr>
        <w:t>իրավիճակը.</w:t>
      </w:r>
      <w:bookmarkStart w:id="0" w:name="_GoBack"/>
      <w:bookmarkEnd w:id="0"/>
    </w:p>
    <w:p w14:paraId="5E789B2D" w14:textId="77777777" w:rsidR="00615DBE" w:rsidRPr="00061B8A" w:rsidRDefault="00615DBE" w:rsidP="00061B8A">
      <w:pPr>
        <w:spacing w:after="0" w:line="360" w:lineRule="auto"/>
        <w:ind w:left="-851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61B8A">
        <w:rPr>
          <w:rFonts w:ascii="GHEA Grapalat" w:hAnsi="GHEA Grapalat" w:cs="GHEA Grapalat"/>
          <w:sz w:val="24"/>
          <w:szCs w:val="24"/>
          <w:lang w:val="hy-AM"/>
        </w:rPr>
        <w:t>Բարձրագույն կրթության ֆինանսավորման գործող սկզբունքները և մեխանիզմներն այնքան էլ համահունչ չեն ոլորտում բարեփոխումների ընդլայնմանն ու իրագործմանը։</w:t>
      </w:r>
      <w:r w:rsidRPr="00061B8A">
        <w:rPr>
          <w:rFonts w:ascii="Sylfaen" w:hAnsi="Sylfaen" w:cs="GHEA Grapalat"/>
          <w:sz w:val="24"/>
          <w:szCs w:val="24"/>
          <w:lang w:val="hy-AM"/>
        </w:rPr>
        <w:t xml:space="preserve"> </w:t>
      </w:r>
      <w:r w:rsidRPr="00061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Բարձրագույն և մասնագիտական կրթության ոլորտում կիրառվում է կրթաթոշակային քաղաքականություն, պետական բյուջեից հատկացվում են զգալի միջոցներ, սակայն դա  խթան չի հանդիսանում սովորողների առաջադիմության ու կրթական արդյունքի բարելավման համար՝ հաշվի առնելով մեկ ուսանողին հատկացվող կրթաթոշակի չափը, որը տատանվում է 4-5 հազար Հայաստանի Հանրապետության դրամի սահմաններում։ Հատկացված միջոցները չեն կարող համարվել նպատակային: Անհրաժեշտություն է  առաջացել կրթաթոշակային քաղաքականության վերանայման՝ մեծացնելով յուրաքանչյուր ուսանողին տրվող կրթաթոշակի չափը և հստակեցնելով կրթաթոշակի տրամադրման պայմաններն ու պահանջները:</w:t>
      </w:r>
    </w:p>
    <w:p w14:paraId="53E60036" w14:textId="7CA54DBC" w:rsidR="00615DBE" w:rsidRPr="00061B8A" w:rsidRDefault="00615DBE" w:rsidP="00061B8A">
      <w:pPr>
        <w:spacing w:after="0" w:line="360" w:lineRule="auto"/>
        <w:ind w:left="-851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61B8A">
        <w:rPr>
          <w:rFonts w:ascii="GHEA Grapalat" w:hAnsi="GHEA Grapalat"/>
          <w:sz w:val="24"/>
          <w:szCs w:val="24"/>
          <w:lang w:val="hy-AM"/>
        </w:rPr>
        <w:t>Ներկայում</w:t>
      </w:r>
      <w:r w:rsidR="00F26DC1" w:rsidRPr="00061B8A">
        <w:rPr>
          <w:rFonts w:ascii="GHEA Grapalat" w:hAnsi="GHEA Grapalat"/>
          <w:sz w:val="24"/>
          <w:szCs w:val="24"/>
          <w:lang w:val="hy-AM"/>
        </w:rPr>
        <w:t>ս</w:t>
      </w:r>
      <w:r w:rsidRPr="00061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1B8A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061B8A">
        <w:rPr>
          <w:rFonts w:ascii="GHEA Grapalat" w:hAnsi="GHEA Grapalat"/>
          <w:sz w:val="24"/>
          <w:szCs w:val="24"/>
          <w:lang w:val="hy-AM"/>
        </w:rPr>
        <w:t xml:space="preserve">բարձրագույն, նախնական արհեստագործական և միջին մասնագիտական ուսումնական հաստատություններում  սովորողների նկատմամբ կիրառվում են </w:t>
      </w:r>
      <w:r w:rsidR="00061B8A">
        <w:rPr>
          <w:rFonts w:ascii="GHEA Grapalat" w:hAnsi="GHEA Grapalat"/>
          <w:sz w:val="24"/>
          <w:szCs w:val="24"/>
          <w:lang w:val="hy-AM"/>
        </w:rPr>
        <w:t>ՀՀ</w:t>
      </w:r>
      <w:r w:rsidRPr="00061B8A">
        <w:rPr>
          <w:rFonts w:ascii="GHEA Grapalat" w:hAnsi="GHEA Grapalat"/>
          <w:sz w:val="24"/>
          <w:szCs w:val="24"/>
          <w:lang w:val="hy-AM"/>
        </w:rPr>
        <w:t xml:space="preserve"> վարչապետի 1999 թվականի ապրիլի 14-ի N 217 որոշման կարգավորումներն ու պետական կրթաթոշակի չափերը`</w:t>
      </w:r>
    </w:p>
    <w:p w14:paraId="39A302EA" w14:textId="7DD597AC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color w:val="000000"/>
          <w:lang w:val="hy-AM"/>
        </w:rPr>
      </w:pPr>
      <w:r w:rsidRPr="00061B8A">
        <w:rPr>
          <w:rFonts w:ascii="GHEA Grapalat" w:hAnsi="GHEA Grapalat"/>
          <w:color w:val="000000"/>
          <w:lang w:val="hy-AM"/>
        </w:rPr>
        <w:t>1) պետական բարձրագույն ուսումնական հաստատությունների պետական պատվերով սովորող ուսանողների կրթաթոշակի չափը` 5</w:t>
      </w:r>
      <w:r w:rsidR="00061B8A">
        <w:rPr>
          <w:rFonts w:ascii="Calibri" w:hAnsi="Calibri" w:cs="Calibri"/>
          <w:color w:val="000000"/>
          <w:lang w:val="hy-AM"/>
        </w:rPr>
        <w:t> </w:t>
      </w:r>
      <w:r w:rsidRPr="00061B8A">
        <w:rPr>
          <w:rFonts w:ascii="GHEA Grapalat" w:hAnsi="GHEA Grapalat"/>
          <w:color w:val="000000"/>
          <w:lang w:val="hy-AM"/>
        </w:rPr>
        <w:t>000 դրամ, իսկ ավարտական կուրսերի ուսանողներինը` 5</w:t>
      </w:r>
      <w:r w:rsidR="00061B8A">
        <w:rPr>
          <w:rFonts w:ascii="Calibri" w:hAnsi="Calibri" w:cs="Calibri"/>
          <w:color w:val="000000"/>
          <w:lang w:val="hy-AM"/>
        </w:rPr>
        <w:t> </w:t>
      </w:r>
      <w:r w:rsidRPr="00061B8A">
        <w:rPr>
          <w:rFonts w:ascii="GHEA Grapalat" w:hAnsi="GHEA Grapalat"/>
          <w:color w:val="000000"/>
          <w:lang w:val="hy-AM"/>
        </w:rPr>
        <w:t xml:space="preserve">200 դրամ, միջին մասնագիտական ուսումնական հաստատությունների </w:t>
      </w:r>
      <w:r w:rsidRPr="00061B8A">
        <w:rPr>
          <w:rFonts w:ascii="GHEA Grapalat" w:hAnsi="GHEA Grapalat"/>
          <w:color w:val="000000"/>
          <w:lang w:val="hy-AM"/>
        </w:rPr>
        <w:lastRenderedPageBreak/>
        <w:t>սովորողների կրթաթոշակի չափը` 4</w:t>
      </w:r>
      <w:r w:rsidR="00061B8A">
        <w:rPr>
          <w:rFonts w:ascii="Calibri" w:hAnsi="Calibri" w:cs="Calibri"/>
          <w:color w:val="000000"/>
          <w:lang w:val="hy-AM"/>
        </w:rPr>
        <w:t> </w:t>
      </w:r>
      <w:r w:rsidRPr="00061B8A">
        <w:rPr>
          <w:rFonts w:ascii="GHEA Grapalat" w:hAnsi="GHEA Grapalat"/>
          <w:color w:val="000000"/>
          <w:lang w:val="hy-AM"/>
        </w:rPr>
        <w:t>750 դրամ, նախնական արհեստագործական ուսումնական հաստատությունների սովորողների կրթաթոշակի չափը` 4</w:t>
      </w:r>
      <w:r w:rsidR="00061B8A">
        <w:rPr>
          <w:rFonts w:ascii="Calibri" w:hAnsi="Calibri" w:cs="Calibri"/>
          <w:color w:val="000000"/>
          <w:lang w:val="hy-AM"/>
        </w:rPr>
        <w:t> </w:t>
      </w:r>
      <w:r w:rsidRPr="00061B8A">
        <w:rPr>
          <w:rFonts w:ascii="GHEA Grapalat" w:hAnsi="GHEA Grapalat"/>
          <w:color w:val="000000"/>
          <w:lang w:val="hy-AM"/>
        </w:rPr>
        <w:t>650 դրամ.</w:t>
      </w:r>
    </w:p>
    <w:p w14:paraId="3DB3A90B" w14:textId="0628AFB4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color w:val="000000"/>
          <w:lang w:val="hy-AM"/>
        </w:rPr>
      </w:pPr>
      <w:r w:rsidRPr="00061B8A">
        <w:rPr>
          <w:rFonts w:ascii="GHEA Grapalat" w:hAnsi="GHEA Grapalat"/>
          <w:color w:val="000000"/>
          <w:lang w:val="hy-AM"/>
        </w:rPr>
        <w:t>2) պետական բարձրագույն ուսումնական հաստատությունների պետական պատվերով սովորող մագիստրոսների կրթաթոշակի չափը` 5</w:t>
      </w:r>
      <w:r w:rsidR="00061B8A">
        <w:rPr>
          <w:rFonts w:ascii="Calibri" w:hAnsi="Calibri" w:cs="Calibri"/>
          <w:color w:val="000000"/>
          <w:lang w:val="hy-AM"/>
        </w:rPr>
        <w:t> </w:t>
      </w:r>
      <w:r w:rsidRPr="00061B8A">
        <w:rPr>
          <w:rFonts w:ascii="GHEA Grapalat" w:hAnsi="GHEA Grapalat"/>
          <w:color w:val="000000"/>
          <w:lang w:val="hy-AM"/>
        </w:rPr>
        <w:t>500 դրամ:</w:t>
      </w:r>
    </w:p>
    <w:p w14:paraId="3068E343" w14:textId="6D4B732F" w:rsidR="004F1BD1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color w:val="000000"/>
          <w:lang w:val="hy-AM"/>
        </w:rPr>
      </w:pPr>
      <w:r w:rsidRPr="00061B8A">
        <w:rPr>
          <w:rFonts w:ascii="GHEA Grapalat" w:hAnsi="GHEA Grapalat"/>
          <w:color w:val="000000"/>
          <w:lang w:val="hy-AM"/>
        </w:rPr>
        <w:t>Պետական բարձրագույն ուսումնական հաստատությունների քննաշրջանի արդյունքով միայն «գերազանց» գնահատականներ ունեցող պետական պատվերով սովորող ուսանողների կրթաթոշակի չափը է  6</w:t>
      </w:r>
      <w:r w:rsidR="00061B8A">
        <w:rPr>
          <w:rFonts w:ascii="Calibri" w:hAnsi="Calibri" w:cs="Calibri"/>
          <w:color w:val="000000"/>
          <w:lang w:val="hy-AM"/>
        </w:rPr>
        <w:t> </w:t>
      </w:r>
      <w:r w:rsidRPr="00061B8A">
        <w:rPr>
          <w:rFonts w:ascii="GHEA Grapalat" w:hAnsi="GHEA Grapalat"/>
          <w:color w:val="000000"/>
          <w:lang w:val="hy-AM"/>
        </w:rPr>
        <w:t>050 դրամ, ավարտական կուրսերի ուսանողների</w:t>
      </w:r>
      <w:r w:rsidR="004F1BD1" w:rsidRPr="00061B8A">
        <w:rPr>
          <w:rFonts w:ascii="GHEA Grapalat" w:hAnsi="GHEA Grapalat"/>
          <w:color w:val="000000"/>
          <w:lang w:val="hy-AM"/>
        </w:rPr>
        <w:t>նը և մագիստրոսներինը` 6</w:t>
      </w:r>
      <w:r w:rsidR="00061B8A">
        <w:rPr>
          <w:rFonts w:ascii="Calibri" w:hAnsi="Calibri" w:cs="Calibri"/>
          <w:color w:val="000000"/>
          <w:lang w:val="hy-AM"/>
        </w:rPr>
        <w:t> </w:t>
      </w:r>
      <w:r w:rsidR="004F1BD1" w:rsidRPr="00061B8A">
        <w:rPr>
          <w:rFonts w:ascii="GHEA Grapalat" w:hAnsi="GHEA Grapalat"/>
          <w:color w:val="000000"/>
          <w:lang w:val="hy-AM"/>
        </w:rPr>
        <w:t>300 դրամ</w:t>
      </w:r>
    </w:p>
    <w:p w14:paraId="42E35A21" w14:textId="7FA37092" w:rsidR="004F1BD1" w:rsidRPr="00061B8A" w:rsidRDefault="001F2E71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Առանց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ծնողական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խնամքի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մնացած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երեխաների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սոցիալական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պաշտպանության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մասին</w:t>
      </w:r>
      <w:r w:rsidRPr="00061B8A">
        <w:rPr>
          <w:rFonts w:ascii="GHEA Grapalat" w:hAnsi="GHEA Grapalat" w:cs="Arial AM"/>
          <w:color w:val="000000"/>
          <w:shd w:val="clear" w:color="auto" w:fill="FFFFFF"/>
          <w:lang w:val="hy-AM"/>
        </w:rPr>
        <w:t>»</w:t>
      </w:r>
      <w:r w:rsidR="00F26DC1" w:rsidRPr="00061B8A">
        <w:rPr>
          <w:rFonts w:ascii="GHEA Grapalat" w:hAnsi="GHEA Grapalat" w:cs="Arial AM"/>
          <w:color w:val="000000"/>
          <w:shd w:val="clear" w:color="auto" w:fill="FFFFFF"/>
          <w:lang w:val="hy-AM"/>
        </w:rPr>
        <w:t xml:space="preserve"> (Հոդված 7</w:t>
      </w:r>
      <w:r w:rsidR="00C5026E" w:rsidRPr="00061B8A">
        <w:rPr>
          <w:rFonts w:ascii="GHEA Grapalat" w:hAnsi="GHEA Grapalat" w:cs="Arial AM"/>
          <w:color w:val="000000"/>
          <w:shd w:val="clear" w:color="auto" w:fill="FFFFFF"/>
          <w:lang w:val="hy-AM"/>
        </w:rPr>
        <w:t>-ի 3-րդ մաս</w:t>
      </w:r>
      <w:r w:rsidR="00F26DC1" w:rsidRPr="00061B8A">
        <w:rPr>
          <w:rFonts w:ascii="GHEA Grapalat" w:hAnsi="GHEA Grapalat" w:cs="Arial AM"/>
          <w:color w:val="000000"/>
          <w:shd w:val="clear" w:color="auto" w:fill="FFFFFF"/>
          <w:lang w:val="hy-AM"/>
        </w:rPr>
        <w:t>)</w:t>
      </w:r>
      <w:r w:rsidRPr="00061B8A">
        <w:rPr>
          <w:rFonts w:ascii="GHEA Grapalat" w:hAnsi="GHEA Grapalat" w:cs="Arial AM"/>
          <w:color w:val="000000"/>
          <w:shd w:val="clear" w:color="auto" w:fill="FFFFFF"/>
          <w:lang w:val="hy-AM"/>
        </w:rPr>
        <w:t xml:space="preserve"> և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Հաշմանդամություն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ունեցող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անձանց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իրավունքների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մասին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F26DC1"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(Հոդված 15-ի 9-րդ մաս)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օրենքներով նույնպես նախատեսվում է կրթաթոշակի սահմանում</w:t>
      </w:r>
      <w:r w:rsidR="004F1BD1"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որի </w:t>
      </w:r>
      <w:r w:rsidR="004F1BD1"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տրամադրման կարգը և պայմանները սահմանում է </w:t>
      </w:r>
      <w:r w:rsidR="00061B8A">
        <w:rPr>
          <w:rFonts w:ascii="GHEA Grapalat" w:hAnsi="GHEA Grapalat" w:cs="Arial"/>
          <w:color w:val="000000"/>
          <w:shd w:val="clear" w:color="auto" w:fill="FFFFFF"/>
          <w:lang w:val="hy-AM"/>
        </w:rPr>
        <w:t>ՀՀ</w:t>
      </w:r>
      <w:r w:rsidR="00F26DC1"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կառավարությունը</w:t>
      </w:r>
      <w:r w:rsidR="003829B6"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(</w:t>
      </w:r>
      <w:r w:rsidR="003829B6" w:rsidRPr="00061B8A">
        <w:rPr>
          <w:rFonts w:ascii="GHEA Grapalat" w:hAnsi="GHEA Grapalat" w:cs="Arial AM"/>
          <w:bCs/>
          <w:lang w:val="hy-AM"/>
        </w:rPr>
        <w:t>ՀՀ</w:t>
      </w:r>
      <w:r w:rsidR="00061B8A">
        <w:rPr>
          <w:rFonts w:ascii="Calibri" w:hAnsi="Calibri" w:cs="Calibri"/>
          <w:bCs/>
          <w:lang w:val="hy-AM"/>
        </w:rPr>
        <w:t> </w:t>
      </w:r>
      <w:r w:rsidR="003829B6" w:rsidRPr="00061B8A">
        <w:rPr>
          <w:rFonts w:ascii="GHEA Grapalat" w:hAnsi="GHEA Grapalat" w:cs="Arial AM"/>
          <w:bCs/>
          <w:lang w:val="hy-AM"/>
        </w:rPr>
        <w:t>կառավարության</w:t>
      </w:r>
      <w:r w:rsidR="00061B8A">
        <w:rPr>
          <w:rFonts w:ascii="Calibri" w:hAnsi="Calibri" w:cs="Calibri"/>
          <w:bCs/>
          <w:lang w:val="hy-AM"/>
        </w:rPr>
        <w:t> </w:t>
      </w:r>
      <w:r w:rsidR="003829B6" w:rsidRPr="00061B8A">
        <w:rPr>
          <w:rFonts w:ascii="GHEA Grapalat" w:hAnsi="GHEA Grapalat" w:cs="Arial AM"/>
          <w:bCs/>
          <w:lang w:val="hy-AM"/>
        </w:rPr>
        <w:t>2006</w:t>
      </w:r>
      <w:r w:rsidR="00061B8A">
        <w:rPr>
          <w:rFonts w:ascii="Calibri" w:hAnsi="Calibri" w:cs="Calibri"/>
          <w:bCs/>
          <w:lang w:val="hy-AM"/>
        </w:rPr>
        <w:t> </w:t>
      </w:r>
      <w:r w:rsidR="003829B6" w:rsidRPr="00061B8A">
        <w:rPr>
          <w:rFonts w:ascii="GHEA Grapalat" w:hAnsi="GHEA Grapalat" w:cs="Arial AM"/>
          <w:bCs/>
          <w:lang w:val="hy-AM"/>
        </w:rPr>
        <w:t>թվականի</w:t>
      </w:r>
      <w:r w:rsidR="00061B8A">
        <w:rPr>
          <w:rFonts w:ascii="GHEA Grapalat" w:hAnsi="GHEA Grapalat" w:cs="Arial AM"/>
          <w:bCs/>
          <w:lang w:val="hy-AM"/>
        </w:rPr>
        <w:t xml:space="preserve"> </w:t>
      </w:r>
      <w:r w:rsidR="003829B6" w:rsidRPr="00061B8A">
        <w:rPr>
          <w:rFonts w:ascii="GHEA Grapalat" w:hAnsi="GHEA Grapalat" w:cs="Arial AM"/>
          <w:bCs/>
          <w:lang w:val="hy-AM"/>
        </w:rPr>
        <w:t>հուլիսի 27-ի N 1183-Ն որոշում</w:t>
      </w:r>
      <w:r w:rsidR="003829B6"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)</w:t>
      </w:r>
      <w:r w:rsidR="00F26DC1" w:rsidRPr="00061B8A">
        <w:rPr>
          <w:rFonts w:ascii="GHEA Grapalat" w:hAnsi="GHEA Grapalat" w:cs="Arial"/>
          <w:color w:val="000000"/>
          <w:shd w:val="clear" w:color="auto" w:fill="FFFFFF"/>
          <w:lang w:val="hy-AM"/>
        </w:rPr>
        <w:t>:</w:t>
      </w:r>
    </w:p>
    <w:p w14:paraId="27058732" w14:textId="48AD2E6E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 w:cs="GHEA Grapalat"/>
          <w:lang w:val="hy-AM"/>
        </w:rPr>
      </w:pPr>
      <w:r w:rsidRPr="00061B8A">
        <w:rPr>
          <w:rFonts w:ascii="GHEA Grapalat" w:hAnsi="GHEA Grapalat" w:cs="GHEA Grapalat"/>
          <w:lang w:val="hy-AM"/>
        </w:rPr>
        <w:t xml:space="preserve">Ուսանողների կրթաթոշակը էական ազդեցություն չի գործում ոչ մատչելիության և ոչ էլ կյանքի որակի վրա, մինչդեռ էապես ավելացնում է </w:t>
      </w:r>
      <w:r w:rsidR="00061B8A">
        <w:rPr>
          <w:rFonts w:ascii="GHEA Grapalat" w:hAnsi="GHEA Grapalat" w:cs="GHEA Grapalat"/>
          <w:lang w:val="hy-AM"/>
        </w:rPr>
        <w:t xml:space="preserve">ՀՀ </w:t>
      </w:r>
      <w:r w:rsidRPr="00061B8A">
        <w:rPr>
          <w:rFonts w:ascii="GHEA Grapalat" w:hAnsi="GHEA Grapalat" w:cs="GHEA Grapalat"/>
          <w:lang w:val="hy-AM"/>
        </w:rPr>
        <w:t>կառավարության ծախսերը` ուսանողներին ֆինանսական աջակցություն ցուցաբերելու մասով։</w:t>
      </w:r>
    </w:p>
    <w:p w14:paraId="1A204F86" w14:textId="4A93FC70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61B8A">
        <w:rPr>
          <w:rStyle w:val="Strong"/>
          <w:rFonts w:ascii="GHEA Grapalat" w:hAnsi="GHEA Grapalat" w:cs="GHEA Grapalat"/>
          <w:b w:val="0"/>
          <w:color w:val="000000"/>
          <w:lang w:val="hy-AM"/>
        </w:rPr>
        <w:t>Միաժամանակ, Հ</w:t>
      </w:r>
      <w:r w:rsidRPr="00061B8A">
        <w:rPr>
          <w:rStyle w:val="Strong"/>
          <w:rFonts w:ascii="GHEA Grapalat" w:hAnsi="GHEA Grapalat"/>
          <w:b w:val="0"/>
          <w:color w:val="000000"/>
          <w:lang w:val="hy-AM"/>
        </w:rPr>
        <w:t>Հ կառավարության</w:t>
      </w:r>
      <w:r w:rsidRPr="00061B8A">
        <w:rPr>
          <w:rStyle w:val="Strong"/>
          <w:rFonts w:ascii="GHEA Grapalat" w:hAnsi="GHEA Grapalat"/>
          <w:b w:val="0"/>
          <w:color w:val="000000"/>
          <w:lang w:val="af-ZA"/>
        </w:rPr>
        <w:t xml:space="preserve"> 2013 </w:t>
      </w:r>
      <w:r w:rsidRPr="00061B8A">
        <w:rPr>
          <w:rStyle w:val="Strong"/>
          <w:rFonts w:ascii="GHEA Grapalat" w:hAnsi="GHEA Grapalat"/>
          <w:b w:val="0"/>
          <w:color w:val="000000"/>
          <w:lang w:val="hy-AM"/>
        </w:rPr>
        <w:t>թվականի օգոստոսի</w:t>
      </w:r>
      <w:r w:rsidRPr="00061B8A">
        <w:rPr>
          <w:rStyle w:val="Strong"/>
          <w:rFonts w:ascii="GHEA Grapalat" w:hAnsi="GHEA Grapalat"/>
          <w:b w:val="0"/>
          <w:color w:val="000000"/>
          <w:lang w:val="af-ZA"/>
        </w:rPr>
        <w:t xml:space="preserve"> 29-</w:t>
      </w:r>
      <w:r w:rsidRPr="00061B8A">
        <w:rPr>
          <w:rStyle w:val="Strong"/>
          <w:rFonts w:ascii="GHEA Grapalat" w:hAnsi="GHEA Grapalat"/>
          <w:b w:val="0"/>
          <w:color w:val="000000"/>
          <w:lang w:val="hy-AM"/>
        </w:rPr>
        <w:t>ի</w:t>
      </w:r>
      <w:r w:rsidRPr="00061B8A">
        <w:rPr>
          <w:rStyle w:val="Strong"/>
          <w:rFonts w:ascii="GHEA Grapalat" w:hAnsi="GHEA Grapalat"/>
          <w:b w:val="0"/>
          <w:color w:val="000000"/>
          <w:lang w:val="af-ZA"/>
        </w:rPr>
        <w:t xml:space="preserve"> N 1005-</w:t>
      </w:r>
      <w:r w:rsidRPr="00061B8A">
        <w:rPr>
          <w:rStyle w:val="Strong"/>
          <w:rFonts w:ascii="GHEA Grapalat" w:hAnsi="GHEA Grapalat"/>
          <w:b w:val="0"/>
          <w:color w:val="000000"/>
          <w:lang w:val="hy-AM"/>
        </w:rPr>
        <w:t>Ն</w:t>
      </w:r>
      <w:r w:rsidRPr="00061B8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061B8A">
        <w:rPr>
          <w:rStyle w:val="Strong"/>
          <w:rFonts w:ascii="GHEA Grapalat" w:hAnsi="GHEA Grapalat"/>
          <w:b w:val="0"/>
          <w:color w:val="000000"/>
          <w:lang w:val="hy-AM"/>
        </w:rPr>
        <w:t>որոշմամբ</w:t>
      </w:r>
      <w:r w:rsidRPr="00061B8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061B8A">
        <w:rPr>
          <w:rStyle w:val="Strong"/>
          <w:rFonts w:ascii="GHEA Grapalat" w:hAnsi="GHEA Grapalat"/>
          <w:b w:val="0"/>
          <w:color w:val="000000"/>
          <w:lang w:val="hy-AM"/>
        </w:rPr>
        <w:t>հաստատված</w:t>
      </w:r>
      <w:r w:rsidRPr="00061B8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061B8A">
        <w:rPr>
          <w:rStyle w:val="Strong"/>
          <w:rFonts w:ascii="GHEA Grapalat" w:hAnsi="GHEA Grapalat"/>
          <w:b w:val="0"/>
          <w:color w:val="000000"/>
          <w:lang w:val="hy-AM"/>
        </w:rPr>
        <w:t xml:space="preserve">կարգի  համաձայն 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անվանական</w:t>
      </w:r>
      <w:r w:rsidRPr="00061B8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կրթաթոշակներ են</w:t>
      </w:r>
      <w:r w:rsidRPr="00061B8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 xml:space="preserve">տրամադրվում </w:t>
      </w:r>
      <w:r w:rsidR="00061B8A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Pr="00061B8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բարձրագույն</w:t>
      </w:r>
      <w:r w:rsidRPr="00061B8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մասնագիտական</w:t>
      </w:r>
      <w:r w:rsidRPr="00061B8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կրթական</w:t>
      </w:r>
      <w:r w:rsidRPr="00061B8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ծրագրեր</w:t>
      </w:r>
      <w:r w:rsidRPr="00061B8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իրականացնող</w:t>
      </w:r>
      <w:r w:rsidRPr="00061B8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ուսումնական</w:t>
      </w:r>
      <w:r w:rsidRPr="00061B8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հաստատությունների լավագույն առաջադիմությամբ</w:t>
      </w:r>
      <w:r w:rsidRPr="00061B8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ուսանողներին՝ մրցութային կարգով: Մրցույթն անցկացվում է բակալավրի և մագիստրոսի կրթական ծրագրերով` ըստ հետևյալ ոլորտների`</w:t>
      </w:r>
    </w:p>
    <w:p w14:paraId="649790A8" w14:textId="77777777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1) բնագիտական (այդ թվում` մաթեմատիկական-տեղեկատվական և հաղորդակցման տեխնոլոգիաներ (ՏՀՏ).</w:t>
      </w:r>
    </w:p>
    <w:p w14:paraId="25957A17" w14:textId="77777777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2) բժշկություն.</w:t>
      </w:r>
    </w:p>
    <w:p w14:paraId="72797DE6" w14:textId="77777777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3) հումանիտար գիտություններ.</w:t>
      </w:r>
    </w:p>
    <w:p w14:paraId="39DFCD93" w14:textId="77777777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4) հասարակագիտություն.</w:t>
      </w:r>
    </w:p>
    <w:p w14:paraId="59DE6554" w14:textId="77777777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5) ճարտարագիտություն (այդ թվում` ճարտարապետական/գյուղատնտեսական).</w:t>
      </w:r>
    </w:p>
    <w:p w14:paraId="43E23B0E" w14:textId="77777777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6) մշակույթ-սպորտ.</w:t>
      </w:r>
    </w:p>
    <w:p w14:paraId="5900655F" w14:textId="77777777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7) հայագիտություն:</w:t>
      </w:r>
    </w:p>
    <w:p w14:paraId="7F3DCCD1" w14:textId="77777777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Մրցույթին կարող են մասնակցել առկա ուսուցմամբ բակալավրի կրթական ծրագրի 2-4-րդ կուրսերի, իսկ մագիստրոսի կրթական ծրագրով` առաջին կիսամյակն ավարտած Հայաստանի Հանրապետության պետական և հավատարմագրված կրթական ծրագրեր իրականացնող ոչ պետական բարձրագույն ուսումնական հաստատությունների ուսանողները:</w:t>
      </w:r>
    </w:p>
    <w:p w14:paraId="00E76FEE" w14:textId="77777777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61B8A">
        <w:rPr>
          <w:rFonts w:ascii="GHEA Grapalat" w:eastAsiaTheme="minorEastAsia" w:hAnsi="GHEA Grapalat" w:cs="GHEA Grapalat"/>
          <w:lang w:val="hy-AM"/>
        </w:rPr>
        <w:t>Յուրաքանչյուր բուհից, ըստ ոլորտների և կրթական ծրագրերի մրցույթին մասնակցում են մեկական հաղթողներ (հաղթողները որոշվում են բուհի կողմից կազմակերպված ներբուհական մրցույթի արդյունքում, որը մրցույթի 1-ին փուլն է):</w:t>
      </w:r>
    </w:p>
    <w:p w14:paraId="49BDB6A2" w14:textId="77777777" w:rsidR="006A13B9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61B8A">
        <w:rPr>
          <w:rFonts w:ascii="GHEA Grapalat" w:hAnsi="GHEA Grapalat"/>
          <w:shd w:val="clear" w:color="auto" w:fill="FFFFFF"/>
          <w:lang w:val="hy-AM"/>
        </w:rPr>
        <w:t xml:space="preserve">Մրցույթի վերջնական արդյունքներն ամփոփում է մրցութային </w:t>
      </w:r>
      <w:r w:rsidRPr="00061B8A">
        <w:rPr>
          <w:rFonts w:ascii="GHEA Grapalat" w:hAnsi="GHEA Grapalat"/>
          <w:color w:val="000000"/>
          <w:shd w:val="clear" w:color="auto" w:fill="FFFFFF"/>
          <w:lang w:val="hy-AM"/>
        </w:rPr>
        <w:t>հանձնաժողովը (2-րդ փուլ), որի կազմը հաստատում է Հայաստանի Հանրապետության կրթության, գիտության, մշակույթի և սպորտի նախարարը (3 ներկայացուցիչներ` նախարարությունից, 3-ը` բուհերի ուսանողներից, 4-ը` բուհերի մրցույթի կազմակերպիչներից):</w:t>
      </w:r>
    </w:p>
    <w:p w14:paraId="0E142F09" w14:textId="165FEC85" w:rsidR="006A13B9" w:rsidRPr="00061B8A" w:rsidRDefault="006A13B9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61B8A">
        <w:rPr>
          <w:rFonts w:ascii="GHEA Grapalat" w:hAnsi="GHEA Grapalat"/>
          <w:color w:val="222222"/>
          <w:shd w:val="clear" w:color="auto" w:fill="FFFFFF"/>
          <w:lang w:val="hy-AM"/>
        </w:rPr>
        <w:t>Նախագծի հաստատումից և ուժի մեջ մտնելուց հետո՝ ն</w:t>
      </w:r>
      <w:r w:rsidRPr="00061B8A">
        <w:rPr>
          <w:rFonts w:ascii="GHEA Grapalat" w:hAnsi="GHEA Grapalat"/>
          <w:lang w:val="hy-AM"/>
        </w:rPr>
        <w:t>երառյալ 2022</w:t>
      </w:r>
      <w:r w:rsidR="00061B8A">
        <w:rPr>
          <w:rFonts w:ascii="GHEA Grapalat" w:hAnsi="GHEA Grapalat"/>
          <w:lang w:val="hy-AM"/>
        </w:rPr>
        <w:t>-</w:t>
      </w:r>
      <w:r w:rsidRPr="00061B8A">
        <w:rPr>
          <w:rFonts w:ascii="GHEA Grapalat" w:hAnsi="GHEA Grapalat"/>
          <w:lang w:val="hy-AM"/>
        </w:rPr>
        <w:t>2023 ուսումնական տարին բարձրագույն ուսումնական հաստատություններ</w:t>
      </w:r>
      <w:r w:rsidR="00EE1562" w:rsidRPr="00061B8A">
        <w:rPr>
          <w:rFonts w:ascii="GHEA Grapalat" w:hAnsi="GHEA Grapalat"/>
          <w:lang w:val="hy-AM"/>
        </w:rPr>
        <w:t xml:space="preserve"> ընդունված սովորողների </w:t>
      </w:r>
      <w:r w:rsidR="0079207D" w:rsidRPr="00061B8A">
        <w:rPr>
          <w:rFonts w:ascii="GHEA Grapalat" w:hAnsi="GHEA Grapalat"/>
          <w:lang w:val="hy-AM"/>
        </w:rPr>
        <w:t xml:space="preserve">(այդ թվում նաև անընդհատ և ինտեգրացված կրթական ծրագրով կազմակերպվող բժշկական մասնագիտությունների համար) </w:t>
      </w:r>
      <w:r w:rsidR="00EE1562" w:rsidRPr="00061B8A">
        <w:rPr>
          <w:rFonts w:ascii="GHEA Grapalat" w:hAnsi="GHEA Grapalat"/>
          <w:lang w:val="hy-AM"/>
        </w:rPr>
        <w:t>նկատմամբ, սահմանված կարգով և ժամկետներում</w:t>
      </w:r>
      <w:r w:rsidR="00F412EB" w:rsidRPr="00061B8A">
        <w:rPr>
          <w:rFonts w:ascii="GHEA Grapalat" w:hAnsi="GHEA Grapalat"/>
          <w:lang w:val="hy-AM"/>
        </w:rPr>
        <w:t>՝ մինչև նրանց ուսումնառության ավարտը,</w:t>
      </w:r>
      <w:r w:rsidR="00EE1562" w:rsidRPr="00061B8A">
        <w:rPr>
          <w:rFonts w:ascii="GHEA Grapalat" w:hAnsi="GHEA Grapalat"/>
          <w:lang w:val="hy-AM"/>
        </w:rPr>
        <w:t xml:space="preserve"> </w:t>
      </w:r>
      <w:r w:rsidRPr="00061B8A">
        <w:rPr>
          <w:rFonts w:ascii="GHEA Grapalat" w:hAnsi="GHEA Grapalat"/>
          <w:lang w:val="hy-AM"/>
        </w:rPr>
        <w:t xml:space="preserve">շարունակվելու է կիրառվել </w:t>
      </w:r>
      <w:r w:rsidR="00061B8A">
        <w:rPr>
          <w:rFonts w:ascii="GHEA Grapalat" w:hAnsi="GHEA Grapalat"/>
          <w:lang w:val="hy-AM"/>
        </w:rPr>
        <w:t>ՀՀ</w:t>
      </w:r>
      <w:r w:rsidRPr="00061B8A">
        <w:rPr>
          <w:rFonts w:ascii="GHEA Grapalat" w:hAnsi="GHEA Grapalat"/>
          <w:lang w:val="hy-AM"/>
        </w:rPr>
        <w:t xml:space="preserve"> վարչապետի 1999 թվականի ապրիլի 14-ի N 217 որոշման կարգավորումներն ու պետական կրթաթոշակի չափերը։</w:t>
      </w:r>
    </w:p>
    <w:p w14:paraId="0B4CCBEA" w14:textId="77777777" w:rsidR="00615DBE" w:rsidRPr="00061B8A" w:rsidRDefault="00615DBE" w:rsidP="00061B8A">
      <w:pPr>
        <w:pStyle w:val="NormalWeb"/>
        <w:shd w:val="clear" w:color="auto" w:fill="FFFFFF"/>
        <w:spacing w:before="0" w:beforeAutospacing="0" w:after="0" w:afterAutospacing="0" w:line="360" w:lineRule="auto"/>
        <w:ind w:left="-851" w:firstLine="375"/>
        <w:jc w:val="both"/>
        <w:rPr>
          <w:rFonts w:ascii="GHEA Grapalat" w:hAnsi="GHEA Grapalat"/>
          <w:color w:val="000000"/>
          <w:lang w:val="hy-AM"/>
        </w:rPr>
      </w:pPr>
      <w:r w:rsidRPr="00061B8A">
        <w:rPr>
          <w:rFonts w:ascii="GHEA Grapalat" w:hAnsi="GHEA Grapalat"/>
          <w:b/>
          <w:color w:val="000000"/>
          <w:lang w:val="hy-AM"/>
        </w:rPr>
        <w:t>3.Կարգավորման նպատակը և բնույթը</w:t>
      </w:r>
    </w:p>
    <w:p w14:paraId="1C378BF4" w14:textId="79015506" w:rsidR="00615DBE" w:rsidRPr="00061B8A" w:rsidRDefault="00615DBE" w:rsidP="00061B8A">
      <w:pPr>
        <w:spacing w:after="0" w:line="360" w:lineRule="auto"/>
        <w:ind w:left="-851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061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կարգավորումները ուղղված են նաև  </w:t>
      </w:r>
      <w:r w:rsidRPr="00061B8A">
        <w:rPr>
          <w:rFonts w:ascii="GHEA Grapalat" w:hAnsi="GHEA Grapalat" w:cs="Arial"/>
          <w:sz w:val="24"/>
          <w:szCs w:val="24"/>
          <w:lang w:val="hy-AM"/>
        </w:rPr>
        <w:t xml:space="preserve">պետության համար կարևոր և առաջնահերթ մասնագիտություններով </w:t>
      </w:r>
      <w:r w:rsidRPr="00061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ընդունելության համար գրավիչ պայմաններ ստեղծելուն՝ հաշվի առնելով այդ մասնագիտություններով </w:t>
      </w:r>
      <w:r w:rsidRPr="00061B8A">
        <w:rPr>
          <w:rFonts w:ascii="GHEA Grapalat" w:hAnsi="GHEA Grapalat" w:cs="Arial"/>
          <w:sz w:val="24"/>
          <w:szCs w:val="24"/>
          <w:lang w:val="hy-AM"/>
        </w:rPr>
        <w:t>ընդունելության ցուցանիշները</w:t>
      </w:r>
      <w:r w:rsidRPr="00061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Pr="00061B8A">
        <w:rPr>
          <w:rFonts w:ascii="GHEA Grapalat" w:hAnsi="GHEA Grapalat"/>
          <w:sz w:val="24"/>
          <w:szCs w:val="24"/>
          <w:lang w:val="hy-AM"/>
        </w:rPr>
        <w:t>բարձր կրթաթոշակների միջոցով լրացուցիչ խթանող քայլերի՝ առավել պահանջարկ ունեցող աշխատատեղերի համալրման խնդրի համաչափ կարգավորման նպատակով;</w:t>
      </w:r>
    </w:p>
    <w:p w14:paraId="1A00CF1C" w14:textId="4327B58D" w:rsidR="00615DBE" w:rsidRPr="00061B8A" w:rsidRDefault="00615DBE" w:rsidP="00061B8A">
      <w:pPr>
        <w:spacing w:after="0" w:line="360" w:lineRule="auto"/>
        <w:ind w:left="-851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061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1B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Նախագծով առաջարկվող կրթաթոշակի պայմանները բխում են գործող օրենքներով սահմանված կարգավորումներից;</w:t>
      </w:r>
    </w:p>
    <w:p w14:paraId="2C1612E1" w14:textId="4C85250C" w:rsidR="00615DBE" w:rsidRPr="00061B8A" w:rsidRDefault="00615DBE" w:rsidP="00061B8A">
      <w:pPr>
        <w:spacing w:after="0" w:line="360" w:lineRule="auto"/>
        <w:ind w:left="-851" w:firstLine="42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61B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Հիմք ընդունելով ոլորտում իրականացված, այդ թվում </w:t>
      </w:r>
      <w:r w:rsidR="00061B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 է</w:t>
      </w:r>
      <w:r w:rsidRPr="00061B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կոնոմիկայի նախարարության տրամադրած վերլուծությունները, սահմանվել են </w:t>
      </w:r>
      <w:r w:rsidRPr="00061B8A">
        <w:rPr>
          <w:rFonts w:ascii="GHEA Grapalat" w:hAnsi="GHEA Grapalat" w:cs="Arial"/>
          <w:sz w:val="24"/>
          <w:szCs w:val="24"/>
          <w:lang w:val="hy-AM"/>
        </w:rPr>
        <w:t xml:space="preserve">պետության համար կարևոր և </w:t>
      </w:r>
      <w:r w:rsidRPr="00061B8A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առաջնահերթ մասնագիտությունները </w:t>
      </w:r>
      <w:r w:rsidR="00061B8A" w:rsidRPr="00061B8A">
        <w:rPr>
          <w:rFonts w:ascii="GHEA Grapalat" w:hAnsi="GHEA Grapalat" w:cs="Arial"/>
          <w:sz w:val="24"/>
          <w:szCs w:val="24"/>
          <w:lang w:val="hy-AM"/>
        </w:rPr>
        <w:t>(</w:t>
      </w:r>
      <w:r w:rsidRPr="00061B8A">
        <w:rPr>
          <w:rFonts w:ascii="GHEA Grapalat" w:hAnsi="GHEA Grapalat" w:cs="Arial"/>
          <w:sz w:val="24"/>
          <w:szCs w:val="24"/>
          <w:lang w:val="hy-AM"/>
        </w:rPr>
        <w:t>մասնագիտական մանկավարժություն՝ ըստ ԲՏՃՄ ուղղությունների</w:t>
      </w:r>
      <w:r w:rsidR="00061B8A" w:rsidRPr="00061B8A">
        <w:rPr>
          <w:rFonts w:ascii="GHEA Grapalat" w:hAnsi="GHEA Grapalat" w:cs="Arial"/>
          <w:sz w:val="24"/>
          <w:szCs w:val="24"/>
          <w:lang w:val="hy-AM"/>
        </w:rPr>
        <w:t>)</w:t>
      </w:r>
      <w:r w:rsidRPr="00061B8A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5DF13EF" w14:textId="21E13B04" w:rsidR="00615DBE" w:rsidRPr="00061B8A" w:rsidRDefault="00615DBE" w:rsidP="00061B8A">
      <w:pPr>
        <w:shd w:val="clear" w:color="auto" w:fill="FFFFFF"/>
        <w:tabs>
          <w:tab w:val="left" w:pos="0"/>
        </w:tabs>
        <w:spacing w:after="0" w:line="360" w:lineRule="auto"/>
        <w:ind w:left="-851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061B8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«Բարձրագույն կրթության և գիտության մասին» նոր օրենքի ընդունմամբ նախատեսվում է կրթաթոշակի նոր համակարգ, նոր մոտեցումներ </w:t>
      </w:r>
      <w:r w:rsidRPr="00061B8A">
        <w:rPr>
          <w:rFonts w:ascii="GHEA Grapalat" w:hAnsi="GHEA Grapalat" w:cs="GHEA Grapalat"/>
          <w:sz w:val="24"/>
          <w:szCs w:val="24"/>
          <w:lang w:val="hy-AM"/>
        </w:rPr>
        <w:t xml:space="preserve">ուսման վարձի փոխհատուցմանը, </w:t>
      </w:r>
      <w:r w:rsidRPr="00061B8A">
        <w:rPr>
          <w:rFonts w:ascii="GHEA Grapalat" w:hAnsi="GHEA Grapalat"/>
          <w:sz w:val="24"/>
          <w:szCs w:val="24"/>
          <w:lang w:val="hy-AM"/>
        </w:rPr>
        <w:t xml:space="preserve">որպես  </w:t>
      </w:r>
      <w:r w:rsidRPr="00061B8A">
        <w:rPr>
          <w:rFonts w:ascii="GHEA Grapalat" w:hAnsi="GHEA Grapalat" w:cs="GHEA Grapalat"/>
          <w:sz w:val="24"/>
          <w:szCs w:val="24"/>
          <w:lang w:val="hy-AM"/>
        </w:rPr>
        <w:t xml:space="preserve">ֆինանսական խրախուսման միջոց՝ </w:t>
      </w:r>
      <w:r w:rsidRPr="00061B8A">
        <w:rPr>
          <w:rFonts w:ascii="GHEA Grapalat" w:hAnsi="GHEA Grapalat"/>
          <w:sz w:val="24"/>
          <w:szCs w:val="24"/>
          <w:lang w:val="hy-AM"/>
        </w:rPr>
        <w:t xml:space="preserve">ուղղված ինչպես </w:t>
      </w:r>
      <w:r w:rsidRPr="00061B8A">
        <w:rPr>
          <w:rFonts w:ascii="GHEA Grapalat" w:hAnsi="GHEA Grapalat" w:cs="GHEA Grapalat"/>
          <w:sz w:val="24"/>
          <w:szCs w:val="24"/>
          <w:lang w:val="hy-AM"/>
        </w:rPr>
        <w:t xml:space="preserve">առաջադիմության համար </w:t>
      </w:r>
      <w:r w:rsidR="00061B8A" w:rsidRPr="00061B8A">
        <w:rPr>
          <w:rFonts w:ascii="GHEA Grapalat" w:hAnsi="GHEA Grapalat" w:cs="GHEA Grapalat"/>
          <w:sz w:val="24"/>
          <w:szCs w:val="24"/>
          <w:lang w:val="hy-AM"/>
        </w:rPr>
        <w:t>(</w:t>
      </w:r>
      <w:r w:rsidRPr="00061B8A">
        <w:rPr>
          <w:rFonts w:ascii="GHEA Grapalat" w:hAnsi="GHEA Grapalat" w:cs="GHEA Grapalat"/>
          <w:sz w:val="24"/>
          <w:szCs w:val="24"/>
          <w:lang w:val="hy-AM"/>
        </w:rPr>
        <w:t>լավագույն ուսանողներին անվանական կրթաթոշակներ և այլն</w:t>
      </w:r>
      <w:r w:rsidR="00061B8A" w:rsidRPr="00061B8A">
        <w:rPr>
          <w:rFonts w:ascii="GHEA Grapalat" w:hAnsi="GHEA Grapalat"/>
          <w:sz w:val="24"/>
          <w:szCs w:val="24"/>
          <w:lang w:val="hy-AM"/>
        </w:rPr>
        <w:t>)</w:t>
      </w:r>
      <w:r w:rsidRPr="00061B8A">
        <w:rPr>
          <w:rFonts w:ascii="GHEA Grapalat" w:hAnsi="GHEA Grapalat"/>
          <w:sz w:val="24"/>
          <w:szCs w:val="24"/>
          <w:lang w:val="hy-AM"/>
        </w:rPr>
        <w:t xml:space="preserve"> այնպես էլ </w:t>
      </w:r>
      <w:r w:rsidRPr="00061B8A">
        <w:rPr>
          <w:rFonts w:ascii="GHEA Grapalat" w:hAnsi="GHEA Grapalat" w:cs="GHEA Grapalat"/>
          <w:sz w:val="24"/>
          <w:szCs w:val="24"/>
          <w:lang w:val="hy-AM"/>
        </w:rPr>
        <w:t xml:space="preserve">ուսուցման հետ կապված այլ ծախսերին </w:t>
      </w:r>
      <w:r w:rsidR="00061B8A" w:rsidRPr="00061B8A">
        <w:rPr>
          <w:rFonts w:ascii="GHEA Grapalat" w:hAnsi="GHEA Grapalat" w:cs="GHEA Grapalat"/>
          <w:sz w:val="24"/>
          <w:szCs w:val="24"/>
          <w:lang w:val="hy-AM"/>
        </w:rPr>
        <w:t>(</w:t>
      </w:r>
      <w:r w:rsidRPr="00061B8A">
        <w:rPr>
          <w:rFonts w:ascii="GHEA Grapalat" w:hAnsi="GHEA Grapalat" w:cs="GHEA Grapalat"/>
          <w:sz w:val="24"/>
          <w:szCs w:val="24"/>
          <w:lang w:val="hy-AM"/>
        </w:rPr>
        <w:t>կեցության, սննդի, փոխադրամիջոցի</w:t>
      </w:r>
      <w:r w:rsidR="00061B8A" w:rsidRPr="00061B8A">
        <w:rPr>
          <w:rFonts w:ascii="GHEA Grapalat" w:hAnsi="GHEA Grapalat" w:cs="GHEA Grapalat"/>
          <w:sz w:val="24"/>
          <w:szCs w:val="24"/>
          <w:lang w:val="hy-AM"/>
        </w:rPr>
        <w:t>)</w:t>
      </w:r>
      <w:r w:rsidRPr="00061B8A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Pr="00061B8A">
        <w:rPr>
          <w:rFonts w:ascii="GHEA Grapalat" w:hAnsi="GHEA Grapalat"/>
          <w:sz w:val="24"/>
          <w:szCs w:val="24"/>
          <w:lang w:val="hy-AM"/>
        </w:rPr>
        <w:t>բացառելով բարձր առաջադիմություն ցուցաբերող, սակայն սոցիալապես անապահով կամ վճարունակության ոչ բավարար մակարդակ ունեցող ուսանողների անվճարունակության պատճառով  բուհական կրթական համակարգից դուրս մնալու դեպքերը։</w:t>
      </w:r>
    </w:p>
    <w:p w14:paraId="3A0C9BA1" w14:textId="2742051A" w:rsidR="00615DBE" w:rsidRPr="00061B8A" w:rsidRDefault="00615DBE" w:rsidP="00061B8A">
      <w:pPr>
        <w:shd w:val="clear" w:color="auto" w:fill="FFFFFF"/>
        <w:tabs>
          <w:tab w:val="left" w:pos="0"/>
        </w:tabs>
        <w:spacing w:after="0" w:line="360" w:lineRule="auto"/>
        <w:ind w:left="-851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061B8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Նախագծի ընդունման նպատակն է նաև </w:t>
      </w:r>
      <w:r w:rsidRPr="00061B8A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հասանելի և մատչելի կրթական ծառայությունների ապահովումը օրենքով նախատեսված սոցիալական խմբերի </w:t>
      </w:r>
      <w:r w:rsidRPr="00061B8A">
        <w:rPr>
          <w:rFonts w:ascii="GHEA Grapalat" w:hAnsi="GHEA Grapalat" w:cs="Times New Roman"/>
          <w:sz w:val="24"/>
          <w:szCs w:val="24"/>
          <w:lang w:val="hy-AM"/>
        </w:rPr>
        <w:t>բարձրագույն և մասնագիտական կրթություն ստանալու համար ֆինանսական աջակցության մեխանիզմների բազմազանեցումը</w:t>
      </w:r>
      <w:r w:rsidRPr="00061B8A">
        <w:rPr>
          <w:rFonts w:ascii="GHEA Grapalat" w:eastAsia="Calibri" w:hAnsi="GHEA Grapalat" w:cs="Times New Roman"/>
          <w:sz w:val="24"/>
          <w:szCs w:val="24"/>
          <w:lang w:val="hy-AM" w:eastAsia="ru-RU"/>
        </w:rPr>
        <w:t>, այդ թվում՝ կրթաթոշակների տրամադրման մեխանիզմների էական լավարկման միջոցով։</w:t>
      </w:r>
      <w:r w:rsidRPr="00061B8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7BA870CE" w14:textId="77777777" w:rsidR="00615DBE" w:rsidRPr="00061B8A" w:rsidRDefault="00615DBE" w:rsidP="00061B8A">
      <w:pPr>
        <w:tabs>
          <w:tab w:val="left" w:pos="993"/>
        </w:tabs>
        <w:spacing w:after="0" w:line="360" w:lineRule="auto"/>
        <w:ind w:left="-851" w:firstLine="425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61B8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4. Ակնկալվող արդյունքը</w:t>
      </w:r>
    </w:p>
    <w:p w14:paraId="07FC8EE4" w14:textId="37281C8A" w:rsidR="003648F9" w:rsidRPr="00061B8A" w:rsidRDefault="00615DBE" w:rsidP="00061B8A">
      <w:pPr>
        <w:spacing w:after="0" w:line="360" w:lineRule="auto"/>
        <w:ind w:left="-851" w:firstLine="42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61B8A">
        <w:rPr>
          <w:rFonts w:ascii="GHEA Grapalat" w:hAnsi="GHEA Grapalat"/>
          <w:noProof/>
          <w:sz w:val="24"/>
          <w:szCs w:val="24"/>
          <w:lang w:val="hy-AM"/>
        </w:rPr>
        <w:t>Նախագծի ընդունման արդյունքում ակնկալվում է ապահովել</w:t>
      </w:r>
      <w:r w:rsidRPr="00061B8A">
        <w:rPr>
          <w:rFonts w:ascii="GHEA Grapalat" w:hAnsi="GHEA Grapalat" w:cs="Arial"/>
          <w:sz w:val="24"/>
          <w:szCs w:val="24"/>
          <w:lang w:val="hy-AM"/>
        </w:rPr>
        <w:t xml:space="preserve"> կրթաթոշակի տրամադրամն նոր պայմաններ ու չափեր, որոնք կնպաստեն ՀՀ տնտեսությունը և աշխատաշուկան նոր և որակյալ կադրերով ապահովելուն, ինչպես նաև </w:t>
      </w:r>
      <w:r w:rsidRPr="00061B8A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համապատասխան բ</w:t>
      </w:r>
      <w:r w:rsidRPr="00061B8A">
        <w:rPr>
          <w:rFonts w:ascii="GHEA Grapalat" w:hAnsi="GHEA Grapalat" w:cs="Arial"/>
          <w:sz w:val="24"/>
          <w:szCs w:val="24"/>
          <w:lang w:val="hy-AM"/>
        </w:rPr>
        <w:t>ուհերի՝ պետության համար կարևոր և առաջնահերթ մասնագիտություններով ընդունելության տեղերի մրցակցության բարձրացմանը</w:t>
      </w:r>
    </w:p>
    <w:p w14:paraId="7F0284A2" w14:textId="77777777" w:rsidR="003648F9" w:rsidRPr="00061B8A" w:rsidRDefault="003648F9" w:rsidP="00061B8A">
      <w:pPr>
        <w:spacing w:after="0" w:line="360" w:lineRule="auto"/>
        <w:ind w:left="-851" w:firstLine="42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61B8A">
        <w:rPr>
          <w:rFonts w:ascii="GHEA Grapalat" w:hAnsi="GHEA Grapalat" w:cs="Arial"/>
          <w:sz w:val="24"/>
          <w:szCs w:val="24"/>
          <w:lang w:val="hy-AM"/>
        </w:rPr>
        <w:t>Որոշումն ուժի մեջ մտնելուց հետո, ցանկում ընդգրկված մասնագիտության համապատասխան կրթական ծրագրերով 2023-2024 ուսումնական տարում բուհ ընդունված ուսանողները կստանան որոշմամբ սահմանված կրթաթոշակը:</w:t>
      </w:r>
    </w:p>
    <w:p w14:paraId="1EA749D1" w14:textId="3D2D04CE" w:rsidR="000E3C76" w:rsidRPr="00061B8A" w:rsidRDefault="000E3C76" w:rsidP="00061B8A">
      <w:pPr>
        <w:spacing w:after="0" w:line="360" w:lineRule="auto"/>
        <w:ind w:left="-851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Նախատեսվում է, որ </w:t>
      </w:r>
      <w:r w:rsidR="00A95C31"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2023</w:t>
      </w:r>
      <w:r w:rsidR="00061B8A"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A95C31"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2024 ուսումնական տարում </w:t>
      </w:r>
      <w:r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բակալավրի կրթական ծրագրով նպատակային մասնագիտություններով կրթաթոշակ ստացող ուսանողների թիվը կլինի </w:t>
      </w:r>
      <w:r w:rsidR="00A95C31"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>58</w:t>
      </w:r>
      <w:r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իսկ մագիստրոսի կրթական ծրագրով՝ </w:t>
      </w:r>
      <w:r w:rsidR="00A95C31"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առավելագույնը 169 (</w:t>
      </w:r>
      <w:r w:rsidR="007C705B"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որից 20-ը անվճար ընդունվածներն են և 149-ը վճարովի ուսուցմամբ հավանական ընդունվողների առավելագույն թիվն է</w:t>
      </w:r>
      <w:r w:rsidR="00A95C31"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12C7A049" w14:textId="77777777" w:rsidR="00615DBE" w:rsidRPr="00061B8A" w:rsidRDefault="00615DBE" w:rsidP="00061B8A">
      <w:pPr>
        <w:spacing w:after="0" w:line="360" w:lineRule="auto"/>
        <w:ind w:left="-851" w:firstLine="425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61B8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5. Պետական կամ տեղական ինքնակառավարման մարմնի բյուջեում ծախսերի և եկամուտների էական ավելացման կամ նվազեցման մասին.</w:t>
      </w:r>
    </w:p>
    <w:p w14:paraId="0F5CBD54" w14:textId="77777777" w:rsidR="009801A4" w:rsidRPr="00061B8A" w:rsidRDefault="00BD5943" w:rsidP="00061B8A">
      <w:pPr>
        <w:spacing w:after="0" w:line="360" w:lineRule="auto"/>
        <w:ind w:left="-851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Պետության համար առաջնային և կարևորություն ներկայացնող</w:t>
      </w:r>
      <w:r w:rsidRPr="00061B8A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մասնագիտություններով (կրթական ծրագրերով) սովորողների կրթաթոշակների տրամադրման համար </w:t>
      </w:r>
      <w:r w:rsidR="009801A4"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2023 թվականի 4 ամսվա համար ՀՀ պետական բյուջեից կպահանջվի լրացուցիչ 118809.133 ՀՀ դրամ, 2024 թվականին 356427.4 ՀՀ դրամ, որը ներառված է 2024-2026 ՄԺԾԾ-ի նախագծում:</w:t>
      </w:r>
    </w:p>
    <w:p w14:paraId="73D80AD1" w14:textId="77777777" w:rsidR="00615DBE" w:rsidRPr="00061B8A" w:rsidRDefault="00615DBE" w:rsidP="00061B8A">
      <w:pPr>
        <w:spacing w:after="0" w:line="360" w:lineRule="auto"/>
        <w:ind w:left="-851" w:firstLine="425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61B8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4223E2D2" w14:textId="6D777AA1" w:rsidR="00615DBE" w:rsidRPr="00061B8A" w:rsidRDefault="00615DBE" w:rsidP="00061B8A">
      <w:pPr>
        <w:spacing w:after="0" w:line="360" w:lineRule="auto"/>
        <w:ind w:left="-851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061B8A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61B8A">
        <w:rPr>
          <w:rFonts w:ascii="GHEA Grapalat" w:eastAsia="Calibri" w:hAnsi="GHEA Grapalat"/>
          <w:sz w:val="24"/>
          <w:szCs w:val="24"/>
          <w:lang w:val="hy-AM"/>
        </w:rPr>
        <w:t xml:space="preserve">բխում է </w:t>
      </w:r>
      <w:r w:rsidRPr="00061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կրթության մինչև 2030 թվականի զարգացման պետական ծրագիրը» հաստատելու մասին» օրենքի 81-րդ կետի 3-րդ ենթակետի </w:t>
      </w:r>
      <w:r w:rsidRPr="00061B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ժա.</w:t>
      </w:r>
      <w:r w:rsidR="00061B8A" w:rsidRPr="00061B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061B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բարձրագույն և մասնագիտական</w:t>
      </w:r>
      <w:r w:rsidRPr="00061B8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061B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կրթություն ստանալու համար ֆինանսական աջակցության նոր մեխանիզմների մշակում և բազմազանեցում, այդ թվում՝ կրթաթոշակների տրամադրման մեխանիզմների էական լավարկման միջոցով</w:t>
      </w:r>
      <w:r w:rsidR="00061B8A" w:rsidRPr="00061B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061B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82-րդ կետի </w:t>
      </w:r>
      <w:r w:rsidRPr="00061B8A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061B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4-րդ ենթակետի </w:t>
      </w:r>
      <w:r w:rsidRPr="00061B8A">
        <w:rPr>
          <w:rFonts w:ascii="GHEA Grapalat" w:hAnsi="GHEA Grapalat"/>
          <w:color w:val="000000"/>
          <w:sz w:val="24"/>
          <w:szCs w:val="24"/>
          <w:lang w:val="hy-AM"/>
        </w:rPr>
        <w:t xml:space="preserve">ը. </w:t>
      </w:r>
      <w:r w:rsidR="00061B8A" w:rsidRPr="00061B8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Pr="00061B8A"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մասնագիտական և բարձրագույն ուսումնական հաստատություններին պետության համար </w:t>
      </w:r>
      <w:r w:rsidRPr="00061B8A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061B8A">
        <w:rPr>
          <w:rFonts w:ascii="GHEA Grapalat" w:hAnsi="GHEA Grapalat"/>
          <w:color w:val="000000"/>
          <w:sz w:val="24"/>
          <w:szCs w:val="24"/>
          <w:lang w:val="hy-AM"/>
        </w:rPr>
        <w:t xml:space="preserve"> նշանակություն ունեցող մասնագիտություններով պետական աջակցության տրամադրման նոր սկզբունքների և մեխանիզմների ներդրում</w:t>
      </w:r>
      <w:r w:rsidR="00061B8A" w:rsidRPr="00061B8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061B8A">
        <w:rPr>
          <w:rFonts w:ascii="GHEA Grapalat" w:hAnsi="GHEA Grapalat"/>
          <w:color w:val="000000"/>
          <w:sz w:val="24"/>
          <w:szCs w:val="24"/>
          <w:lang w:val="hy-AM"/>
        </w:rPr>
        <w:t xml:space="preserve"> պարբերություններից:</w:t>
      </w:r>
    </w:p>
    <w:p w14:paraId="75C16588" w14:textId="77777777" w:rsidR="00615DBE" w:rsidRPr="00061B8A" w:rsidRDefault="00615DBE" w:rsidP="00061B8A">
      <w:pPr>
        <w:spacing w:after="0" w:line="360" w:lineRule="auto"/>
        <w:ind w:left="-851" w:firstLine="425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14:paraId="17610B0B" w14:textId="77777777" w:rsidR="00D72E0D" w:rsidRPr="00061B8A" w:rsidRDefault="00D72E0D" w:rsidP="00583A06">
      <w:pPr>
        <w:spacing w:after="0" w:line="276" w:lineRule="auto"/>
        <w:rPr>
          <w:rFonts w:ascii="Sylfaen" w:hAnsi="Sylfaen"/>
          <w:sz w:val="24"/>
          <w:szCs w:val="24"/>
          <w:lang w:val="hy-AM"/>
        </w:rPr>
      </w:pPr>
    </w:p>
    <w:sectPr w:rsidR="00D72E0D" w:rsidRPr="00061B8A" w:rsidSect="00B12B5B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216784"/>
    <w:multiLevelType w:val="hybridMultilevel"/>
    <w:tmpl w:val="F4144930"/>
    <w:lvl w:ilvl="0" w:tplc="49E8BFF6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DBE"/>
    <w:rsid w:val="00061B8A"/>
    <w:rsid w:val="000E3C76"/>
    <w:rsid w:val="001F2E71"/>
    <w:rsid w:val="00253189"/>
    <w:rsid w:val="003648F9"/>
    <w:rsid w:val="003829B6"/>
    <w:rsid w:val="003B26A1"/>
    <w:rsid w:val="00443E9D"/>
    <w:rsid w:val="004C61B7"/>
    <w:rsid w:val="004F1BD1"/>
    <w:rsid w:val="00555F4E"/>
    <w:rsid w:val="00583A06"/>
    <w:rsid w:val="00603B9B"/>
    <w:rsid w:val="00615DBE"/>
    <w:rsid w:val="006519C2"/>
    <w:rsid w:val="00661572"/>
    <w:rsid w:val="006A13B9"/>
    <w:rsid w:val="0079207D"/>
    <w:rsid w:val="007C705B"/>
    <w:rsid w:val="008C6274"/>
    <w:rsid w:val="00965D97"/>
    <w:rsid w:val="009801A4"/>
    <w:rsid w:val="00A95C31"/>
    <w:rsid w:val="00BD5943"/>
    <w:rsid w:val="00C5026E"/>
    <w:rsid w:val="00C551F1"/>
    <w:rsid w:val="00D72E0D"/>
    <w:rsid w:val="00ED2569"/>
    <w:rsid w:val="00EE1562"/>
    <w:rsid w:val="00F26DC1"/>
    <w:rsid w:val="00F4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B4E24"/>
  <w15:docId w15:val="{0004AE8F-689B-4025-AB94-DEEACF127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5DB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15DBE"/>
    <w:rPr>
      <w:b/>
      <w:bCs/>
    </w:rPr>
  </w:style>
  <w:style w:type="paragraph" w:styleId="NormalWeb">
    <w:name w:val="Normal (Web)"/>
    <w:basedOn w:val="Normal"/>
    <w:uiPriority w:val="99"/>
    <w:unhideWhenUsed/>
    <w:rsid w:val="0061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15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1248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https://mul2-edu.gov.am/tasks/1272131/oneclick/743e28c5249aa3a55a157135ac2659e2a3eb4c8fc40c7e46a792fc3f90f16544.docx?token=ba1f25443af3b7cefaf542e68283a585</cp:keywords>
  <dc:description/>
  <cp:lastModifiedBy>Անի Վիրաբյան</cp:lastModifiedBy>
  <cp:revision>57</cp:revision>
  <cp:lastPrinted>2023-08-22T17:25:00Z</cp:lastPrinted>
  <dcterms:created xsi:type="dcterms:W3CDTF">2023-06-01T01:14:00Z</dcterms:created>
  <dcterms:modified xsi:type="dcterms:W3CDTF">2023-08-22T07:49:00Z</dcterms:modified>
</cp:coreProperties>
</file>