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7C7" w:rsidRPr="004B2AB3" w:rsidRDefault="00AC64F8" w:rsidP="00630DE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B2AB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="00F927C7"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F7DAF" w:rsidRPr="004B2AB3" w:rsidRDefault="00FF7DAF" w:rsidP="00FF7DA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E3796" w:rsidRPr="004B2AB3" w:rsidRDefault="009E7A55" w:rsidP="00FF7DA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E7A55">
        <w:rPr>
          <w:rFonts w:ascii="GHEA Grapalat" w:hAnsi="GHEA Grapalat"/>
          <w:b/>
          <w:sz w:val="24"/>
          <w:szCs w:val="24"/>
          <w:lang w:val="hy-AM"/>
        </w:rPr>
        <w:t>ՀԱՆՑԱՎՈՐ ՃԱՆԱՊԱՐՀՈՎ ՍՏԱՑՎԱԾ ՄԻՋՈՑՆԵՐԻ ՕՐԻՆԱԿԱՆԱՑՄԱՆ (ԼՎԱՑՄԱՆ) և ԱՀԱԲԵԿՉՈՒԹՅԱՆ ՖԻՆԱՆՍԱՎՈՐՄԱՆ ՌԻՍԿԵՐԻ ԳՆԱՀԱՏՄԱՆ ՄԻՋԱԶԳԱՅԻՆ ԿԵՆՏՐՈՆ ՍՏԵՂԾԵԼՈՒ ՄԱՍԻՆ ՀԱՄԱՁԱՅՆԱԳՐԻ</w:t>
      </w:r>
      <w:r w:rsidRPr="009E7A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E3796"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4B2AB3" w:rsidRPr="004B2AB3">
        <w:rPr>
          <w:rFonts w:ascii="GHEA Grapalat" w:hAnsi="GHEA Grapalat" w:cs="Sylfaen"/>
          <w:b/>
          <w:sz w:val="24"/>
          <w:szCs w:val="24"/>
          <w:lang w:val="hy-AM"/>
        </w:rPr>
        <w:t>ՍՏՈՐԱԳՐՄԱՆ</w:t>
      </w:r>
      <w:r w:rsidR="00EE3796"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847A1" w:rsidRPr="004B2AB3" w:rsidRDefault="007847A1" w:rsidP="00630DE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368C1" w:rsidRPr="002368C1" w:rsidRDefault="002368C1" w:rsidP="002368C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68C1">
        <w:rPr>
          <w:rFonts w:ascii="GHEA Grapalat" w:hAnsi="GHEA Grapalat"/>
          <w:sz w:val="24"/>
          <w:szCs w:val="24"/>
          <w:lang w:val="hy-AM"/>
        </w:rPr>
        <w:t>«Հանցավոր ճանապարհով ստացված միջոցների օրինականացման (լվացման) և ահաբեկչության ֆինանսավորման ռիսկերի գնահատման միջազգային կենտրոն ստեղծելու մասին համաձայնագրի (այսուհետ ՝ Համաձայնագիր) նախագիծը մշակվել է Անկախ երկրների համագործակցության (այսուհետ ՝ ԱՊՀ) անդամ երկրների ֆինանսական հետախուզության մարմինների (այսուհետ ՝ ՖՀՄ) ղեկավարների խորհրդի կողմից:</w:t>
      </w:r>
    </w:p>
    <w:p w:rsidR="002368C1" w:rsidRPr="002368C1" w:rsidRDefault="002368C1" w:rsidP="002368C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368C1">
        <w:rPr>
          <w:rFonts w:ascii="GHEA Grapalat" w:hAnsi="GHEA Grapalat"/>
          <w:sz w:val="24"/>
          <w:szCs w:val="24"/>
          <w:lang w:val="hy-AM"/>
        </w:rPr>
        <w:tab/>
        <w:t>Համաձայնագրի նպատակն է ԱՊՀ անդամ պետությունների միջև փողերի լվացման և ահաբեկչության ֆինանսավորման (այսուհետ ՝ ՓԼ/ԱՖ) դեմ պայքարի ոլորտում համագործակցության խթանումը, ՓԼ/ԱՖ ռիսկերի անդրազգային գնահատման ապահովումը, ՖՀՄ-ների միջև տեղեկատվական համագործակցության արդյունավետության մակարդակի բարելավումը:</w:t>
      </w:r>
    </w:p>
    <w:p w:rsidR="002368C1" w:rsidRPr="002368C1" w:rsidRDefault="002368C1" w:rsidP="002368C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68C1">
        <w:rPr>
          <w:rFonts w:ascii="GHEA Grapalat" w:hAnsi="GHEA Grapalat"/>
          <w:sz w:val="24"/>
          <w:szCs w:val="24"/>
          <w:lang w:val="hy-AM"/>
        </w:rPr>
        <w:t>Համաձայնագիրը նախատեսում է Հանցավոր եղանակով ստացված եկամուտների օրինականացման (լվացման) և ահաբեկչության ֆինանսավորման ռիսկերի գնահատման միջազգային կենտրոնի (այսուհետ ՝ Կենտրոն) ստեղծում: Կենտրոնի հիմնական խնդիրներն են ՓԼ/ԱՖ ռիսկերի անդրազգային գնահատումը, ՓԼ/ԱՖ ռիսկերի վերհանման և գնահատման համար անհրաժեշտ միասնական տեղեկատվական բազայի ստեղծումը, ՖՀՄ-ների միջև էլեկտրոնային համագործակցության միասնական չափանիշների մշակումը և ներդրումը, միջազգային համագործակցության ընթացքում տեղեկությունների փոխանակման անվտանգության ապահովումը:</w:t>
      </w:r>
    </w:p>
    <w:p w:rsidR="002368C1" w:rsidRPr="002368C1" w:rsidRDefault="002368C1" w:rsidP="002368C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68C1">
        <w:rPr>
          <w:rFonts w:ascii="GHEA Grapalat" w:hAnsi="GHEA Grapalat"/>
          <w:sz w:val="24"/>
          <w:szCs w:val="24"/>
          <w:lang w:val="hy-AM"/>
        </w:rPr>
        <w:t xml:space="preserve">Համաձայնագրի շրջանակում ստացված տեղեկությունների վրա տարածվում են գաղտնիության այն ռեժիմները, որոնք նախատեսված են տվյալ տեղեկության համար տեղեկությունը ներկայացնող երկրի օրենսդրությամբ: Համաձայնագրի շրջանակում ստացված տեղեկությունները կարող են օգտագործվել համաձայնագրում ներկայացված նպատակներով և չեն կարող փոխանցվել երրորդ անձանց առանց տեղեկությունները ներկայացնող կողմի համաձայնության: </w:t>
      </w:r>
      <w:r w:rsidRPr="002368C1">
        <w:rPr>
          <w:rFonts w:ascii="GHEA Grapalat" w:hAnsi="GHEA Grapalat"/>
          <w:sz w:val="24"/>
          <w:szCs w:val="24"/>
          <w:lang w:val="hy-AM"/>
        </w:rPr>
        <w:tab/>
      </w:r>
    </w:p>
    <w:p w:rsidR="002368C1" w:rsidRPr="002368C1" w:rsidRDefault="002368C1" w:rsidP="002368C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68C1">
        <w:rPr>
          <w:rFonts w:ascii="GHEA Grapalat" w:hAnsi="GHEA Grapalat"/>
          <w:sz w:val="24"/>
          <w:szCs w:val="24"/>
          <w:lang w:val="hy-AM"/>
        </w:rPr>
        <w:lastRenderedPageBreak/>
        <w:t xml:space="preserve">Կենտրոնի տեխնիկական, կազմակերպչական և տեղեկատվական ապահովումը իրականացվում է Ռուսաստանի Դաշնության Ֆինանսական մոնիտորինգի դաշնային ծառայության կողմից: </w:t>
      </w:r>
    </w:p>
    <w:p w:rsidR="00D25105" w:rsidRDefault="00D25105" w:rsidP="002368C1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A49CE">
        <w:rPr>
          <w:rFonts w:ascii="GHEA Grapalat" w:hAnsi="GHEA Grapalat"/>
          <w:sz w:val="24"/>
          <w:szCs w:val="24"/>
          <w:lang w:val="hy-AM"/>
        </w:rPr>
        <w:t>Ռիսկերի գնահատման միջազգային կենտրոնին վերապահված գործառույթները ենթադրում են հանցավոր ճանապարհով ստացված եկամուտների օրինականացման (լվացման) և ահաբեկչության ֆինանսավորման ռիսկերի գնահատման ապահովում, Կողմերի համար առաջնահերթ ուղղություններով տեղեկատվության պաշտպանված փոխանակում, անհրաժեշտ տվյալների կուտակման, մշակման և վերլուծության նպատակով Կողմերի ֆինանսական հետախուզության ստորաբաժանումների միջև նույնական ձևաչափերով փոխգործակցության ապահովում:</w:t>
      </w:r>
    </w:p>
    <w:p w:rsidR="00E50C74" w:rsidRPr="004B2AB3" w:rsidRDefault="00CE00A6" w:rsidP="00E40B6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AB3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="004B2AB3" w:rsidRPr="004B2AB3">
        <w:rPr>
          <w:rFonts w:ascii="GHEA Grapalat" w:hAnsi="GHEA Grapalat"/>
          <w:sz w:val="24"/>
          <w:szCs w:val="24"/>
          <w:lang w:val="hy-AM"/>
        </w:rPr>
        <w:t>վերոգրյալից</w:t>
      </w:r>
      <w:r w:rsidR="009C68FA" w:rsidRPr="004B2AB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B2AB3" w:rsidRPr="004B2AB3">
        <w:rPr>
          <w:rFonts w:ascii="GHEA Grapalat" w:hAnsi="GHEA Grapalat"/>
          <w:sz w:val="24"/>
          <w:szCs w:val="24"/>
          <w:lang w:val="hy-AM"/>
        </w:rPr>
        <w:t>Պայմանագրի</w:t>
      </w:r>
      <w:r w:rsidR="00597C7C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B6A" w:rsidRPr="004B2AB3">
        <w:rPr>
          <w:rFonts w:ascii="GHEA Grapalat" w:hAnsi="GHEA Grapalat"/>
          <w:sz w:val="24"/>
          <w:szCs w:val="24"/>
          <w:lang w:val="hy-AM"/>
        </w:rPr>
        <w:t>նախագծի</w:t>
      </w:r>
      <w:r w:rsidR="003525AC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6A6" w:rsidRPr="004B2AB3">
        <w:rPr>
          <w:rFonts w:ascii="GHEA Grapalat" w:hAnsi="GHEA Grapalat"/>
          <w:sz w:val="24"/>
          <w:szCs w:val="24"/>
          <w:lang w:val="hy-AM"/>
        </w:rPr>
        <w:t>ստորագրումը համարում ենք նպատակահարմար</w:t>
      </w:r>
      <w:r w:rsidR="00BD432E" w:rsidRPr="004B2AB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365B0" w:rsidRDefault="00D365B0" w:rsidP="00CD70D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50D68" w:rsidRPr="004B2AB3" w:rsidRDefault="00E50D68" w:rsidP="00E50D68">
      <w:pPr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Կենտր</w:t>
      </w:r>
      <w:bookmarkStart w:id="0" w:name="_GoBack"/>
      <w:r>
        <w:rPr>
          <w:rFonts w:ascii="GHEA Grapalat" w:hAnsi="GHEA Grapalat"/>
          <w:sz w:val="24"/>
          <w:szCs w:val="24"/>
          <w:lang w:val="hy-AM"/>
        </w:rPr>
        <w:t>ոն</w:t>
      </w:r>
      <w:bookmarkEnd w:id="0"/>
      <w:r>
        <w:rPr>
          <w:rFonts w:ascii="GHEA Grapalat" w:hAnsi="GHEA Grapalat"/>
          <w:sz w:val="24"/>
          <w:szCs w:val="24"/>
          <w:lang w:val="hy-AM"/>
        </w:rPr>
        <w:t>ական բանկ</w:t>
      </w:r>
    </w:p>
    <w:sectPr w:rsidR="00E50D68" w:rsidRPr="004B2A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16"/>
    <w:rsid w:val="00012123"/>
    <w:rsid w:val="000326AF"/>
    <w:rsid w:val="00057809"/>
    <w:rsid w:val="00076006"/>
    <w:rsid w:val="00090FAF"/>
    <w:rsid w:val="000A39AB"/>
    <w:rsid w:val="000B605A"/>
    <w:rsid w:val="000C4D25"/>
    <w:rsid w:val="00111419"/>
    <w:rsid w:val="001340FD"/>
    <w:rsid w:val="00167A9D"/>
    <w:rsid w:val="001A4B35"/>
    <w:rsid w:val="002368C1"/>
    <w:rsid w:val="0033794B"/>
    <w:rsid w:val="003525AC"/>
    <w:rsid w:val="003871B1"/>
    <w:rsid w:val="0039748C"/>
    <w:rsid w:val="004519A1"/>
    <w:rsid w:val="004879AA"/>
    <w:rsid w:val="004A47A8"/>
    <w:rsid w:val="004B2AB3"/>
    <w:rsid w:val="00570515"/>
    <w:rsid w:val="005853D7"/>
    <w:rsid w:val="00597C7C"/>
    <w:rsid w:val="005A558A"/>
    <w:rsid w:val="005F6485"/>
    <w:rsid w:val="00630DEB"/>
    <w:rsid w:val="00666398"/>
    <w:rsid w:val="00686013"/>
    <w:rsid w:val="006977CF"/>
    <w:rsid w:val="006B2387"/>
    <w:rsid w:val="0072173E"/>
    <w:rsid w:val="00736E69"/>
    <w:rsid w:val="007845EB"/>
    <w:rsid w:val="007847A1"/>
    <w:rsid w:val="007B66A6"/>
    <w:rsid w:val="008312AA"/>
    <w:rsid w:val="008416E1"/>
    <w:rsid w:val="008E4F60"/>
    <w:rsid w:val="008E7118"/>
    <w:rsid w:val="00912CA2"/>
    <w:rsid w:val="00920B6E"/>
    <w:rsid w:val="00933D93"/>
    <w:rsid w:val="009875F5"/>
    <w:rsid w:val="009C68FA"/>
    <w:rsid w:val="009E7A55"/>
    <w:rsid w:val="009F7013"/>
    <w:rsid w:val="00A26E16"/>
    <w:rsid w:val="00A51D1C"/>
    <w:rsid w:val="00A76D75"/>
    <w:rsid w:val="00A80BBB"/>
    <w:rsid w:val="00A82121"/>
    <w:rsid w:val="00A82F2B"/>
    <w:rsid w:val="00AC64F8"/>
    <w:rsid w:val="00BA130E"/>
    <w:rsid w:val="00BB5E6A"/>
    <w:rsid w:val="00BC5E45"/>
    <w:rsid w:val="00BD432E"/>
    <w:rsid w:val="00C03F34"/>
    <w:rsid w:val="00C21200"/>
    <w:rsid w:val="00CD70DB"/>
    <w:rsid w:val="00CE00A6"/>
    <w:rsid w:val="00D24531"/>
    <w:rsid w:val="00D25105"/>
    <w:rsid w:val="00D365B0"/>
    <w:rsid w:val="00D44AE5"/>
    <w:rsid w:val="00D84FB9"/>
    <w:rsid w:val="00DC0D9A"/>
    <w:rsid w:val="00DD09B4"/>
    <w:rsid w:val="00DE32F4"/>
    <w:rsid w:val="00DF2E62"/>
    <w:rsid w:val="00E16EBE"/>
    <w:rsid w:val="00E40B6A"/>
    <w:rsid w:val="00E50C74"/>
    <w:rsid w:val="00E50D68"/>
    <w:rsid w:val="00E62A90"/>
    <w:rsid w:val="00E811F7"/>
    <w:rsid w:val="00EA2172"/>
    <w:rsid w:val="00EE3796"/>
    <w:rsid w:val="00F026CD"/>
    <w:rsid w:val="00F20D91"/>
    <w:rsid w:val="00F439A9"/>
    <w:rsid w:val="00F45834"/>
    <w:rsid w:val="00F673EF"/>
    <w:rsid w:val="00F927C7"/>
    <w:rsid w:val="00FB4977"/>
    <w:rsid w:val="00FB6D86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30AAA"/>
  <w15:chartTrackingRefBased/>
  <w15:docId w15:val="{0657C25F-2BCC-4777-8F35-ED5287CC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25105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D25105"/>
    <w:rPr>
      <w:rFonts w:ascii="Calibri" w:eastAsia="Calibri" w:hAnsi="Calibri" w:cs="Times New Roman"/>
      <w:lang w:val="ru-RU"/>
    </w:rPr>
  </w:style>
  <w:style w:type="paragraph" w:styleId="BodyText2">
    <w:name w:val="Body Text 2"/>
    <w:basedOn w:val="Normal"/>
    <w:link w:val="BodyText2Char"/>
    <w:uiPriority w:val="99"/>
    <w:unhideWhenUsed/>
    <w:rsid w:val="00D2510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D2510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F31696D898E040B36703DC94B10DC4" ma:contentTypeVersion="40" ma:contentTypeDescription="Create a new document." ma:contentTypeScope="" ma:versionID="a36252b32cc2ac735a2f7f5cdb0a5ce7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8de255a15a90cb491eb60ba2455d813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17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EEU protocol, letter to MFA</TopSoftBriefContent>
  </documentManagement>
</p:properties>
</file>

<file path=customXml/itemProps1.xml><?xml version="1.0" encoding="utf-8"?>
<ds:datastoreItem xmlns:ds="http://schemas.openxmlformats.org/officeDocument/2006/customXml" ds:itemID="{F4CCB299-5028-4CF4-BED8-00B69AF77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66595C-3309-4811-B0A1-F69C45058B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261417-7BD2-4E6C-80E6-C1D1A9304527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EEU protocol, letter to MFA</vt:lpstr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EEU protocol, letter to MFA</dc:title>
  <dc:subject/>
  <dc:creator>Ani Vardanyan</dc:creator>
  <cp:keywords/>
  <dc:description/>
  <cp:lastModifiedBy>Kristine Grigoryan</cp:lastModifiedBy>
  <cp:revision>2</cp:revision>
  <dcterms:created xsi:type="dcterms:W3CDTF">2023-08-21T19:13:00Z</dcterms:created>
  <dcterms:modified xsi:type="dcterms:W3CDTF">2023-08-21T19:13:00Z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0x01010008F31696D898E040B36703DC94B10DC4</vt:lpwstr>
  </property>
</Properties>
</file>