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B5603A" w:rsidRPr="001E46F5" w:rsidTr="00B5603A">
        <w:trPr>
          <w:tblCellSpacing w:w="7" w:type="dxa"/>
        </w:trPr>
        <w:tc>
          <w:tcPr>
            <w:tcW w:w="2025" w:type="dxa"/>
            <w:shd w:val="clear" w:color="auto" w:fill="FFFFFF"/>
            <w:hideMark/>
          </w:tcPr>
          <w:p w:rsidR="00B5603A" w:rsidRPr="00B5603A" w:rsidRDefault="00B5603A" w:rsidP="00B5603A">
            <w:pPr>
              <w:suppressAutoHyphens w:val="0"/>
              <w:jc w:val="center"/>
              <w:rPr>
                <w:rFonts w:ascii="GHEA Grapalat" w:eastAsia="Times New Roman" w:hAnsi="GHEA Grapalat" w:cs="Times New Roman"/>
                <w:color w:val="000000"/>
                <w:kern w:val="0"/>
                <w:lang w:val="hy-AM" w:eastAsia="en-US" w:bidi="ar-SA"/>
              </w:rPr>
            </w:pPr>
            <w:r w:rsidRPr="00F0604C">
              <w:rPr>
                <w:rFonts w:ascii="GHEA Grapalat" w:eastAsia="Times New Roman" w:hAnsi="GHEA Grapalat" w:cs="Times New Roman"/>
                <w:b/>
                <w:bCs/>
                <w:color w:val="000000"/>
                <w:kern w:val="0"/>
                <w:lang w:val="hy-AM" w:eastAsia="en-US" w:bidi="ar-SA"/>
              </w:rPr>
              <w:t>Հոդված 19.6.</w:t>
            </w:r>
          </w:p>
        </w:tc>
        <w:tc>
          <w:tcPr>
            <w:tcW w:w="0" w:type="auto"/>
            <w:shd w:val="clear" w:color="auto" w:fill="FFFFFF"/>
            <w:hideMark/>
          </w:tcPr>
          <w:p w:rsidR="00B5603A" w:rsidRPr="00B5603A" w:rsidRDefault="00B5603A" w:rsidP="00B5603A">
            <w:pPr>
              <w:suppressAutoHyphens w:val="0"/>
              <w:jc w:val="left"/>
              <w:rPr>
                <w:rFonts w:ascii="GHEA Grapalat" w:eastAsia="Times New Roman" w:hAnsi="GHEA Grapalat" w:cs="Times New Roman"/>
                <w:color w:val="000000"/>
                <w:kern w:val="0"/>
                <w:lang w:val="hy-AM" w:eastAsia="en-US" w:bidi="ar-SA"/>
              </w:rPr>
            </w:pPr>
            <w:r w:rsidRPr="00F0604C">
              <w:rPr>
                <w:rFonts w:ascii="GHEA Grapalat" w:eastAsia="Times New Roman" w:hAnsi="GHEA Grapalat" w:cs="Times New Roman"/>
                <w:b/>
                <w:bCs/>
                <w:color w:val="000000"/>
                <w:kern w:val="0"/>
                <w:lang w:val="hy-AM" w:eastAsia="en-US" w:bidi="ar-SA"/>
              </w:rPr>
              <w:t>«Առևտրի և ծառայությունների մասին» Հայաստանի Հանրապետության օրենքով նախատեսված ապրանքներ արտահանելու և (կամ) ներմուծելու լիցենզիաներ կամ թույլտվություններ կամ հավաստագրեր (կամ դրանց կրկնօրինակներ) տրամադրելու համար պետական տուրքի դրույքաչափերը</w:t>
            </w:r>
          </w:p>
        </w:tc>
      </w:tr>
    </w:tbl>
    <w:p w:rsidR="00B5603A" w:rsidRPr="00B5603A" w:rsidRDefault="00B5603A" w:rsidP="00B5603A">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B5603A">
        <w:rPr>
          <w:rFonts w:ascii="Calibri" w:eastAsia="Times New Roman" w:hAnsi="Calibri" w:cs="Calibri"/>
          <w:color w:val="000000"/>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88"/>
        <w:gridCol w:w="2162"/>
      </w:tblGrid>
      <w:tr w:rsidR="00B5603A" w:rsidRPr="00B5603A" w:rsidTr="00B5603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1. Եվրասիական տնտեսական միության շրջանակներում արտաքին առևտրի ոլորտում սահմանափակումների ենթակա ապրանքներ երրորդ երկրներից ներմուծելու և (կամ) երրորդ երկրներ արտահանելու լիցենզիաներ կամ թույլտվություններ կամ հավաստագրեր (կամ դրանց կրկնօրինակներ) տրամադրելու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uppressAutoHyphens w:val="0"/>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բազային տուրքի չափով,</w:t>
            </w:r>
          </w:p>
          <w:p w:rsidR="00B5603A" w:rsidRPr="00B5603A" w:rsidRDefault="00B5603A" w:rsidP="00B5603A">
            <w:pPr>
              <w:suppressAutoHyphens w:val="0"/>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եթե սույն օրենքով այլ դրույքաչափ</w:t>
            </w:r>
          </w:p>
          <w:p w:rsidR="00B5603A" w:rsidRPr="00B5603A" w:rsidRDefault="00B5603A" w:rsidP="00B5603A">
            <w:pPr>
              <w:suppressAutoHyphens w:val="0"/>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նախատեսված չէ</w:t>
            </w:r>
          </w:p>
        </w:tc>
      </w:tr>
      <w:tr w:rsidR="00B5603A" w:rsidRPr="00B5603A" w:rsidTr="00B5603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2. «Արտաքին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«Բացթողում՝ ներքին սպառման համար», «Վերամշակում՝ մաքսային տարածքում» և «Վերամշակում՝ ներքին սպառման համար» մաքսային ընթացակարգերով յուրաքանչյուր մինչև հարյուր տոննայի ներմուծման լիցենզիա տրամադրելու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uppressAutoHyphens w:val="0"/>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բազային տուրքի 200-ապատիկի չափով</w:t>
            </w:r>
          </w:p>
        </w:tc>
      </w:tr>
      <w:tr w:rsidR="00B5603A" w:rsidRPr="00B5603A" w:rsidTr="00B5603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3.</w:t>
            </w:r>
            <w:r w:rsidRPr="00B5603A">
              <w:rPr>
                <w:rFonts w:ascii="Calibri" w:eastAsia="Times New Roman" w:hAnsi="Calibri" w:cs="Calibri"/>
                <w:color w:val="000000"/>
                <w:kern w:val="0"/>
                <w:lang w:val="hy-AM" w:eastAsia="en-US" w:bidi="ar-SA"/>
              </w:rPr>
              <w:t> </w:t>
            </w:r>
            <w:r w:rsidRPr="00F0604C">
              <w:rPr>
                <w:rFonts w:ascii="GHEA Grapalat" w:eastAsia="Times New Roman" w:hAnsi="GHEA Grapalat" w:cs="Times New Roman"/>
                <w:bCs/>
                <w:iCs/>
                <w:color w:val="000000"/>
                <w:kern w:val="0"/>
                <w:lang w:val="hy-AM" w:eastAsia="en-US" w:bidi="ar-SA"/>
              </w:rPr>
              <w:t>(մասն ուժը կորցրել է</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Arial"/>
                <w:bCs/>
                <w:iCs/>
                <w:color w:val="000000"/>
                <w:kern w:val="0"/>
                <w:lang w:val="hy-AM" w:eastAsia="en-US" w:bidi="ar-SA"/>
              </w:rPr>
              <w:t xml:space="preserve">05.10.22 </w:t>
            </w:r>
            <w:r w:rsidRPr="00F0604C">
              <w:rPr>
                <w:rFonts w:ascii="GHEA Grapalat" w:eastAsia="Times New Roman" w:hAnsi="GHEA Grapalat" w:cs="GHEA Grapalat"/>
                <w:bCs/>
                <w:iCs/>
                <w:color w:val="000000"/>
                <w:kern w:val="0"/>
                <w:lang w:val="hy-AM" w:eastAsia="en-US" w:bidi="ar-SA"/>
              </w:rPr>
              <w:t>ՀՕ</w:t>
            </w:r>
            <w:r w:rsidRPr="00F0604C">
              <w:rPr>
                <w:rFonts w:ascii="GHEA Grapalat" w:eastAsia="Times New Roman" w:hAnsi="GHEA Grapalat" w:cs="Arial"/>
                <w:bCs/>
                <w:iCs/>
                <w:color w:val="000000"/>
                <w:kern w:val="0"/>
                <w:lang w:val="hy-AM" w:eastAsia="en-US" w:bidi="ar-SA"/>
              </w:rPr>
              <w:t>-359-</w:t>
            </w:r>
            <w:r w:rsidRPr="00F0604C">
              <w:rPr>
                <w:rFonts w:ascii="GHEA Grapalat" w:eastAsia="Times New Roman" w:hAnsi="GHEA Grapalat" w:cs="GHEA Grapalat"/>
                <w:bCs/>
                <w:iCs/>
                <w:color w:val="000000"/>
                <w:kern w:val="0"/>
                <w:lang w:val="hy-AM" w:eastAsia="en-US" w:bidi="ar-SA"/>
              </w:rPr>
              <w:t>Ն</w:t>
            </w:r>
            <w:r w:rsidRPr="00F0604C">
              <w:rPr>
                <w:rFonts w:ascii="GHEA Grapalat" w:eastAsia="Times New Roman" w:hAnsi="GHEA Grapalat" w:cs="Times New Roman"/>
                <w:bCs/>
                <w:iCs/>
                <w:color w:val="000000"/>
                <w:kern w:val="0"/>
                <w:lang w:val="hy-AM" w:eastAsia="en-US" w:bidi="ar-SA"/>
              </w:rPr>
              <w:t>)</w:t>
            </w:r>
          </w:p>
        </w:tc>
      </w:tr>
      <w:tr w:rsidR="00B5603A" w:rsidRPr="00B5603A" w:rsidTr="00B5603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4.</w:t>
            </w:r>
            <w:r w:rsidRPr="00B5603A">
              <w:rPr>
                <w:rFonts w:ascii="Calibri" w:eastAsia="Times New Roman" w:hAnsi="Calibri" w:cs="Calibri"/>
                <w:color w:val="000000"/>
                <w:kern w:val="0"/>
                <w:lang w:val="hy-AM" w:eastAsia="en-US" w:bidi="ar-SA"/>
              </w:rPr>
              <w:t> </w:t>
            </w:r>
            <w:r w:rsidRPr="00F0604C">
              <w:rPr>
                <w:rFonts w:ascii="GHEA Grapalat" w:eastAsia="Times New Roman" w:hAnsi="GHEA Grapalat" w:cs="Times New Roman"/>
                <w:bCs/>
                <w:iCs/>
                <w:color w:val="000000"/>
                <w:kern w:val="0"/>
                <w:lang w:val="hy-AM" w:eastAsia="en-US" w:bidi="ar-SA"/>
              </w:rPr>
              <w:t>(մասն ուժը կորցրել է</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Arial"/>
                <w:bCs/>
                <w:iCs/>
                <w:color w:val="000000"/>
                <w:kern w:val="0"/>
                <w:lang w:val="hy-AM" w:eastAsia="en-US" w:bidi="ar-SA"/>
              </w:rPr>
              <w:t>15.06.22</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GHEA Grapalat"/>
                <w:bCs/>
                <w:iCs/>
                <w:color w:val="000000"/>
                <w:kern w:val="0"/>
                <w:lang w:val="hy-AM" w:eastAsia="en-US" w:bidi="ar-SA"/>
              </w:rPr>
              <w:t>ՀՕ</w:t>
            </w:r>
            <w:r w:rsidRPr="00F0604C">
              <w:rPr>
                <w:rFonts w:ascii="GHEA Grapalat" w:eastAsia="Times New Roman" w:hAnsi="GHEA Grapalat" w:cs="Arial"/>
                <w:bCs/>
                <w:iCs/>
                <w:color w:val="000000"/>
                <w:kern w:val="0"/>
                <w:lang w:val="hy-AM" w:eastAsia="en-US" w:bidi="ar-SA"/>
              </w:rPr>
              <w:t>-150-</w:t>
            </w:r>
            <w:r w:rsidRPr="00F0604C">
              <w:rPr>
                <w:rFonts w:ascii="GHEA Grapalat" w:eastAsia="Times New Roman" w:hAnsi="GHEA Grapalat" w:cs="GHEA Grapalat"/>
                <w:bCs/>
                <w:iCs/>
                <w:color w:val="000000"/>
                <w:kern w:val="0"/>
                <w:lang w:val="hy-AM" w:eastAsia="en-US" w:bidi="ar-SA"/>
              </w:rPr>
              <w:t>Ն</w:t>
            </w:r>
            <w:r w:rsidRPr="00F0604C">
              <w:rPr>
                <w:rFonts w:ascii="GHEA Grapalat" w:eastAsia="Times New Roman" w:hAnsi="GHEA Grapalat" w:cs="Times New Roman"/>
                <w:bCs/>
                <w:iCs/>
                <w:color w:val="000000"/>
                <w:kern w:val="0"/>
                <w:lang w:val="hy-AM" w:eastAsia="en-US" w:bidi="ar-SA"/>
              </w:rPr>
              <w:t>)</w:t>
            </w:r>
          </w:p>
        </w:tc>
      </w:tr>
      <w:tr w:rsidR="00B5603A" w:rsidRPr="00B5603A" w:rsidTr="00B5603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5.</w:t>
            </w:r>
            <w:r w:rsidRPr="00B5603A">
              <w:rPr>
                <w:rFonts w:ascii="Calibri" w:eastAsia="Times New Roman" w:hAnsi="Calibri" w:cs="Calibri"/>
                <w:color w:val="000000"/>
                <w:kern w:val="0"/>
                <w:lang w:val="hy-AM" w:eastAsia="en-US" w:bidi="ar-SA"/>
              </w:rPr>
              <w:t> </w:t>
            </w:r>
            <w:r w:rsidRPr="00F0604C">
              <w:rPr>
                <w:rFonts w:ascii="GHEA Grapalat" w:eastAsia="Times New Roman" w:hAnsi="GHEA Grapalat" w:cs="Times New Roman"/>
                <w:bCs/>
                <w:iCs/>
                <w:color w:val="000000"/>
                <w:kern w:val="0"/>
                <w:lang w:val="hy-AM" w:eastAsia="en-US" w:bidi="ar-SA"/>
              </w:rPr>
              <w:t>(մասն ուժը կորցրել է</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Arial"/>
                <w:bCs/>
                <w:iCs/>
                <w:color w:val="000000"/>
                <w:kern w:val="0"/>
                <w:lang w:val="hy-AM" w:eastAsia="en-US" w:bidi="ar-SA"/>
              </w:rPr>
              <w:t>15.06.22</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GHEA Grapalat"/>
                <w:bCs/>
                <w:iCs/>
                <w:color w:val="000000"/>
                <w:kern w:val="0"/>
                <w:lang w:val="hy-AM" w:eastAsia="en-US" w:bidi="ar-SA"/>
              </w:rPr>
              <w:t>ՀՕ</w:t>
            </w:r>
            <w:r w:rsidRPr="00F0604C">
              <w:rPr>
                <w:rFonts w:ascii="GHEA Grapalat" w:eastAsia="Times New Roman" w:hAnsi="GHEA Grapalat" w:cs="Arial"/>
                <w:bCs/>
                <w:iCs/>
                <w:color w:val="000000"/>
                <w:kern w:val="0"/>
                <w:lang w:val="hy-AM" w:eastAsia="en-US" w:bidi="ar-SA"/>
              </w:rPr>
              <w:t>-150-</w:t>
            </w:r>
            <w:r w:rsidRPr="00F0604C">
              <w:rPr>
                <w:rFonts w:ascii="GHEA Grapalat" w:eastAsia="Times New Roman" w:hAnsi="GHEA Grapalat" w:cs="GHEA Grapalat"/>
                <w:bCs/>
                <w:iCs/>
                <w:color w:val="000000"/>
                <w:kern w:val="0"/>
                <w:lang w:val="hy-AM" w:eastAsia="en-US" w:bidi="ar-SA"/>
              </w:rPr>
              <w:t>Ն</w:t>
            </w:r>
            <w:r w:rsidRPr="00F0604C">
              <w:rPr>
                <w:rFonts w:ascii="GHEA Grapalat" w:eastAsia="Times New Roman" w:hAnsi="GHEA Grapalat" w:cs="Times New Roman"/>
                <w:bCs/>
                <w:iCs/>
                <w:color w:val="000000"/>
                <w:kern w:val="0"/>
                <w:lang w:val="hy-AM" w:eastAsia="en-US" w:bidi="ar-SA"/>
              </w:rPr>
              <w:t>)</w:t>
            </w:r>
          </w:p>
        </w:tc>
      </w:tr>
      <w:tr w:rsidR="00B5603A" w:rsidRPr="00B5603A" w:rsidTr="00B5603A">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B5603A" w:rsidRPr="00B5603A" w:rsidRDefault="00B5603A" w:rsidP="00B5603A">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6.</w:t>
            </w:r>
            <w:r w:rsidRPr="00B5603A">
              <w:rPr>
                <w:rFonts w:ascii="Calibri" w:eastAsia="Times New Roman" w:hAnsi="Calibri" w:cs="Calibri"/>
                <w:color w:val="000000"/>
                <w:kern w:val="0"/>
                <w:lang w:val="hy-AM" w:eastAsia="en-US" w:bidi="ar-SA"/>
              </w:rPr>
              <w:t> </w:t>
            </w:r>
            <w:r w:rsidRPr="00F0604C">
              <w:rPr>
                <w:rFonts w:ascii="GHEA Grapalat" w:eastAsia="Times New Roman" w:hAnsi="GHEA Grapalat" w:cs="Times New Roman"/>
                <w:bCs/>
                <w:iCs/>
                <w:color w:val="000000"/>
                <w:kern w:val="0"/>
                <w:lang w:val="hy-AM" w:eastAsia="en-US" w:bidi="ar-SA"/>
              </w:rPr>
              <w:t>(մասն ուժը կորցրել է</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Arial"/>
                <w:bCs/>
                <w:iCs/>
                <w:color w:val="000000"/>
                <w:kern w:val="0"/>
                <w:lang w:val="hy-AM" w:eastAsia="en-US" w:bidi="ar-SA"/>
              </w:rPr>
              <w:t>15.06.22</w:t>
            </w:r>
            <w:r w:rsidRPr="00F0604C">
              <w:rPr>
                <w:rFonts w:ascii="Calibri" w:eastAsia="Times New Roman" w:hAnsi="Calibri" w:cs="Calibri"/>
                <w:bCs/>
                <w:iCs/>
                <w:color w:val="000000"/>
                <w:kern w:val="0"/>
                <w:lang w:val="hy-AM" w:eastAsia="en-US" w:bidi="ar-SA"/>
              </w:rPr>
              <w:t> </w:t>
            </w:r>
            <w:r w:rsidRPr="00F0604C">
              <w:rPr>
                <w:rFonts w:ascii="GHEA Grapalat" w:eastAsia="Times New Roman" w:hAnsi="GHEA Grapalat" w:cs="GHEA Grapalat"/>
                <w:bCs/>
                <w:iCs/>
                <w:color w:val="000000"/>
                <w:kern w:val="0"/>
                <w:lang w:val="hy-AM" w:eastAsia="en-US" w:bidi="ar-SA"/>
              </w:rPr>
              <w:t>ՀՕ</w:t>
            </w:r>
            <w:r w:rsidRPr="00F0604C">
              <w:rPr>
                <w:rFonts w:ascii="GHEA Grapalat" w:eastAsia="Times New Roman" w:hAnsi="GHEA Grapalat" w:cs="Arial"/>
                <w:bCs/>
                <w:iCs/>
                <w:color w:val="000000"/>
                <w:kern w:val="0"/>
                <w:lang w:val="hy-AM" w:eastAsia="en-US" w:bidi="ar-SA"/>
              </w:rPr>
              <w:t>-150-</w:t>
            </w:r>
            <w:r w:rsidRPr="00F0604C">
              <w:rPr>
                <w:rFonts w:ascii="GHEA Grapalat" w:eastAsia="Times New Roman" w:hAnsi="GHEA Grapalat" w:cs="GHEA Grapalat"/>
                <w:bCs/>
                <w:iCs/>
                <w:color w:val="000000"/>
                <w:kern w:val="0"/>
                <w:lang w:val="hy-AM" w:eastAsia="en-US" w:bidi="ar-SA"/>
              </w:rPr>
              <w:t>Ն</w:t>
            </w:r>
            <w:r w:rsidRPr="00F0604C">
              <w:rPr>
                <w:rFonts w:ascii="GHEA Grapalat" w:eastAsia="Times New Roman" w:hAnsi="GHEA Grapalat" w:cs="Times New Roman"/>
                <w:bCs/>
                <w:iCs/>
                <w:color w:val="000000"/>
                <w:kern w:val="0"/>
                <w:lang w:val="hy-AM" w:eastAsia="en-US" w:bidi="ar-SA"/>
              </w:rPr>
              <w:t>)</w:t>
            </w:r>
          </w:p>
        </w:tc>
      </w:tr>
    </w:tbl>
    <w:tbl>
      <w:tblPr>
        <w:tblStyle w:val="TableGrid"/>
        <w:tblW w:w="9720" w:type="dxa"/>
        <w:tblInd w:w="-72" w:type="dxa"/>
        <w:tblLook w:val="04A0" w:firstRow="1" w:lastRow="0" w:firstColumn="1" w:lastColumn="0" w:noHBand="0" w:noVBand="1"/>
      </w:tblPr>
      <w:tblGrid>
        <w:gridCol w:w="7825"/>
        <w:gridCol w:w="1895"/>
      </w:tblGrid>
      <w:tr w:rsidR="00B5603A" w:rsidRPr="00F0604C" w:rsidTr="001E46F5">
        <w:tc>
          <w:tcPr>
            <w:tcW w:w="7825" w:type="dxa"/>
          </w:tcPr>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b/>
                <w:i/>
                <w:sz w:val="24"/>
                <w:szCs w:val="24"/>
                <w:lang w:val="hy-AM"/>
              </w:rPr>
            </w:pPr>
            <w:r w:rsidRPr="00F0604C">
              <w:rPr>
                <w:rFonts w:ascii="GHEA Grapalat" w:eastAsia="GHEA Grapalat" w:hAnsi="GHEA Grapalat" w:cs="GHEA Grapalat"/>
                <w:b/>
                <w:i/>
                <w:sz w:val="24"/>
                <w:szCs w:val="24"/>
                <w:lang w:val="hy-AM"/>
              </w:rPr>
              <w:t xml:space="preserve">7. </w:t>
            </w:r>
            <w:r w:rsidRPr="00F0604C">
              <w:rPr>
                <w:rFonts w:ascii="GHEA Grapalat" w:hAnsi="GHEA Grapalat"/>
                <w:b/>
                <w:i/>
                <w:sz w:val="24"/>
                <w:szCs w:val="24"/>
                <w:shd w:val="clear" w:color="auto" w:fill="FFFFFF"/>
                <w:lang w:val="hy-AM"/>
              </w:rPr>
              <w:t xml:space="preserve">«Արտաքին տնտեսական գործունեության ապրանքային անվանացանկ» (ԱՏԳ ԱԱ) դասակարգչի 7206 ծածկագրին դասվող ապրանքներ արտահանելու յուրաքանչյուր մեկ տոննայի լիցենզիաներ կամ թույլտվություններ կամ հավաստագրեր տրամադրելու համար, բացառությամբ ԵԱՏՄ երկրներ </w:t>
            </w:r>
          </w:p>
        </w:tc>
        <w:tc>
          <w:tcPr>
            <w:tcW w:w="1895" w:type="dxa"/>
          </w:tcPr>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r w:rsidRPr="00F0604C">
              <w:rPr>
                <w:rFonts w:ascii="GHEA Grapalat" w:eastAsia="GHEA Grapalat" w:hAnsi="GHEA Grapalat" w:cs="GHEA Grapalat"/>
                <w:b/>
                <w:i/>
                <w:lang w:val="hy-AM"/>
              </w:rPr>
              <w:t>բազային տուրքի</w:t>
            </w:r>
            <w:r w:rsidRPr="00F0604C">
              <w:rPr>
                <w:rFonts w:ascii="GHEA Grapalat" w:eastAsia="GHEA Grapalat" w:hAnsi="GHEA Grapalat" w:cs="GHEA Grapalat"/>
                <w:b/>
                <w:i/>
                <w:lang w:val="hy-AM"/>
              </w:rPr>
              <w:br/>
              <w:t>110-ապատիկի չափով</w:t>
            </w:r>
          </w:p>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b/>
                <w:i/>
                <w:sz w:val="24"/>
                <w:szCs w:val="24"/>
                <w:lang w:val="hy-AM"/>
              </w:rPr>
            </w:pPr>
          </w:p>
        </w:tc>
      </w:tr>
      <w:tr w:rsidR="00B5603A" w:rsidRPr="00F0604C" w:rsidTr="001E46F5">
        <w:tc>
          <w:tcPr>
            <w:tcW w:w="7825" w:type="dxa"/>
          </w:tcPr>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b/>
                <w:i/>
                <w:sz w:val="24"/>
                <w:szCs w:val="24"/>
                <w:lang w:val="hy-AM"/>
              </w:rPr>
            </w:pPr>
            <w:r w:rsidRPr="00F0604C">
              <w:rPr>
                <w:rFonts w:ascii="GHEA Grapalat" w:eastAsia="GHEA Grapalat" w:hAnsi="GHEA Grapalat" w:cs="GHEA Grapalat"/>
                <w:b/>
                <w:i/>
                <w:sz w:val="24"/>
                <w:szCs w:val="24"/>
                <w:lang w:val="hy-AM"/>
              </w:rPr>
              <w:t xml:space="preserve">8. </w:t>
            </w:r>
            <w:r w:rsidRPr="00F0604C">
              <w:rPr>
                <w:rFonts w:ascii="GHEA Grapalat" w:hAnsi="GHEA Grapalat"/>
                <w:b/>
                <w:i/>
                <w:sz w:val="24"/>
                <w:szCs w:val="24"/>
                <w:shd w:val="clear" w:color="auto" w:fill="FFFFFF"/>
                <w:lang w:val="hy-AM"/>
              </w:rPr>
              <w:t xml:space="preserve">«Արտաքին տնտեսական գործունեության ապրանքային անվանացանկ» (ԱՏԳ ԱԱ) դասակարգչի 7207 ծածկագրին դասվող ապրանքներ արտահանելու յուրաքանչյուր մեկ տոննայի լիցենզիաներ կամ թույլտվություններ կամ հավաստագրեր </w:t>
            </w:r>
            <w:r w:rsidRPr="00F0604C">
              <w:rPr>
                <w:rFonts w:ascii="GHEA Grapalat" w:hAnsi="GHEA Grapalat"/>
                <w:b/>
                <w:i/>
                <w:sz w:val="24"/>
                <w:szCs w:val="24"/>
                <w:shd w:val="clear" w:color="auto" w:fill="FFFFFF"/>
                <w:lang w:val="hy-AM"/>
              </w:rPr>
              <w:lastRenderedPageBreak/>
              <w:t xml:space="preserve">տրամադրելու համար, բացառությամբ ԵԱՏՄ երկրներ </w:t>
            </w:r>
          </w:p>
        </w:tc>
        <w:tc>
          <w:tcPr>
            <w:tcW w:w="1895" w:type="dxa"/>
          </w:tcPr>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r w:rsidRPr="00F0604C">
              <w:rPr>
                <w:rFonts w:ascii="GHEA Grapalat" w:eastAsia="GHEA Grapalat" w:hAnsi="GHEA Grapalat" w:cs="GHEA Grapalat"/>
                <w:b/>
                <w:i/>
                <w:lang w:val="hy-AM"/>
              </w:rPr>
              <w:lastRenderedPageBreak/>
              <w:t>բազային տուրքի</w:t>
            </w:r>
            <w:r w:rsidRPr="00F0604C">
              <w:rPr>
                <w:rFonts w:ascii="GHEA Grapalat" w:eastAsia="GHEA Grapalat" w:hAnsi="GHEA Grapalat" w:cs="GHEA Grapalat"/>
                <w:b/>
                <w:i/>
                <w:lang w:val="hy-AM"/>
              </w:rPr>
              <w:br/>
              <w:t>110-ապատիկի չափով</w:t>
            </w:r>
          </w:p>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b/>
                <w:i/>
                <w:sz w:val="24"/>
                <w:szCs w:val="24"/>
                <w:lang w:val="hy-AM"/>
              </w:rPr>
            </w:pPr>
          </w:p>
        </w:tc>
      </w:tr>
      <w:tr w:rsidR="00B5603A" w:rsidRPr="00F0604C" w:rsidTr="001E46F5">
        <w:tc>
          <w:tcPr>
            <w:tcW w:w="7825" w:type="dxa"/>
          </w:tcPr>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eastAsia="GHEA Grapalat" w:hAnsi="GHEA Grapalat" w:cs="GHEA Grapalat"/>
                <w:b/>
                <w:i/>
                <w:sz w:val="24"/>
                <w:szCs w:val="24"/>
                <w:lang w:val="hy-AM"/>
              </w:rPr>
            </w:pPr>
            <w:r w:rsidRPr="00F0604C">
              <w:rPr>
                <w:rFonts w:ascii="GHEA Grapalat" w:eastAsia="GHEA Grapalat" w:hAnsi="GHEA Grapalat" w:cs="GHEA Grapalat"/>
                <w:b/>
                <w:i/>
                <w:sz w:val="24"/>
                <w:szCs w:val="24"/>
                <w:lang w:val="hy-AM"/>
              </w:rPr>
              <w:lastRenderedPageBreak/>
              <w:t xml:space="preserve">9. </w:t>
            </w:r>
            <w:r w:rsidRPr="00F0604C">
              <w:rPr>
                <w:rFonts w:ascii="GHEA Grapalat" w:hAnsi="GHEA Grapalat"/>
                <w:b/>
                <w:i/>
                <w:sz w:val="24"/>
                <w:szCs w:val="24"/>
                <w:shd w:val="clear" w:color="auto" w:fill="FFFFFF"/>
                <w:lang w:val="hy-AM"/>
              </w:rPr>
              <w:t>«Արտաքին տնտեսական գործունեության ապրանքային անվանացանկ» (ԱՏԳ ԱԱ) դասակարգչի 7224 ծածկագրին դասվող ապրանքներ արտահանելու յուրաքանչյուր մեկ տոննայի լիցենզիաներ կամ թույլտվություններ կամ հավաստագրեր տրամադրելու համար, բացառությամբ ԵԱՏՄ երկրներ</w:t>
            </w:r>
          </w:p>
        </w:tc>
        <w:tc>
          <w:tcPr>
            <w:tcW w:w="1895" w:type="dxa"/>
          </w:tcPr>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r w:rsidRPr="00F0604C">
              <w:rPr>
                <w:rFonts w:ascii="GHEA Grapalat" w:eastAsia="GHEA Grapalat" w:hAnsi="GHEA Grapalat" w:cs="GHEA Grapalat"/>
                <w:b/>
                <w:i/>
                <w:lang w:val="hy-AM"/>
              </w:rPr>
              <w:t>բազային տուրքի</w:t>
            </w:r>
            <w:r w:rsidRPr="00F0604C">
              <w:rPr>
                <w:rFonts w:ascii="GHEA Grapalat" w:eastAsia="GHEA Grapalat" w:hAnsi="GHEA Grapalat" w:cs="GHEA Grapalat"/>
                <w:b/>
                <w:i/>
                <w:lang w:val="hy-AM"/>
              </w:rPr>
              <w:br/>
              <w:t>110-ապատիկի չափով</w:t>
            </w:r>
          </w:p>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p>
        </w:tc>
      </w:tr>
      <w:tr w:rsidR="00B5603A" w:rsidRPr="00F0604C" w:rsidTr="001E46F5">
        <w:tc>
          <w:tcPr>
            <w:tcW w:w="7825" w:type="dxa"/>
          </w:tcPr>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hAnsi="GHEA Grapalat"/>
                <w:b/>
                <w:i/>
                <w:sz w:val="24"/>
                <w:szCs w:val="24"/>
                <w:shd w:val="clear" w:color="auto" w:fill="FFFFFF"/>
                <w:lang w:val="hy-AM"/>
              </w:rPr>
            </w:pPr>
            <w:r w:rsidRPr="00F0604C">
              <w:rPr>
                <w:rFonts w:ascii="GHEA Grapalat" w:hAnsi="GHEA Grapalat"/>
                <w:b/>
                <w:i/>
                <w:sz w:val="24"/>
                <w:szCs w:val="24"/>
                <w:shd w:val="clear" w:color="auto" w:fill="FFFFFF"/>
                <w:lang w:val="hy-AM"/>
              </w:rPr>
              <w:t xml:space="preserve">10. «Արտաքին տնտեսական գործունեության ապրանքային անվանացանկ» (ԱՏԳ ԱԱ) դասակարգչի 7403 ծածկագրին դասվող ապրանքներ արտահանելու յուրաքանչյուր մեկ տոննայի լիցենզիաներ կամ թույլտվություններ կամ հավաստագրեր տրամադրելու համար, բացառությամբ ԵԱՏՄ երկրներ </w:t>
            </w:r>
          </w:p>
        </w:tc>
        <w:tc>
          <w:tcPr>
            <w:tcW w:w="1895" w:type="dxa"/>
          </w:tcPr>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r w:rsidRPr="00F0604C">
              <w:rPr>
                <w:rFonts w:ascii="GHEA Grapalat" w:eastAsia="GHEA Grapalat" w:hAnsi="GHEA Grapalat" w:cs="GHEA Grapalat"/>
                <w:b/>
                <w:i/>
                <w:lang w:val="hy-AM"/>
              </w:rPr>
              <w:t>բազային տուրքի</w:t>
            </w:r>
            <w:r w:rsidRPr="00F0604C">
              <w:rPr>
                <w:rFonts w:ascii="GHEA Grapalat" w:eastAsia="GHEA Grapalat" w:hAnsi="GHEA Grapalat" w:cs="GHEA Grapalat"/>
                <w:b/>
                <w:i/>
                <w:lang w:val="hy-AM"/>
              </w:rPr>
              <w:br/>
              <w:t>400-ապատիկի չափով</w:t>
            </w:r>
          </w:p>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p>
        </w:tc>
      </w:tr>
      <w:tr w:rsidR="00B5603A" w:rsidRPr="00F0604C" w:rsidTr="001E46F5">
        <w:tc>
          <w:tcPr>
            <w:tcW w:w="7825" w:type="dxa"/>
          </w:tcPr>
          <w:p w:rsidR="00B5603A" w:rsidRPr="00F0604C" w:rsidRDefault="00B5603A" w:rsidP="008055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GHEA Grapalat" w:hAnsi="GHEA Grapalat"/>
                <w:b/>
                <w:i/>
                <w:sz w:val="24"/>
                <w:szCs w:val="24"/>
                <w:shd w:val="clear" w:color="auto" w:fill="FFFFFF"/>
                <w:lang w:val="hy-AM"/>
              </w:rPr>
            </w:pPr>
            <w:r w:rsidRPr="00F0604C">
              <w:rPr>
                <w:rFonts w:ascii="GHEA Grapalat" w:hAnsi="GHEA Grapalat"/>
                <w:b/>
                <w:i/>
                <w:sz w:val="24"/>
                <w:szCs w:val="24"/>
                <w:shd w:val="clear" w:color="auto" w:fill="FFFFFF"/>
                <w:lang w:val="hy-AM"/>
              </w:rPr>
              <w:t>11. «Արտաքին տնտեսական գործունեության ապրանքային անվանացանկ» (ԱՏԳ ԱԱ) դասակարգչի 7601, 7603 ծածկագրերին դասվող ապրանքներ արտահանելու յուրաքանչյուր մեկ տոննայի լիցենզիաներ կամ թույլտվություններ կամ հավաստագրեր տրամադրելու համար, բացառությամբ ԵԱՏՄ երկրներ</w:t>
            </w:r>
          </w:p>
        </w:tc>
        <w:tc>
          <w:tcPr>
            <w:tcW w:w="1895" w:type="dxa"/>
          </w:tcPr>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r w:rsidRPr="00F0604C">
              <w:rPr>
                <w:rFonts w:ascii="GHEA Grapalat" w:eastAsia="GHEA Grapalat" w:hAnsi="GHEA Grapalat" w:cs="GHEA Grapalat"/>
                <w:b/>
                <w:i/>
                <w:lang w:val="hy-AM"/>
              </w:rPr>
              <w:t>բազային տուրքի</w:t>
            </w:r>
            <w:r w:rsidRPr="00F0604C">
              <w:rPr>
                <w:rFonts w:ascii="GHEA Grapalat" w:eastAsia="GHEA Grapalat" w:hAnsi="GHEA Grapalat" w:cs="GHEA Grapalat"/>
                <w:b/>
                <w:i/>
                <w:lang w:val="hy-AM"/>
              </w:rPr>
              <w:br/>
              <w:t>300-ապատիկի չափով</w:t>
            </w:r>
          </w:p>
          <w:p w:rsidR="00B5603A" w:rsidRPr="00F0604C" w:rsidRDefault="00B5603A" w:rsidP="008055F6">
            <w:pPr>
              <w:pStyle w:val="NormalWeb"/>
              <w:shd w:val="clear" w:color="auto" w:fill="FFFFFF"/>
              <w:spacing w:before="0" w:after="0"/>
              <w:rPr>
                <w:rFonts w:ascii="GHEA Grapalat" w:eastAsia="GHEA Grapalat" w:hAnsi="GHEA Grapalat" w:cs="GHEA Grapalat"/>
                <w:b/>
                <w:i/>
                <w:lang w:val="hy-AM"/>
              </w:rPr>
            </w:pPr>
          </w:p>
        </w:tc>
      </w:tr>
    </w:tbl>
    <w:p w:rsidR="00B5603A" w:rsidRPr="00F0604C" w:rsidRDefault="00B5603A">
      <w:pPr>
        <w:rPr>
          <w:rFonts w:ascii="GHEA Grapalat" w:hAnsi="GHEA Grapalat"/>
          <w:lang w:val="hy-AM"/>
        </w:rPr>
      </w:pPr>
    </w:p>
    <w:p w:rsidR="00B5603A" w:rsidRPr="00F0604C" w:rsidRDefault="00B5603A">
      <w:pPr>
        <w:rPr>
          <w:rFonts w:ascii="GHEA Grapalat" w:hAnsi="GHEA Grapalat"/>
          <w:lang w:val="hy-AM"/>
        </w:rPr>
      </w:pPr>
    </w:p>
    <w:p w:rsidR="00B5603A" w:rsidRPr="00F0604C" w:rsidRDefault="00B5603A">
      <w:pPr>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5603A" w:rsidRPr="00B5603A" w:rsidTr="00B5603A">
        <w:trPr>
          <w:tblCellSpacing w:w="0" w:type="dxa"/>
        </w:trPr>
        <w:tc>
          <w:tcPr>
            <w:tcW w:w="2025" w:type="dxa"/>
            <w:shd w:val="clear" w:color="auto" w:fill="FFFFFF"/>
            <w:hideMark/>
          </w:tcPr>
          <w:p w:rsidR="00B5603A" w:rsidRPr="00B5603A" w:rsidRDefault="00B5603A" w:rsidP="00B5603A">
            <w:pPr>
              <w:suppressAutoHyphens w:val="0"/>
              <w:rPr>
                <w:rFonts w:ascii="GHEA Grapalat" w:eastAsia="Times New Roman" w:hAnsi="GHEA Grapalat" w:cs="Times New Roman"/>
                <w:color w:val="000000"/>
                <w:kern w:val="0"/>
                <w:lang w:val="hy-AM" w:eastAsia="en-US" w:bidi="ar-SA"/>
              </w:rPr>
            </w:pPr>
            <w:r w:rsidRPr="00F0604C">
              <w:rPr>
                <w:rFonts w:ascii="GHEA Grapalat" w:eastAsia="Times New Roman" w:hAnsi="GHEA Grapalat" w:cs="Times New Roman"/>
                <w:b/>
                <w:bCs/>
                <w:color w:val="000000"/>
                <w:kern w:val="0"/>
                <w:lang w:val="hy-AM" w:eastAsia="en-US" w:bidi="ar-SA"/>
              </w:rPr>
              <w:t>Հոդված 38.</w:t>
            </w:r>
          </w:p>
        </w:tc>
        <w:tc>
          <w:tcPr>
            <w:tcW w:w="0" w:type="auto"/>
            <w:shd w:val="clear" w:color="auto" w:fill="FFFFFF"/>
            <w:vAlign w:val="center"/>
            <w:hideMark/>
          </w:tcPr>
          <w:p w:rsidR="00B5603A" w:rsidRPr="00B5603A" w:rsidRDefault="00B5603A" w:rsidP="00B5603A">
            <w:pPr>
              <w:suppressAutoHyphens w:val="0"/>
              <w:rPr>
                <w:rFonts w:ascii="GHEA Grapalat" w:eastAsia="Times New Roman" w:hAnsi="GHEA Grapalat" w:cs="Times New Roman"/>
                <w:color w:val="000000"/>
                <w:kern w:val="0"/>
                <w:lang w:val="hy-AM" w:eastAsia="en-US" w:bidi="ar-SA"/>
              </w:rPr>
            </w:pPr>
            <w:r w:rsidRPr="00F0604C">
              <w:rPr>
                <w:rFonts w:ascii="GHEA Grapalat" w:eastAsia="Times New Roman" w:hAnsi="GHEA Grapalat" w:cs="Times New Roman"/>
                <w:b/>
                <w:bCs/>
                <w:color w:val="000000"/>
                <w:kern w:val="0"/>
                <w:lang w:val="hy-AM" w:eastAsia="en-US" w:bidi="ar-SA"/>
              </w:rPr>
              <w:t>Պետական տուրքը վերադարձնելը</w:t>
            </w:r>
          </w:p>
        </w:tc>
      </w:tr>
    </w:tbl>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Calibri" w:eastAsia="Times New Roman" w:hAnsi="Calibri" w:cs="Calibri"/>
          <w:color w:val="000000"/>
          <w:kern w:val="0"/>
          <w:lang w:val="hy-AM" w:eastAsia="en-US" w:bidi="ar-SA"/>
        </w:rPr>
        <w:t> </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Պետական տուրքը ենթակա է վերադարձման մասնակի կամ լրիվ`</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ա) եթե պետական տուրքը վճարվել է ավելի, քան պահանջվում է գործող օրենսդրությամբ.</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ա1) Սահմանադրական դատարանի կողմից դիմումը վերադարձնելու, գործի քննությունը մերժելու կամ գործի վարույթը կարճելու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 xml:space="preserve">ա2) պետական տուրքը վճարած կողմին` մինչև երկու ժամ տևողությամբ իրականացված հաշտարարության համար հաշտարարին վճարված </w:t>
      </w:r>
      <w:r w:rsidRPr="00B5603A">
        <w:rPr>
          <w:rFonts w:ascii="GHEA Grapalat" w:eastAsia="Times New Roman" w:hAnsi="GHEA Grapalat" w:cs="Times New Roman"/>
          <w:color w:val="000000"/>
          <w:kern w:val="0"/>
          <w:lang w:val="hy-AM" w:eastAsia="en-US" w:bidi="ar-SA"/>
        </w:rPr>
        <w:lastRenderedPageBreak/>
        <w:t>վարձատրության դիմաց, բայց ոչ ավելի, քան Կառավարության որոշմամբ սահմանված չափով, եթե օրենքով նախատեսված է մինչև դատարան դիմելը պարտադիր հաշտարարության իրականացման պահանջ, կազմվել է հաշտարարության ավարտման վերաբերյալ արձանագրություն և հաշտարարության ավարտից հետո նույն անձանց միջև նույն առարկայի մասին և նույն փաստական հիմքերով գործով դատարան ներկայացվել է հայցադիմում, և հայցը մերժվել կամ մասնակի է բավարարվել.</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բ) դատարանների կողմից դիմումները (բողոքները) վերադարձվելու կամ դրանց ընդունումը մերժվելու, ինչպես նաև նոտարի կողմից նոտարական գործողությունների կատարումը մերժվելու, քաղաքացիական կացության ակտերի գրանցման մարմինների կողմից քաղաքացիական կացության ակտերի գրանցումը և ուրիշ գործողությունների ու ծառայությունների կատարումը մերժվելու դեպքում, բացառությամբ սույն հոդվածի 3-րդ մասով նախատեսված դեպքի.</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բ1) երբ վերաքննիչ դատարանը, բեկանելով և փոփոխելով դատական ակտը, մերժել է այն հայցը, որով հայցվորը ազատված է եղել պետական տուրքի վճարումից.</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գ) տվյալ գործով վարույթը կարճելու կամ հայցն առանց քննության թողնելու դեպքում, եթե գործը ենթակա չէ դատարանում քննության, կամ հայցվորը չի պահպանել տվյալ կատեգորիայի գործի համար վեճը լուծելու սահմանված նախնական արտադատարանական կարգը, կամ հայցը ներկայացրել է անգործունակ անձը, կամ վճռաբեկ դատարանի կողմից բողոքն առանց քննության թողնելու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գ1) գործն ընդհանուր հայցային վարույթի կարգով վարույթ ընդունելուց հետո այն պարզեցված վարույթի կարգով քննելու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դ) եթե հայցի ենթադրական գինը, որից դատարանը գանձել են պետական տուրքը, գործի քննության ընթացքում ճշտվել է, որի հետևանքով պակասել է հայցի ընդհանուր գինը.</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դ1) եթե առաջին ատյանի դատարանը որոշում է կայացրել վճարման կարգադրությունը վերացնելու մասին` պարտապանի կողմից առարկություն ներկայացվելու կամ վճարման կարգադրությունը պարտապանին առաքելու անհնարինության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ե) գույքն արգելանքից ազատելու մասին հայցը բավարարելու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զ) պետական տուրք գանձող պետական մարմնի կողմից այս կամ այն գործողության կատարումը մերժելու դեպքում, եթե օրենքով այլ բան սահմանված չէ.</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 xml:space="preserve">է) մինչև համապատասխան գործողությունների կատարման կամ ծառայությունների մատուցման ավարտման պահը, պետական տուրքը վճարողի կողմից համապատասխան ծառայություններ ստանալուց կամ գործողություններ կատարելուց հրաժարվելու դեպքում, բացառությամբ այն դեպքերի, երբ պետական տուրք գանձող մարմնի կողմից, սահմանված կարգով, արդեն սկսվել է տևական բնույթ կրող համապատասխան գործողության կատարումը կամ ծառայության </w:t>
      </w:r>
      <w:r w:rsidRPr="00B5603A">
        <w:rPr>
          <w:rFonts w:ascii="GHEA Grapalat" w:eastAsia="Times New Roman" w:hAnsi="GHEA Grapalat" w:cs="Times New Roman"/>
          <w:color w:val="000000"/>
          <w:kern w:val="0"/>
          <w:lang w:val="hy-AM" w:eastAsia="en-US" w:bidi="ar-SA"/>
        </w:rPr>
        <w:lastRenderedPageBreak/>
        <w:t>մատուցումը, ինչպես նաև սույն օրենքի 20.1-ին հոդվածի 1-ին կետի 5.1-ին և 11.1-ին ենթակետերով սահմանված գործունեության իրավունք ձեռք բերելու համար վճարված պետական տուրքը.</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ը) անչափահաս երեխաներ չունեցող ամուսինների փոխադարձ համաձայնությամբ ամուսնալուծության ակտի գրանցման</w:t>
      </w:r>
      <w:r w:rsidRPr="00B5603A">
        <w:rPr>
          <w:rFonts w:ascii="Calibri" w:eastAsia="Times New Roman" w:hAnsi="Calibri" w:cs="Calibri"/>
          <w:color w:val="000000"/>
          <w:kern w:val="0"/>
          <w:lang w:val="hy-AM" w:eastAsia="en-US" w:bidi="ar-SA"/>
        </w:rPr>
        <w:t> </w:t>
      </w:r>
      <w:r w:rsidRPr="00B5603A">
        <w:rPr>
          <w:rFonts w:ascii="GHEA Grapalat" w:eastAsia="Times New Roman" w:hAnsi="GHEA Grapalat" w:cs="GHEA Grapalat"/>
          <w:color w:val="000000"/>
          <w:kern w:val="0"/>
          <w:lang w:val="hy-AM" w:eastAsia="en-US" w:bidi="ar-SA"/>
        </w:rPr>
        <w:t>փոխարեն</w:t>
      </w:r>
      <w:bookmarkStart w:id="0" w:name="ՀՕ-186_4"/>
      <w:r w:rsidRPr="00B5603A">
        <w:rPr>
          <w:rFonts w:ascii="GHEA Grapalat" w:eastAsia="Times New Roman" w:hAnsi="GHEA Grapalat" w:cs="Times New Roman"/>
          <w:color w:val="000000"/>
          <w:kern w:val="0"/>
          <w:lang w:val="hy-AM" w:eastAsia="en-US" w:bidi="ar-SA"/>
        </w:rPr>
        <w:fldChar w:fldCharType="begin"/>
      </w:r>
      <w:r w:rsidRPr="00B5603A">
        <w:rPr>
          <w:rFonts w:ascii="GHEA Grapalat" w:eastAsia="Times New Roman" w:hAnsi="GHEA Grapalat" w:cs="Times New Roman"/>
          <w:color w:val="000000"/>
          <w:kern w:val="0"/>
          <w:lang w:val="hy-AM" w:eastAsia="en-US" w:bidi="ar-SA"/>
        </w:rPr>
        <w:instrText xml:space="preserve"> HYPERLINK "https://www.arlis.am/Annexes/6/pt1_98uxum.GIF" \t "" </w:instrText>
      </w:r>
      <w:r w:rsidRPr="00B5603A">
        <w:rPr>
          <w:rFonts w:ascii="GHEA Grapalat" w:eastAsia="Times New Roman" w:hAnsi="GHEA Grapalat" w:cs="Times New Roman"/>
          <w:color w:val="000000"/>
          <w:kern w:val="0"/>
          <w:lang w:val="hy-AM" w:eastAsia="en-US" w:bidi="ar-SA"/>
        </w:rPr>
        <w:fldChar w:fldCharType="separate"/>
      </w:r>
      <w:r w:rsidRPr="00F0604C">
        <w:rPr>
          <w:rFonts w:ascii="GHEA Grapalat" w:eastAsia="Times New Roman" w:hAnsi="GHEA Grapalat" w:cs="Times New Roman"/>
          <w:color w:val="0000FF"/>
          <w:kern w:val="0"/>
          <w:u w:val="single"/>
          <w:vertAlign w:val="superscript"/>
          <w:lang w:val="hy-AM" w:eastAsia="en-US" w:bidi="ar-SA"/>
        </w:rPr>
        <w:t>ուղղ.</w:t>
      </w:r>
      <w:r w:rsidRPr="00B5603A">
        <w:rPr>
          <w:rFonts w:ascii="GHEA Grapalat" w:eastAsia="Times New Roman" w:hAnsi="GHEA Grapalat" w:cs="Times New Roman"/>
          <w:color w:val="000000"/>
          <w:kern w:val="0"/>
          <w:lang w:val="hy-AM" w:eastAsia="en-US" w:bidi="ar-SA"/>
        </w:rPr>
        <w:fldChar w:fldCharType="end"/>
      </w:r>
      <w:bookmarkEnd w:id="0"/>
      <w:r w:rsidRPr="00B5603A">
        <w:rPr>
          <w:rFonts w:ascii="Calibri" w:eastAsia="Times New Roman" w:hAnsi="Calibri" w:cs="Calibri"/>
          <w:color w:val="000000"/>
          <w:kern w:val="0"/>
          <w:lang w:val="hy-AM" w:eastAsia="en-US" w:bidi="ar-SA"/>
        </w:rPr>
        <w:t> </w:t>
      </w:r>
      <w:r w:rsidRPr="00B5603A">
        <w:rPr>
          <w:rFonts w:ascii="GHEA Grapalat" w:eastAsia="Times New Roman" w:hAnsi="GHEA Grapalat" w:cs="GHEA Grapalat"/>
          <w:color w:val="000000"/>
          <w:kern w:val="0"/>
          <w:lang w:val="hy-AM" w:eastAsia="en-US" w:bidi="ar-SA"/>
        </w:rPr>
        <w:t>մուծված</w:t>
      </w:r>
      <w:r w:rsidRPr="00B5603A">
        <w:rPr>
          <w:rFonts w:ascii="GHEA Grapalat" w:eastAsia="Times New Roman" w:hAnsi="GHEA Grapalat" w:cs="Times New Roman"/>
          <w:color w:val="000000"/>
          <w:kern w:val="0"/>
          <w:lang w:val="hy-AM" w:eastAsia="en-US" w:bidi="ar-SA"/>
        </w:rPr>
        <w:t xml:space="preserve"> </w:t>
      </w:r>
      <w:r w:rsidRPr="00B5603A">
        <w:rPr>
          <w:rFonts w:ascii="GHEA Grapalat" w:eastAsia="Times New Roman" w:hAnsi="GHEA Grapalat" w:cs="GHEA Grapalat"/>
          <w:color w:val="000000"/>
          <w:kern w:val="0"/>
          <w:lang w:val="hy-AM" w:eastAsia="en-US" w:bidi="ar-SA"/>
        </w:rPr>
        <w:t>պետական</w:t>
      </w:r>
      <w:r w:rsidRPr="00B5603A">
        <w:rPr>
          <w:rFonts w:ascii="GHEA Grapalat" w:eastAsia="Times New Roman" w:hAnsi="GHEA Grapalat" w:cs="Times New Roman"/>
          <w:color w:val="000000"/>
          <w:kern w:val="0"/>
          <w:lang w:val="hy-AM" w:eastAsia="en-US" w:bidi="ar-SA"/>
        </w:rPr>
        <w:t xml:space="preserve"> </w:t>
      </w:r>
      <w:r w:rsidRPr="00B5603A">
        <w:rPr>
          <w:rFonts w:ascii="GHEA Grapalat" w:eastAsia="Times New Roman" w:hAnsi="GHEA Grapalat" w:cs="GHEA Grapalat"/>
          <w:color w:val="000000"/>
          <w:kern w:val="0"/>
          <w:lang w:val="hy-AM" w:eastAsia="en-US" w:bidi="ar-SA"/>
        </w:rPr>
        <w:t>տուրքը</w:t>
      </w:r>
      <w:r w:rsidRPr="00B5603A">
        <w:rPr>
          <w:rFonts w:ascii="GHEA Grapalat" w:eastAsia="Times New Roman" w:hAnsi="GHEA Grapalat" w:cs="Times New Roman"/>
          <w:color w:val="000000"/>
          <w:kern w:val="0"/>
          <w:lang w:val="hy-AM" w:eastAsia="en-US" w:bidi="ar-SA"/>
        </w:rPr>
        <w:t xml:space="preserve">, </w:t>
      </w:r>
      <w:r w:rsidRPr="00B5603A">
        <w:rPr>
          <w:rFonts w:ascii="GHEA Grapalat" w:eastAsia="Times New Roman" w:hAnsi="GHEA Grapalat" w:cs="GHEA Grapalat"/>
          <w:color w:val="000000"/>
          <w:kern w:val="0"/>
          <w:lang w:val="hy-AM" w:eastAsia="en-US" w:bidi="ar-SA"/>
        </w:rPr>
        <w:t>եթե</w:t>
      </w:r>
      <w:r w:rsidRPr="00B5603A">
        <w:rPr>
          <w:rFonts w:ascii="GHEA Grapalat" w:eastAsia="Times New Roman" w:hAnsi="GHEA Grapalat" w:cs="Times New Roman"/>
          <w:color w:val="000000"/>
          <w:kern w:val="0"/>
          <w:lang w:val="hy-AM" w:eastAsia="en-US" w:bidi="ar-SA"/>
        </w:rPr>
        <w:t xml:space="preserve"> </w:t>
      </w:r>
      <w:r w:rsidRPr="00B5603A">
        <w:rPr>
          <w:rFonts w:ascii="GHEA Grapalat" w:eastAsia="Times New Roman" w:hAnsi="GHEA Grapalat" w:cs="GHEA Grapalat"/>
          <w:color w:val="000000"/>
          <w:kern w:val="0"/>
          <w:lang w:val="hy-AM" w:eastAsia="en-US" w:bidi="ar-SA"/>
        </w:rPr>
        <w:t>գրանցումը</w:t>
      </w:r>
      <w:r w:rsidRPr="00B5603A">
        <w:rPr>
          <w:rFonts w:ascii="GHEA Grapalat" w:eastAsia="Times New Roman" w:hAnsi="GHEA Grapalat" w:cs="Times New Roman"/>
          <w:color w:val="000000"/>
          <w:kern w:val="0"/>
          <w:lang w:val="hy-AM" w:eastAsia="en-US" w:bidi="ar-SA"/>
        </w:rPr>
        <w:t xml:space="preserve"> </w:t>
      </w:r>
      <w:r w:rsidRPr="00B5603A">
        <w:rPr>
          <w:rFonts w:ascii="GHEA Grapalat" w:eastAsia="Times New Roman" w:hAnsi="GHEA Grapalat" w:cs="GHEA Grapalat"/>
          <w:color w:val="000000"/>
          <w:kern w:val="0"/>
          <w:lang w:val="hy-AM" w:eastAsia="en-US" w:bidi="ar-SA"/>
        </w:rPr>
        <w:t>չի</w:t>
      </w:r>
      <w:r w:rsidRPr="00B5603A">
        <w:rPr>
          <w:rFonts w:ascii="GHEA Grapalat" w:eastAsia="Times New Roman" w:hAnsi="GHEA Grapalat" w:cs="Times New Roman"/>
          <w:color w:val="000000"/>
          <w:kern w:val="0"/>
          <w:lang w:val="hy-AM" w:eastAsia="en-US" w:bidi="ar-SA"/>
        </w:rPr>
        <w:t xml:space="preserve"> կատարվել ամուսինների հաշտվելու կամ նրանցից որևէ մեկի չներկայանալու պատճառով.</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թ) քաղաքացիական կացության ակտերը կամ նոտարական կարգով վավերացված պայմանագրերը, ժառանգության իրավունքի մասին վկայականները և այլ փաստաթղթերը դատական կարգով անվավեր ճանաչվելու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ժ) արդյունաբերական սեփականության օբյեկտների գրանցման հայտերով փորձաքննության կայացրած որոշումը բողոքարկման խորհրդի կամ դատարանի կողմից անվավեր ճանաչելու դեպքում բողոքարկման խորհուրդ բողոք ներկայացնելու համար վճարված պետական տուրքը, բացառությամբ այն դեպքերի, երբ դա կատարվում է փորձաքննության որոշումն ընդունումից հետո ի հայտ եկած նոր հանգամանքների հիմքերով.</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ժա) Հայաստանի Հանրապետությունից մեկնելու փաստաթղթեր ստանալու համար քաղաքացիների վճարած պետական տուրքերը` մինչև մեկնելու թույլտվություն ստանալը արտասահման մեկնելուց հրաժարվելու դեպքում: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Սույն օրենքի 18 հոդվածով նախատեսված և վերադարձման ենթակա պետական տուրքի գումարները վճարո</w:t>
      </w:r>
      <w:bookmarkStart w:id="1" w:name="_GoBack"/>
      <w:bookmarkEnd w:id="1"/>
      <w:r w:rsidRPr="00B5603A">
        <w:rPr>
          <w:rFonts w:ascii="GHEA Grapalat" w:eastAsia="Times New Roman" w:hAnsi="GHEA Grapalat" w:cs="Times New Roman"/>
          <w:color w:val="000000"/>
          <w:kern w:val="0"/>
          <w:lang w:val="hy-AM" w:eastAsia="en-US" w:bidi="ar-SA"/>
        </w:rPr>
        <w:t>ղի կողմից, պետական տուրք գանձող մարմնի սահմանած կարգով, կարող են օգտագործվել նույն մարմնի կողմից այլ գործողություն կատարելու կամ ծառայություն մատուցելու համար, եթե վերադարձման ենթակա պետական տուրքի գումարները վճարված են այն հաշվին, որին վճարվում են տվյալ գործողության կատարման կամ ծառայության մատուցման համար սահմանված պետական տուրքի գումարները:</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Հայաստանի Հանրապետության քաղաքացիական դատավարության օրենսգրքի 397-րդ հոդվածի 1-ին մասի հիմքով Հայաստանի Հանրապետության վճռաբեկ դատարանի կողմից վճռի դեմ բերված վերաքննիչ բողոքի քննության արդյունքով վերաքննիչ դատարանի կայացրած դատական ակտերի դեմ բերված վճռաբեկ բողոքը վարույթ ընդունելը մերժվելու կամ Հայաստանի Հանրապետության վարչական դատավարության օրենսգրքի 162 հոդվածի 1-ին մասի 2-րդ կետի հիմքով Հայաստանի Հանրապետության վճռաբեկ դատարանի կողմից գործն ըստ էության լուծող դատական ակտերի դեմ բերված վճռաբեկ բողոքը վարույթ ընդունելը մերժվելու դեպքում պետական տուրքը, բայց ոչ ավելի, քան քսան հազար Հայաստանի Հանրապետության դրամ, չի վերադարձվում"</w:t>
      </w:r>
    </w:p>
    <w:p w:rsidR="00B5603A" w:rsidRPr="00B5603A" w:rsidRDefault="00B5603A" w:rsidP="00B5603A">
      <w:pPr>
        <w:shd w:val="clear" w:color="auto" w:fill="FFFFFF"/>
        <w:suppressAutoHyphens w:val="0"/>
        <w:ind w:firstLine="375"/>
        <w:rPr>
          <w:rFonts w:ascii="GHEA Grapalat" w:eastAsia="Times New Roman" w:hAnsi="GHEA Grapalat" w:cs="Times New Roman"/>
          <w:color w:val="000000"/>
          <w:kern w:val="0"/>
          <w:lang w:val="hy-AM" w:eastAsia="en-US" w:bidi="ar-SA"/>
        </w:rPr>
      </w:pPr>
      <w:r w:rsidRPr="00B5603A">
        <w:rPr>
          <w:rFonts w:ascii="GHEA Grapalat" w:eastAsia="Times New Roman" w:hAnsi="GHEA Grapalat" w:cs="Times New Roman"/>
          <w:color w:val="000000"/>
          <w:kern w:val="0"/>
          <w:lang w:val="hy-AM" w:eastAsia="en-US" w:bidi="ar-SA"/>
        </w:rPr>
        <w:t xml:space="preserve">Սույն օրենքի 19.6-րդ հոդվածի </w:t>
      </w:r>
      <w:r w:rsidRPr="00B5603A">
        <w:rPr>
          <w:rFonts w:ascii="GHEA Grapalat" w:eastAsia="Times New Roman" w:hAnsi="GHEA Grapalat" w:cs="Times New Roman"/>
          <w:strike/>
          <w:color w:val="000000"/>
          <w:kern w:val="0"/>
          <w:lang w:val="hy-AM" w:eastAsia="en-US" w:bidi="ar-SA"/>
        </w:rPr>
        <w:t>2-6</w:t>
      </w:r>
      <w:r w:rsidRPr="00F0604C">
        <w:rPr>
          <w:rFonts w:ascii="GHEA Grapalat" w:eastAsia="Times New Roman" w:hAnsi="GHEA Grapalat" w:cs="Times New Roman"/>
          <w:color w:val="000000"/>
          <w:kern w:val="0"/>
          <w:lang w:val="hy-AM" w:eastAsia="en-US" w:bidi="ar-SA"/>
        </w:rPr>
        <w:t xml:space="preserve">  </w:t>
      </w:r>
      <w:r w:rsidRPr="00F0604C">
        <w:rPr>
          <w:rFonts w:ascii="GHEA Grapalat" w:eastAsia="Times New Roman" w:hAnsi="GHEA Grapalat" w:cs="Times New Roman"/>
          <w:b/>
          <w:i/>
          <w:color w:val="000000"/>
          <w:kern w:val="0"/>
          <w:lang w:val="hy-AM" w:eastAsia="en-US" w:bidi="ar-SA"/>
        </w:rPr>
        <w:t>2-11</w:t>
      </w:r>
      <w:r w:rsidRPr="00B5603A">
        <w:rPr>
          <w:rFonts w:ascii="GHEA Grapalat" w:eastAsia="Times New Roman" w:hAnsi="GHEA Grapalat" w:cs="Times New Roman"/>
          <w:color w:val="000000"/>
          <w:kern w:val="0"/>
          <w:lang w:val="hy-AM" w:eastAsia="en-US" w:bidi="ar-SA"/>
        </w:rPr>
        <w:t>-րդ մասերով նախատեսված պետական տուրքը վերադարձման ենթակա չէ:</w:t>
      </w:r>
    </w:p>
    <w:p w:rsidR="00B5603A" w:rsidRPr="00F0604C" w:rsidRDefault="00B5603A" w:rsidP="00B5603A">
      <w:pPr>
        <w:rPr>
          <w:rFonts w:ascii="GHEA Grapalat" w:hAnsi="GHEA Grapalat"/>
          <w:lang w:val="hy-AM"/>
        </w:rPr>
      </w:pPr>
    </w:p>
    <w:sectPr w:rsidR="00B5603A" w:rsidRPr="00F0604C" w:rsidSect="00FC7A3A">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75C"/>
    <w:rsid w:val="0000223D"/>
    <w:rsid w:val="000037C4"/>
    <w:rsid w:val="0000476B"/>
    <w:rsid w:val="0000555A"/>
    <w:rsid w:val="000064C0"/>
    <w:rsid w:val="00011017"/>
    <w:rsid w:val="00012080"/>
    <w:rsid w:val="0001433A"/>
    <w:rsid w:val="00015414"/>
    <w:rsid w:val="0001543B"/>
    <w:rsid w:val="00015EF0"/>
    <w:rsid w:val="00016507"/>
    <w:rsid w:val="00017DDC"/>
    <w:rsid w:val="00020947"/>
    <w:rsid w:val="00022875"/>
    <w:rsid w:val="00022D51"/>
    <w:rsid w:val="000306C5"/>
    <w:rsid w:val="00030875"/>
    <w:rsid w:val="00030F7A"/>
    <w:rsid w:val="0003138F"/>
    <w:rsid w:val="0003158C"/>
    <w:rsid w:val="00032DFD"/>
    <w:rsid w:val="00033927"/>
    <w:rsid w:val="00036012"/>
    <w:rsid w:val="00040525"/>
    <w:rsid w:val="000438A1"/>
    <w:rsid w:val="00050334"/>
    <w:rsid w:val="00051F68"/>
    <w:rsid w:val="00052A8F"/>
    <w:rsid w:val="00053947"/>
    <w:rsid w:val="00054220"/>
    <w:rsid w:val="00054C39"/>
    <w:rsid w:val="00055693"/>
    <w:rsid w:val="00055C1E"/>
    <w:rsid w:val="000561FE"/>
    <w:rsid w:val="00057F53"/>
    <w:rsid w:val="0006202E"/>
    <w:rsid w:val="000648D4"/>
    <w:rsid w:val="0007007E"/>
    <w:rsid w:val="00070D74"/>
    <w:rsid w:val="00073452"/>
    <w:rsid w:val="00080A7E"/>
    <w:rsid w:val="00081BBD"/>
    <w:rsid w:val="00081FBC"/>
    <w:rsid w:val="000820BB"/>
    <w:rsid w:val="0008304F"/>
    <w:rsid w:val="000848EA"/>
    <w:rsid w:val="0008601B"/>
    <w:rsid w:val="00086DB0"/>
    <w:rsid w:val="00091D44"/>
    <w:rsid w:val="00093652"/>
    <w:rsid w:val="00097076"/>
    <w:rsid w:val="0009747E"/>
    <w:rsid w:val="000A0154"/>
    <w:rsid w:val="000A0C33"/>
    <w:rsid w:val="000A2A6E"/>
    <w:rsid w:val="000A32C4"/>
    <w:rsid w:val="000A444E"/>
    <w:rsid w:val="000A5024"/>
    <w:rsid w:val="000A53FC"/>
    <w:rsid w:val="000A7FB3"/>
    <w:rsid w:val="000B3267"/>
    <w:rsid w:val="000B5E8E"/>
    <w:rsid w:val="000B6BC3"/>
    <w:rsid w:val="000B6F57"/>
    <w:rsid w:val="000C28F4"/>
    <w:rsid w:val="000C5A7A"/>
    <w:rsid w:val="000D1977"/>
    <w:rsid w:val="000D264D"/>
    <w:rsid w:val="000D2E56"/>
    <w:rsid w:val="000D7EE9"/>
    <w:rsid w:val="000E1A19"/>
    <w:rsid w:val="000E22FA"/>
    <w:rsid w:val="000F4BA1"/>
    <w:rsid w:val="000F5019"/>
    <w:rsid w:val="00100045"/>
    <w:rsid w:val="001040C1"/>
    <w:rsid w:val="001047F4"/>
    <w:rsid w:val="001107FE"/>
    <w:rsid w:val="001161E0"/>
    <w:rsid w:val="00116DEE"/>
    <w:rsid w:val="00116E95"/>
    <w:rsid w:val="001174B7"/>
    <w:rsid w:val="00117AC9"/>
    <w:rsid w:val="00121847"/>
    <w:rsid w:val="00123069"/>
    <w:rsid w:val="00124ED9"/>
    <w:rsid w:val="00126047"/>
    <w:rsid w:val="001263F6"/>
    <w:rsid w:val="00132228"/>
    <w:rsid w:val="001338CF"/>
    <w:rsid w:val="00136132"/>
    <w:rsid w:val="00140462"/>
    <w:rsid w:val="00140A0D"/>
    <w:rsid w:val="00142B5D"/>
    <w:rsid w:val="001517B2"/>
    <w:rsid w:val="00153062"/>
    <w:rsid w:val="00154B94"/>
    <w:rsid w:val="00156E12"/>
    <w:rsid w:val="00161E0F"/>
    <w:rsid w:val="001628A7"/>
    <w:rsid w:val="00164227"/>
    <w:rsid w:val="0016523F"/>
    <w:rsid w:val="00166BCF"/>
    <w:rsid w:val="0016702B"/>
    <w:rsid w:val="00176109"/>
    <w:rsid w:val="00177136"/>
    <w:rsid w:val="001773C1"/>
    <w:rsid w:val="001775E2"/>
    <w:rsid w:val="0017773C"/>
    <w:rsid w:val="00181D5B"/>
    <w:rsid w:val="001826EB"/>
    <w:rsid w:val="00183110"/>
    <w:rsid w:val="001831D1"/>
    <w:rsid w:val="001869A3"/>
    <w:rsid w:val="00191B60"/>
    <w:rsid w:val="00194102"/>
    <w:rsid w:val="00195212"/>
    <w:rsid w:val="0019672F"/>
    <w:rsid w:val="001970EB"/>
    <w:rsid w:val="001973F5"/>
    <w:rsid w:val="001A4528"/>
    <w:rsid w:val="001A7E82"/>
    <w:rsid w:val="001B0CDC"/>
    <w:rsid w:val="001B3087"/>
    <w:rsid w:val="001B42F5"/>
    <w:rsid w:val="001B4D87"/>
    <w:rsid w:val="001C2548"/>
    <w:rsid w:val="001C4B04"/>
    <w:rsid w:val="001C58D2"/>
    <w:rsid w:val="001D10CF"/>
    <w:rsid w:val="001D1951"/>
    <w:rsid w:val="001D3480"/>
    <w:rsid w:val="001D602F"/>
    <w:rsid w:val="001D69A9"/>
    <w:rsid w:val="001E0076"/>
    <w:rsid w:val="001E1F53"/>
    <w:rsid w:val="001E46F5"/>
    <w:rsid w:val="001E51EF"/>
    <w:rsid w:val="001E7BFB"/>
    <w:rsid w:val="001F002A"/>
    <w:rsid w:val="001F1B87"/>
    <w:rsid w:val="001F3979"/>
    <w:rsid w:val="001F3A2A"/>
    <w:rsid w:val="001F644A"/>
    <w:rsid w:val="001F7D98"/>
    <w:rsid w:val="00200518"/>
    <w:rsid w:val="00200EA5"/>
    <w:rsid w:val="00205470"/>
    <w:rsid w:val="002076FA"/>
    <w:rsid w:val="002128DA"/>
    <w:rsid w:val="00214120"/>
    <w:rsid w:val="00215DF2"/>
    <w:rsid w:val="002164F0"/>
    <w:rsid w:val="00221D8A"/>
    <w:rsid w:val="00225594"/>
    <w:rsid w:val="00226725"/>
    <w:rsid w:val="00226F60"/>
    <w:rsid w:val="00227C83"/>
    <w:rsid w:val="0023226F"/>
    <w:rsid w:val="00233C02"/>
    <w:rsid w:val="00237766"/>
    <w:rsid w:val="00237DF4"/>
    <w:rsid w:val="002439E3"/>
    <w:rsid w:val="00244CA8"/>
    <w:rsid w:val="002452D3"/>
    <w:rsid w:val="00253A22"/>
    <w:rsid w:val="00255245"/>
    <w:rsid w:val="00257D0F"/>
    <w:rsid w:val="00260B2D"/>
    <w:rsid w:val="00262A91"/>
    <w:rsid w:val="0026422E"/>
    <w:rsid w:val="0026433E"/>
    <w:rsid w:val="002652BC"/>
    <w:rsid w:val="0027201A"/>
    <w:rsid w:val="00273D72"/>
    <w:rsid w:val="00281746"/>
    <w:rsid w:val="00281C5E"/>
    <w:rsid w:val="00283C53"/>
    <w:rsid w:val="002841CE"/>
    <w:rsid w:val="00287886"/>
    <w:rsid w:val="002912E3"/>
    <w:rsid w:val="002940D4"/>
    <w:rsid w:val="002A203E"/>
    <w:rsid w:val="002A2A65"/>
    <w:rsid w:val="002A7876"/>
    <w:rsid w:val="002B2527"/>
    <w:rsid w:val="002B2E31"/>
    <w:rsid w:val="002B7EB1"/>
    <w:rsid w:val="002C1976"/>
    <w:rsid w:val="002C19EB"/>
    <w:rsid w:val="002C2874"/>
    <w:rsid w:val="002C4B37"/>
    <w:rsid w:val="002D000F"/>
    <w:rsid w:val="002E17D1"/>
    <w:rsid w:val="002E22B0"/>
    <w:rsid w:val="002E46C5"/>
    <w:rsid w:val="002E5B49"/>
    <w:rsid w:val="002E642B"/>
    <w:rsid w:val="002E730C"/>
    <w:rsid w:val="002F1BF8"/>
    <w:rsid w:val="002F3B9F"/>
    <w:rsid w:val="002F510E"/>
    <w:rsid w:val="002F6757"/>
    <w:rsid w:val="002F77ED"/>
    <w:rsid w:val="002F7E97"/>
    <w:rsid w:val="0030107A"/>
    <w:rsid w:val="0030196F"/>
    <w:rsid w:val="00303852"/>
    <w:rsid w:val="00314015"/>
    <w:rsid w:val="00314627"/>
    <w:rsid w:val="003157E8"/>
    <w:rsid w:val="00317EA9"/>
    <w:rsid w:val="00320E82"/>
    <w:rsid w:val="00325A1E"/>
    <w:rsid w:val="00326585"/>
    <w:rsid w:val="003265D6"/>
    <w:rsid w:val="00330079"/>
    <w:rsid w:val="00331A20"/>
    <w:rsid w:val="003348A4"/>
    <w:rsid w:val="0033591D"/>
    <w:rsid w:val="00335995"/>
    <w:rsid w:val="00336769"/>
    <w:rsid w:val="00336B21"/>
    <w:rsid w:val="003374CB"/>
    <w:rsid w:val="0034198A"/>
    <w:rsid w:val="0034298C"/>
    <w:rsid w:val="00351251"/>
    <w:rsid w:val="0035195B"/>
    <w:rsid w:val="00351DA8"/>
    <w:rsid w:val="00354F01"/>
    <w:rsid w:val="00355C86"/>
    <w:rsid w:val="00356A2D"/>
    <w:rsid w:val="00357B5F"/>
    <w:rsid w:val="00357E40"/>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FFF"/>
    <w:rsid w:val="0038659A"/>
    <w:rsid w:val="0039030D"/>
    <w:rsid w:val="00390477"/>
    <w:rsid w:val="00390942"/>
    <w:rsid w:val="00391271"/>
    <w:rsid w:val="00394248"/>
    <w:rsid w:val="00397557"/>
    <w:rsid w:val="00397704"/>
    <w:rsid w:val="003A7774"/>
    <w:rsid w:val="003A795E"/>
    <w:rsid w:val="003A7AF1"/>
    <w:rsid w:val="003B27C5"/>
    <w:rsid w:val="003B3348"/>
    <w:rsid w:val="003B3FFC"/>
    <w:rsid w:val="003B48A5"/>
    <w:rsid w:val="003B717B"/>
    <w:rsid w:val="003C137E"/>
    <w:rsid w:val="003C26B8"/>
    <w:rsid w:val="003C7D8D"/>
    <w:rsid w:val="003D017E"/>
    <w:rsid w:val="003D14C8"/>
    <w:rsid w:val="003D1999"/>
    <w:rsid w:val="003D3393"/>
    <w:rsid w:val="003D352D"/>
    <w:rsid w:val="003D4F3B"/>
    <w:rsid w:val="003D5D32"/>
    <w:rsid w:val="003D65F9"/>
    <w:rsid w:val="003E2B90"/>
    <w:rsid w:val="003E50EF"/>
    <w:rsid w:val="003E6487"/>
    <w:rsid w:val="003E6D2C"/>
    <w:rsid w:val="003E7AC0"/>
    <w:rsid w:val="003F0F87"/>
    <w:rsid w:val="003F3AD8"/>
    <w:rsid w:val="003F7B38"/>
    <w:rsid w:val="00401305"/>
    <w:rsid w:val="004027A0"/>
    <w:rsid w:val="004040B1"/>
    <w:rsid w:val="00404DF0"/>
    <w:rsid w:val="00407AB7"/>
    <w:rsid w:val="00407B8A"/>
    <w:rsid w:val="0041040F"/>
    <w:rsid w:val="00411E9B"/>
    <w:rsid w:val="00415081"/>
    <w:rsid w:val="00415CB9"/>
    <w:rsid w:val="00416066"/>
    <w:rsid w:val="0042092C"/>
    <w:rsid w:val="0042253D"/>
    <w:rsid w:val="0042311A"/>
    <w:rsid w:val="004232A0"/>
    <w:rsid w:val="00424283"/>
    <w:rsid w:val="004251DE"/>
    <w:rsid w:val="00430C54"/>
    <w:rsid w:val="0043124D"/>
    <w:rsid w:val="00431AD8"/>
    <w:rsid w:val="00433A12"/>
    <w:rsid w:val="0043545E"/>
    <w:rsid w:val="00441C63"/>
    <w:rsid w:val="004430AD"/>
    <w:rsid w:val="004436FB"/>
    <w:rsid w:val="004465D2"/>
    <w:rsid w:val="00450509"/>
    <w:rsid w:val="00452301"/>
    <w:rsid w:val="00452EF1"/>
    <w:rsid w:val="004541C0"/>
    <w:rsid w:val="00454FB2"/>
    <w:rsid w:val="00455DA8"/>
    <w:rsid w:val="0045696C"/>
    <w:rsid w:val="00461E7B"/>
    <w:rsid w:val="00466F3A"/>
    <w:rsid w:val="00470F34"/>
    <w:rsid w:val="00477927"/>
    <w:rsid w:val="00477D37"/>
    <w:rsid w:val="00480BC3"/>
    <w:rsid w:val="00481B9D"/>
    <w:rsid w:val="00482932"/>
    <w:rsid w:val="00484175"/>
    <w:rsid w:val="004846E3"/>
    <w:rsid w:val="00484C38"/>
    <w:rsid w:val="004859F7"/>
    <w:rsid w:val="0048690C"/>
    <w:rsid w:val="00492933"/>
    <w:rsid w:val="00494B2D"/>
    <w:rsid w:val="00494D7C"/>
    <w:rsid w:val="00497B61"/>
    <w:rsid w:val="004A2906"/>
    <w:rsid w:val="004A34F6"/>
    <w:rsid w:val="004A5446"/>
    <w:rsid w:val="004A655E"/>
    <w:rsid w:val="004A6D29"/>
    <w:rsid w:val="004A7300"/>
    <w:rsid w:val="004B2077"/>
    <w:rsid w:val="004C29F5"/>
    <w:rsid w:val="004C4DE4"/>
    <w:rsid w:val="004C605C"/>
    <w:rsid w:val="004D0E87"/>
    <w:rsid w:val="004D1862"/>
    <w:rsid w:val="004D1B79"/>
    <w:rsid w:val="004D5884"/>
    <w:rsid w:val="004D7644"/>
    <w:rsid w:val="004E6EB3"/>
    <w:rsid w:val="004F158A"/>
    <w:rsid w:val="004F1CD1"/>
    <w:rsid w:val="004F5153"/>
    <w:rsid w:val="004F7B03"/>
    <w:rsid w:val="00503827"/>
    <w:rsid w:val="0051003D"/>
    <w:rsid w:val="0051142C"/>
    <w:rsid w:val="00511A88"/>
    <w:rsid w:val="00514428"/>
    <w:rsid w:val="00515DA0"/>
    <w:rsid w:val="005203BF"/>
    <w:rsid w:val="00520C26"/>
    <w:rsid w:val="00523265"/>
    <w:rsid w:val="00523D6D"/>
    <w:rsid w:val="00525137"/>
    <w:rsid w:val="00530B9C"/>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1448"/>
    <w:rsid w:val="00551452"/>
    <w:rsid w:val="00553493"/>
    <w:rsid w:val="005556BC"/>
    <w:rsid w:val="00556B7F"/>
    <w:rsid w:val="00556BB3"/>
    <w:rsid w:val="00562458"/>
    <w:rsid w:val="0056419E"/>
    <w:rsid w:val="00567CE2"/>
    <w:rsid w:val="005702CD"/>
    <w:rsid w:val="00572063"/>
    <w:rsid w:val="005750DC"/>
    <w:rsid w:val="00575373"/>
    <w:rsid w:val="00577C1C"/>
    <w:rsid w:val="005804A4"/>
    <w:rsid w:val="00581324"/>
    <w:rsid w:val="0058162C"/>
    <w:rsid w:val="00582C50"/>
    <w:rsid w:val="0058381D"/>
    <w:rsid w:val="005854F3"/>
    <w:rsid w:val="00586CD0"/>
    <w:rsid w:val="00586DEE"/>
    <w:rsid w:val="0058712F"/>
    <w:rsid w:val="00587DA0"/>
    <w:rsid w:val="00593414"/>
    <w:rsid w:val="0059346E"/>
    <w:rsid w:val="00594025"/>
    <w:rsid w:val="00594BC1"/>
    <w:rsid w:val="005960AD"/>
    <w:rsid w:val="00596F19"/>
    <w:rsid w:val="005974BE"/>
    <w:rsid w:val="005A1099"/>
    <w:rsid w:val="005A1685"/>
    <w:rsid w:val="005A1BFC"/>
    <w:rsid w:val="005A3A8E"/>
    <w:rsid w:val="005A41C8"/>
    <w:rsid w:val="005A47ED"/>
    <w:rsid w:val="005A7B41"/>
    <w:rsid w:val="005B49D7"/>
    <w:rsid w:val="005B559C"/>
    <w:rsid w:val="005B58DF"/>
    <w:rsid w:val="005B6FA0"/>
    <w:rsid w:val="005C092F"/>
    <w:rsid w:val="005C2A2B"/>
    <w:rsid w:val="005C3D37"/>
    <w:rsid w:val="005C419C"/>
    <w:rsid w:val="005C46AF"/>
    <w:rsid w:val="005D17B6"/>
    <w:rsid w:val="005D3D91"/>
    <w:rsid w:val="005D425E"/>
    <w:rsid w:val="005D58DE"/>
    <w:rsid w:val="005D7A30"/>
    <w:rsid w:val="005E0920"/>
    <w:rsid w:val="005E1105"/>
    <w:rsid w:val="005E1DAA"/>
    <w:rsid w:val="005E32FB"/>
    <w:rsid w:val="005E3AAF"/>
    <w:rsid w:val="005F00BF"/>
    <w:rsid w:val="005F1191"/>
    <w:rsid w:val="005F1863"/>
    <w:rsid w:val="005F22D8"/>
    <w:rsid w:val="0060210F"/>
    <w:rsid w:val="00602904"/>
    <w:rsid w:val="0060602A"/>
    <w:rsid w:val="006061F5"/>
    <w:rsid w:val="00606CD3"/>
    <w:rsid w:val="00611220"/>
    <w:rsid w:val="00611CA2"/>
    <w:rsid w:val="00611D77"/>
    <w:rsid w:val="006124DD"/>
    <w:rsid w:val="00613D4B"/>
    <w:rsid w:val="00614980"/>
    <w:rsid w:val="006164A2"/>
    <w:rsid w:val="0062053F"/>
    <w:rsid w:val="00620E70"/>
    <w:rsid w:val="006226B2"/>
    <w:rsid w:val="00623487"/>
    <w:rsid w:val="00623E87"/>
    <w:rsid w:val="006259B2"/>
    <w:rsid w:val="0062694C"/>
    <w:rsid w:val="006276A4"/>
    <w:rsid w:val="00634F6F"/>
    <w:rsid w:val="00635789"/>
    <w:rsid w:val="006374F7"/>
    <w:rsid w:val="00640477"/>
    <w:rsid w:val="0064122C"/>
    <w:rsid w:val="00642C20"/>
    <w:rsid w:val="00646135"/>
    <w:rsid w:val="00647630"/>
    <w:rsid w:val="00650333"/>
    <w:rsid w:val="0065153C"/>
    <w:rsid w:val="0065237E"/>
    <w:rsid w:val="00652BFD"/>
    <w:rsid w:val="00653AA4"/>
    <w:rsid w:val="006540D6"/>
    <w:rsid w:val="00664710"/>
    <w:rsid w:val="00666E73"/>
    <w:rsid w:val="006676AF"/>
    <w:rsid w:val="00667FB9"/>
    <w:rsid w:val="00670131"/>
    <w:rsid w:val="00670975"/>
    <w:rsid w:val="00670B3B"/>
    <w:rsid w:val="006711A2"/>
    <w:rsid w:val="00673A6C"/>
    <w:rsid w:val="00673FD6"/>
    <w:rsid w:val="00681637"/>
    <w:rsid w:val="0068744C"/>
    <w:rsid w:val="006942AB"/>
    <w:rsid w:val="006970FA"/>
    <w:rsid w:val="006972AA"/>
    <w:rsid w:val="006A09FD"/>
    <w:rsid w:val="006A18AE"/>
    <w:rsid w:val="006A31E0"/>
    <w:rsid w:val="006A5001"/>
    <w:rsid w:val="006A5AD4"/>
    <w:rsid w:val="006B1439"/>
    <w:rsid w:val="006B2FDB"/>
    <w:rsid w:val="006C3B53"/>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32A"/>
    <w:rsid w:val="006F5CF9"/>
    <w:rsid w:val="007025F9"/>
    <w:rsid w:val="0070359A"/>
    <w:rsid w:val="007038F0"/>
    <w:rsid w:val="0070410E"/>
    <w:rsid w:val="007068E7"/>
    <w:rsid w:val="007112C0"/>
    <w:rsid w:val="00721F9D"/>
    <w:rsid w:val="0072271E"/>
    <w:rsid w:val="00723D79"/>
    <w:rsid w:val="00725EF7"/>
    <w:rsid w:val="007303B3"/>
    <w:rsid w:val="00730B1E"/>
    <w:rsid w:val="00730F22"/>
    <w:rsid w:val="007318C9"/>
    <w:rsid w:val="00732B76"/>
    <w:rsid w:val="00732CFA"/>
    <w:rsid w:val="00732D02"/>
    <w:rsid w:val="00733EEF"/>
    <w:rsid w:val="0073531A"/>
    <w:rsid w:val="00736E36"/>
    <w:rsid w:val="007410B4"/>
    <w:rsid w:val="0074123B"/>
    <w:rsid w:val="007419B7"/>
    <w:rsid w:val="007420B6"/>
    <w:rsid w:val="007425FD"/>
    <w:rsid w:val="0074740D"/>
    <w:rsid w:val="0075067F"/>
    <w:rsid w:val="0075117D"/>
    <w:rsid w:val="007518C2"/>
    <w:rsid w:val="007544A4"/>
    <w:rsid w:val="00756768"/>
    <w:rsid w:val="007603F4"/>
    <w:rsid w:val="00763130"/>
    <w:rsid w:val="00763A6B"/>
    <w:rsid w:val="00773C2A"/>
    <w:rsid w:val="00775384"/>
    <w:rsid w:val="00776D32"/>
    <w:rsid w:val="00777186"/>
    <w:rsid w:val="00782510"/>
    <w:rsid w:val="00784693"/>
    <w:rsid w:val="00786F27"/>
    <w:rsid w:val="00786FAF"/>
    <w:rsid w:val="00787557"/>
    <w:rsid w:val="007900C8"/>
    <w:rsid w:val="0079026E"/>
    <w:rsid w:val="0079219C"/>
    <w:rsid w:val="00796D63"/>
    <w:rsid w:val="007A0AE6"/>
    <w:rsid w:val="007A3DBF"/>
    <w:rsid w:val="007B1190"/>
    <w:rsid w:val="007B286E"/>
    <w:rsid w:val="007B3E74"/>
    <w:rsid w:val="007B4CA0"/>
    <w:rsid w:val="007B693B"/>
    <w:rsid w:val="007C1482"/>
    <w:rsid w:val="007C1C76"/>
    <w:rsid w:val="007C3368"/>
    <w:rsid w:val="007C346E"/>
    <w:rsid w:val="007C59BA"/>
    <w:rsid w:val="007D18CD"/>
    <w:rsid w:val="007D33F9"/>
    <w:rsid w:val="007D3F05"/>
    <w:rsid w:val="007E084F"/>
    <w:rsid w:val="007E2C20"/>
    <w:rsid w:val="007E2F49"/>
    <w:rsid w:val="007E41DF"/>
    <w:rsid w:val="007E432F"/>
    <w:rsid w:val="007E7E4C"/>
    <w:rsid w:val="007F132A"/>
    <w:rsid w:val="007F1374"/>
    <w:rsid w:val="007F34F7"/>
    <w:rsid w:val="007F483F"/>
    <w:rsid w:val="007F4A63"/>
    <w:rsid w:val="00802CC5"/>
    <w:rsid w:val="00804CBC"/>
    <w:rsid w:val="00805AE2"/>
    <w:rsid w:val="008106F9"/>
    <w:rsid w:val="008114BC"/>
    <w:rsid w:val="00814A60"/>
    <w:rsid w:val="00814B5C"/>
    <w:rsid w:val="00815480"/>
    <w:rsid w:val="00816E3A"/>
    <w:rsid w:val="008211E1"/>
    <w:rsid w:val="00822B19"/>
    <w:rsid w:val="008231D7"/>
    <w:rsid w:val="00823E81"/>
    <w:rsid w:val="00825C0F"/>
    <w:rsid w:val="0083563C"/>
    <w:rsid w:val="008356A2"/>
    <w:rsid w:val="00836581"/>
    <w:rsid w:val="0084094E"/>
    <w:rsid w:val="00841C70"/>
    <w:rsid w:val="008424EF"/>
    <w:rsid w:val="00843D42"/>
    <w:rsid w:val="008446D9"/>
    <w:rsid w:val="008524EF"/>
    <w:rsid w:val="00852EC7"/>
    <w:rsid w:val="00853B2A"/>
    <w:rsid w:val="008567C2"/>
    <w:rsid w:val="008576F0"/>
    <w:rsid w:val="00861771"/>
    <w:rsid w:val="00862611"/>
    <w:rsid w:val="00864FFD"/>
    <w:rsid w:val="008656AB"/>
    <w:rsid w:val="00865797"/>
    <w:rsid w:val="00865C29"/>
    <w:rsid w:val="008669A4"/>
    <w:rsid w:val="00871AD2"/>
    <w:rsid w:val="008754D3"/>
    <w:rsid w:val="008773AE"/>
    <w:rsid w:val="00877BAF"/>
    <w:rsid w:val="0088042C"/>
    <w:rsid w:val="00880941"/>
    <w:rsid w:val="008835F9"/>
    <w:rsid w:val="00884D39"/>
    <w:rsid w:val="008864CC"/>
    <w:rsid w:val="0089040C"/>
    <w:rsid w:val="00891FFC"/>
    <w:rsid w:val="00892803"/>
    <w:rsid w:val="00894C98"/>
    <w:rsid w:val="008A00AF"/>
    <w:rsid w:val="008A04CC"/>
    <w:rsid w:val="008A1F00"/>
    <w:rsid w:val="008A1FB6"/>
    <w:rsid w:val="008A24B5"/>
    <w:rsid w:val="008A500E"/>
    <w:rsid w:val="008A5220"/>
    <w:rsid w:val="008A52BE"/>
    <w:rsid w:val="008A6824"/>
    <w:rsid w:val="008B1557"/>
    <w:rsid w:val="008B5371"/>
    <w:rsid w:val="008B7C71"/>
    <w:rsid w:val="008C15F8"/>
    <w:rsid w:val="008C22F7"/>
    <w:rsid w:val="008C692B"/>
    <w:rsid w:val="008C6E80"/>
    <w:rsid w:val="008D04A2"/>
    <w:rsid w:val="008D1A78"/>
    <w:rsid w:val="008D1D17"/>
    <w:rsid w:val="008D3FA4"/>
    <w:rsid w:val="008D4DB8"/>
    <w:rsid w:val="008D718D"/>
    <w:rsid w:val="008E3988"/>
    <w:rsid w:val="008F08E2"/>
    <w:rsid w:val="008F56EC"/>
    <w:rsid w:val="008F6D80"/>
    <w:rsid w:val="008F6DA3"/>
    <w:rsid w:val="00901DEC"/>
    <w:rsid w:val="00903AA7"/>
    <w:rsid w:val="009052E7"/>
    <w:rsid w:val="00906525"/>
    <w:rsid w:val="00907766"/>
    <w:rsid w:val="0090793D"/>
    <w:rsid w:val="009114B4"/>
    <w:rsid w:val="00913A1F"/>
    <w:rsid w:val="009144B6"/>
    <w:rsid w:val="00924271"/>
    <w:rsid w:val="009325EF"/>
    <w:rsid w:val="00934F31"/>
    <w:rsid w:val="00943378"/>
    <w:rsid w:val="00946B9B"/>
    <w:rsid w:val="00947A71"/>
    <w:rsid w:val="00954DB9"/>
    <w:rsid w:val="009603B1"/>
    <w:rsid w:val="009632F0"/>
    <w:rsid w:val="009656A4"/>
    <w:rsid w:val="009663B4"/>
    <w:rsid w:val="009664C4"/>
    <w:rsid w:val="00970644"/>
    <w:rsid w:val="00971C05"/>
    <w:rsid w:val="009760B5"/>
    <w:rsid w:val="00980ABE"/>
    <w:rsid w:val="00984301"/>
    <w:rsid w:val="009843B0"/>
    <w:rsid w:val="00987042"/>
    <w:rsid w:val="009916B4"/>
    <w:rsid w:val="009917CA"/>
    <w:rsid w:val="0099336D"/>
    <w:rsid w:val="00996298"/>
    <w:rsid w:val="00997531"/>
    <w:rsid w:val="009A24A7"/>
    <w:rsid w:val="009A319E"/>
    <w:rsid w:val="009A542F"/>
    <w:rsid w:val="009A7080"/>
    <w:rsid w:val="009B1971"/>
    <w:rsid w:val="009B3231"/>
    <w:rsid w:val="009C0230"/>
    <w:rsid w:val="009C1A56"/>
    <w:rsid w:val="009C4699"/>
    <w:rsid w:val="009C5EAD"/>
    <w:rsid w:val="009C6293"/>
    <w:rsid w:val="009C6320"/>
    <w:rsid w:val="009C6766"/>
    <w:rsid w:val="009D16E7"/>
    <w:rsid w:val="009D4E1E"/>
    <w:rsid w:val="009D71BA"/>
    <w:rsid w:val="009E232E"/>
    <w:rsid w:val="009E2741"/>
    <w:rsid w:val="009E32AC"/>
    <w:rsid w:val="009E35EA"/>
    <w:rsid w:val="009E5179"/>
    <w:rsid w:val="009E5514"/>
    <w:rsid w:val="009E715C"/>
    <w:rsid w:val="009F41E0"/>
    <w:rsid w:val="009F6303"/>
    <w:rsid w:val="009F6A14"/>
    <w:rsid w:val="009F6F58"/>
    <w:rsid w:val="00A00DA5"/>
    <w:rsid w:val="00A02288"/>
    <w:rsid w:val="00A024D8"/>
    <w:rsid w:val="00A05038"/>
    <w:rsid w:val="00A0549E"/>
    <w:rsid w:val="00A07733"/>
    <w:rsid w:val="00A100CF"/>
    <w:rsid w:val="00A1136C"/>
    <w:rsid w:val="00A1226A"/>
    <w:rsid w:val="00A12F31"/>
    <w:rsid w:val="00A1354D"/>
    <w:rsid w:val="00A14C13"/>
    <w:rsid w:val="00A14E53"/>
    <w:rsid w:val="00A15E4A"/>
    <w:rsid w:val="00A160A9"/>
    <w:rsid w:val="00A17426"/>
    <w:rsid w:val="00A203F6"/>
    <w:rsid w:val="00A22067"/>
    <w:rsid w:val="00A228D2"/>
    <w:rsid w:val="00A230CB"/>
    <w:rsid w:val="00A3057F"/>
    <w:rsid w:val="00A312D0"/>
    <w:rsid w:val="00A31FB0"/>
    <w:rsid w:val="00A32702"/>
    <w:rsid w:val="00A3460D"/>
    <w:rsid w:val="00A36860"/>
    <w:rsid w:val="00A37208"/>
    <w:rsid w:val="00A44045"/>
    <w:rsid w:val="00A44C77"/>
    <w:rsid w:val="00A47B40"/>
    <w:rsid w:val="00A504CB"/>
    <w:rsid w:val="00A54D6A"/>
    <w:rsid w:val="00A56CC2"/>
    <w:rsid w:val="00A574AC"/>
    <w:rsid w:val="00A70C3D"/>
    <w:rsid w:val="00A72B22"/>
    <w:rsid w:val="00A735B2"/>
    <w:rsid w:val="00A7492C"/>
    <w:rsid w:val="00A750BA"/>
    <w:rsid w:val="00A766F5"/>
    <w:rsid w:val="00A76A66"/>
    <w:rsid w:val="00A80261"/>
    <w:rsid w:val="00A857BA"/>
    <w:rsid w:val="00A86666"/>
    <w:rsid w:val="00A905CF"/>
    <w:rsid w:val="00A91152"/>
    <w:rsid w:val="00A91187"/>
    <w:rsid w:val="00A92CEE"/>
    <w:rsid w:val="00A93943"/>
    <w:rsid w:val="00A97175"/>
    <w:rsid w:val="00AA285A"/>
    <w:rsid w:val="00AA2C03"/>
    <w:rsid w:val="00AA44B7"/>
    <w:rsid w:val="00AB01C6"/>
    <w:rsid w:val="00AB0D4A"/>
    <w:rsid w:val="00AB6863"/>
    <w:rsid w:val="00AB7E62"/>
    <w:rsid w:val="00AC0EB5"/>
    <w:rsid w:val="00AC29EC"/>
    <w:rsid w:val="00AC2D69"/>
    <w:rsid w:val="00AC5901"/>
    <w:rsid w:val="00AC6C08"/>
    <w:rsid w:val="00AD0A73"/>
    <w:rsid w:val="00AD0E93"/>
    <w:rsid w:val="00AD24ED"/>
    <w:rsid w:val="00AD5520"/>
    <w:rsid w:val="00AD597A"/>
    <w:rsid w:val="00AD72C8"/>
    <w:rsid w:val="00AE5368"/>
    <w:rsid w:val="00AE64BB"/>
    <w:rsid w:val="00AF1C2E"/>
    <w:rsid w:val="00AF4595"/>
    <w:rsid w:val="00AF6188"/>
    <w:rsid w:val="00AF6E1B"/>
    <w:rsid w:val="00B0101B"/>
    <w:rsid w:val="00B01683"/>
    <w:rsid w:val="00B0289E"/>
    <w:rsid w:val="00B02BFB"/>
    <w:rsid w:val="00B06039"/>
    <w:rsid w:val="00B06E47"/>
    <w:rsid w:val="00B07C82"/>
    <w:rsid w:val="00B11491"/>
    <w:rsid w:val="00B16D4E"/>
    <w:rsid w:val="00B16D93"/>
    <w:rsid w:val="00B26B0E"/>
    <w:rsid w:val="00B32582"/>
    <w:rsid w:val="00B325B0"/>
    <w:rsid w:val="00B4024D"/>
    <w:rsid w:val="00B41AC9"/>
    <w:rsid w:val="00B42E9C"/>
    <w:rsid w:val="00B45696"/>
    <w:rsid w:val="00B45A8F"/>
    <w:rsid w:val="00B5310E"/>
    <w:rsid w:val="00B54230"/>
    <w:rsid w:val="00B546DC"/>
    <w:rsid w:val="00B5603A"/>
    <w:rsid w:val="00B63D32"/>
    <w:rsid w:val="00B6462D"/>
    <w:rsid w:val="00B648C5"/>
    <w:rsid w:val="00B73CDF"/>
    <w:rsid w:val="00B77B93"/>
    <w:rsid w:val="00B80950"/>
    <w:rsid w:val="00B81B0E"/>
    <w:rsid w:val="00B82086"/>
    <w:rsid w:val="00B82561"/>
    <w:rsid w:val="00B84F8F"/>
    <w:rsid w:val="00B851C8"/>
    <w:rsid w:val="00B870C8"/>
    <w:rsid w:val="00B875F5"/>
    <w:rsid w:val="00B87AC6"/>
    <w:rsid w:val="00B916F2"/>
    <w:rsid w:val="00B91856"/>
    <w:rsid w:val="00B9196F"/>
    <w:rsid w:val="00B92546"/>
    <w:rsid w:val="00B9263A"/>
    <w:rsid w:val="00B927FA"/>
    <w:rsid w:val="00B92903"/>
    <w:rsid w:val="00B9294C"/>
    <w:rsid w:val="00B93E3C"/>
    <w:rsid w:val="00B95D13"/>
    <w:rsid w:val="00B95D91"/>
    <w:rsid w:val="00BA245E"/>
    <w:rsid w:val="00BA3062"/>
    <w:rsid w:val="00BA48C7"/>
    <w:rsid w:val="00BA78D6"/>
    <w:rsid w:val="00BB0D4C"/>
    <w:rsid w:val="00BB118E"/>
    <w:rsid w:val="00BB35F3"/>
    <w:rsid w:val="00BB6BC8"/>
    <w:rsid w:val="00BC0554"/>
    <w:rsid w:val="00BC094E"/>
    <w:rsid w:val="00BC1367"/>
    <w:rsid w:val="00BC22E5"/>
    <w:rsid w:val="00BC4290"/>
    <w:rsid w:val="00BD372D"/>
    <w:rsid w:val="00BD3CA5"/>
    <w:rsid w:val="00BD463A"/>
    <w:rsid w:val="00BD480D"/>
    <w:rsid w:val="00BE1A05"/>
    <w:rsid w:val="00BE2DD1"/>
    <w:rsid w:val="00BE2EA2"/>
    <w:rsid w:val="00BE3F9F"/>
    <w:rsid w:val="00BE4A10"/>
    <w:rsid w:val="00BF253C"/>
    <w:rsid w:val="00BF6549"/>
    <w:rsid w:val="00C00C55"/>
    <w:rsid w:val="00C01214"/>
    <w:rsid w:val="00C02908"/>
    <w:rsid w:val="00C02C41"/>
    <w:rsid w:val="00C03996"/>
    <w:rsid w:val="00C0436E"/>
    <w:rsid w:val="00C04874"/>
    <w:rsid w:val="00C059A8"/>
    <w:rsid w:val="00C06C74"/>
    <w:rsid w:val="00C17125"/>
    <w:rsid w:val="00C20880"/>
    <w:rsid w:val="00C2336C"/>
    <w:rsid w:val="00C2738B"/>
    <w:rsid w:val="00C356FF"/>
    <w:rsid w:val="00C36C81"/>
    <w:rsid w:val="00C40076"/>
    <w:rsid w:val="00C41303"/>
    <w:rsid w:val="00C41BA6"/>
    <w:rsid w:val="00C42835"/>
    <w:rsid w:val="00C50208"/>
    <w:rsid w:val="00C504B1"/>
    <w:rsid w:val="00C54B65"/>
    <w:rsid w:val="00C54F80"/>
    <w:rsid w:val="00C5777E"/>
    <w:rsid w:val="00C57A9F"/>
    <w:rsid w:val="00C60F76"/>
    <w:rsid w:val="00C664F6"/>
    <w:rsid w:val="00C67EDC"/>
    <w:rsid w:val="00C704B2"/>
    <w:rsid w:val="00C70ABD"/>
    <w:rsid w:val="00C71429"/>
    <w:rsid w:val="00C71E9E"/>
    <w:rsid w:val="00C759AA"/>
    <w:rsid w:val="00C76463"/>
    <w:rsid w:val="00C76834"/>
    <w:rsid w:val="00C77A34"/>
    <w:rsid w:val="00C8095D"/>
    <w:rsid w:val="00C816BD"/>
    <w:rsid w:val="00C817BD"/>
    <w:rsid w:val="00C81C7B"/>
    <w:rsid w:val="00C82DDA"/>
    <w:rsid w:val="00C836BB"/>
    <w:rsid w:val="00C837F3"/>
    <w:rsid w:val="00C87888"/>
    <w:rsid w:val="00C9003F"/>
    <w:rsid w:val="00C9097C"/>
    <w:rsid w:val="00C92762"/>
    <w:rsid w:val="00C92E96"/>
    <w:rsid w:val="00C93F93"/>
    <w:rsid w:val="00C94266"/>
    <w:rsid w:val="00CA1744"/>
    <w:rsid w:val="00CA5A52"/>
    <w:rsid w:val="00CA5EB3"/>
    <w:rsid w:val="00CB007A"/>
    <w:rsid w:val="00CB04FA"/>
    <w:rsid w:val="00CB0730"/>
    <w:rsid w:val="00CB0D0E"/>
    <w:rsid w:val="00CB17C7"/>
    <w:rsid w:val="00CC0A51"/>
    <w:rsid w:val="00CC33F3"/>
    <w:rsid w:val="00CC4E1C"/>
    <w:rsid w:val="00CC56E6"/>
    <w:rsid w:val="00CD2633"/>
    <w:rsid w:val="00CD704D"/>
    <w:rsid w:val="00CD738A"/>
    <w:rsid w:val="00CD7D4A"/>
    <w:rsid w:val="00CE17CC"/>
    <w:rsid w:val="00CE4830"/>
    <w:rsid w:val="00CF0F54"/>
    <w:rsid w:val="00CF4F8B"/>
    <w:rsid w:val="00CF505E"/>
    <w:rsid w:val="00CF52F4"/>
    <w:rsid w:val="00CF53D5"/>
    <w:rsid w:val="00CF5C12"/>
    <w:rsid w:val="00CF67C9"/>
    <w:rsid w:val="00D02049"/>
    <w:rsid w:val="00D02821"/>
    <w:rsid w:val="00D03D19"/>
    <w:rsid w:val="00D04D0C"/>
    <w:rsid w:val="00D056F7"/>
    <w:rsid w:val="00D109C8"/>
    <w:rsid w:val="00D12559"/>
    <w:rsid w:val="00D20967"/>
    <w:rsid w:val="00D215F8"/>
    <w:rsid w:val="00D2174D"/>
    <w:rsid w:val="00D22786"/>
    <w:rsid w:val="00D23B07"/>
    <w:rsid w:val="00D25C4C"/>
    <w:rsid w:val="00D262E3"/>
    <w:rsid w:val="00D2752A"/>
    <w:rsid w:val="00D307F5"/>
    <w:rsid w:val="00D31D6E"/>
    <w:rsid w:val="00D32C30"/>
    <w:rsid w:val="00D32C3B"/>
    <w:rsid w:val="00D33090"/>
    <w:rsid w:val="00D36D97"/>
    <w:rsid w:val="00D4135D"/>
    <w:rsid w:val="00D4181C"/>
    <w:rsid w:val="00D41A29"/>
    <w:rsid w:val="00D4206A"/>
    <w:rsid w:val="00D43E84"/>
    <w:rsid w:val="00D45F01"/>
    <w:rsid w:val="00D46550"/>
    <w:rsid w:val="00D468E1"/>
    <w:rsid w:val="00D501EF"/>
    <w:rsid w:val="00D50F70"/>
    <w:rsid w:val="00D523B6"/>
    <w:rsid w:val="00D537B2"/>
    <w:rsid w:val="00D538F4"/>
    <w:rsid w:val="00D54FA0"/>
    <w:rsid w:val="00D56A05"/>
    <w:rsid w:val="00D6229B"/>
    <w:rsid w:val="00D6310A"/>
    <w:rsid w:val="00D64CB8"/>
    <w:rsid w:val="00D65522"/>
    <w:rsid w:val="00D65EBB"/>
    <w:rsid w:val="00D66112"/>
    <w:rsid w:val="00D723D5"/>
    <w:rsid w:val="00D72C63"/>
    <w:rsid w:val="00D758D3"/>
    <w:rsid w:val="00D75AAC"/>
    <w:rsid w:val="00D800C9"/>
    <w:rsid w:val="00D80C73"/>
    <w:rsid w:val="00D81317"/>
    <w:rsid w:val="00D82B84"/>
    <w:rsid w:val="00D84C0A"/>
    <w:rsid w:val="00D869F0"/>
    <w:rsid w:val="00D91333"/>
    <w:rsid w:val="00D914F3"/>
    <w:rsid w:val="00D93013"/>
    <w:rsid w:val="00D937C0"/>
    <w:rsid w:val="00D95DD9"/>
    <w:rsid w:val="00D95F21"/>
    <w:rsid w:val="00D96A43"/>
    <w:rsid w:val="00DA12AE"/>
    <w:rsid w:val="00DA1395"/>
    <w:rsid w:val="00DA16B5"/>
    <w:rsid w:val="00DA198C"/>
    <w:rsid w:val="00DA48A1"/>
    <w:rsid w:val="00DA53EC"/>
    <w:rsid w:val="00DA5857"/>
    <w:rsid w:val="00DA64E7"/>
    <w:rsid w:val="00DA655B"/>
    <w:rsid w:val="00DB06B4"/>
    <w:rsid w:val="00DB1C31"/>
    <w:rsid w:val="00DB322D"/>
    <w:rsid w:val="00DB7723"/>
    <w:rsid w:val="00DC228A"/>
    <w:rsid w:val="00DC2BBA"/>
    <w:rsid w:val="00DC5508"/>
    <w:rsid w:val="00DC5B02"/>
    <w:rsid w:val="00DC6433"/>
    <w:rsid w:val="00DC6648"/>
    <w:rsid w:val="00DD075E"/>
    <w:rsid w:val="00DD367B"/>
    <w:rsid w:val="00DD36CF"/>
    <w:rsid w:val="00DD59D0"/>
    <w:rsid w:val="00DD5C21"/>
    <w:rsid w:val="00DD5CA9"/>
    <w:rsid w:val="00DD6272"/>
    <w:rsid w:val="00DE153A"/>
    <w:rsid w:val="00DE18FA"/>
    <w:rsid w:val="00DE4D52"/>
    <w:rsid w:val="00DE61FA"/>
    <w:rsid w:val="00DE62D4"/>
    <w:rsid w:val="00DE798F"/>
    <w:rsid w:val="00DF0649"/>
    <w:rsid w:val="00DF3F4B"/>
    <w:rsid w:val="00DF4D8B"/>
    <w:rsid w:val="00DF722D"/>
    <w:rsid w:val="00E00A25"/>
    <w:rsid w:val="00E01570"/>
    <w:rsid w:val="00E050B9"/>
    <w:rsid w:val="00E077AE"/>
    <w:rsid w:val="00E10423"/>
    <w:rsid w:val="00E1257A"/>
    <w:rsid w:val="00E136DD"/>
    <w:rsid w:val="00E13A33"/>
    <w:rsid w:val="00E2097D"/>
    <w:rsid w:val="00E20BFE"/>
    <w:rsid w:val="00E20E77"/>
    <w:rsid w:val="00E2551E"/>
    <w:rsid w:val="00E26BCE"/>
    <w:rsid w:val="00E26D35"/>
    <w:rsid w:val="00E26E06"/>
    <w:rsid w:val="00E3030A"/>
    <w:rsid w:val="00E31E6D"/>
    <w:rsid w:val="00E33766"/>
    <w:rsid w:val="00E345DA"/>
    <w:rsid w:val="00E362AE"/>
    <w:rsid w:val="00E37948"/>
    <w:rsid w:val="00E379AF"/>
    <w:rsid w:val="00E40A90"/>
    <w:rsid w:val="00E45782"/>
    <w:rsid w:val="00E47323"/>
    <w:rsid w:val="00E47A7D"/>
    <w:rsid w:val="00E51AD1"/>
    <w:rsid w:val="00E52DF5"/>
    <w:rsid w:val="00E55054"/>
    <w:rsid w:val="00E55109"/>
    <w:rsid w:val="00E62F35"/>
    <w:rsid w:val="00E6455C"/>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235"/>
    <w:rsid w:val="00E87421"/>
    <w:rsid w:val="00E92D8B"/>
    <w:rsid w:val="00E92D8E"/>
    <w:rsid w:val="00E967C3"/>
    <w:rsid w:val="00E96AE0"/>
    <w:rsid w:val="00E970C4"/>
    <w:rsid w:val="00E97100"/>
    <w:rsid w:val="00E97283"/>
    <w:rsid w:val="00E974D8"/>
    <w:rsid w:val="00E97591"/>
    <w:rsid w:val="00EA0417"/>
    <w:rsid w:val="00EA094B"/>
    <w:rsid w:val="00EA2137"/>
    <w:rsid w:val="00EA22EA"/>
    <w:rsid w:val="00EA5284"/>
    <w:rsid w:val="00EA5CB3"/>
    <w:rsid w:val="00EA5D72"/>
    <w:rsid w:val="00EA5E1B"/>
    <w:rsid w:val="00EB0E7B"/>
    <w:rsid w:val="00EB186D"/>
    <w:rsid w:val="00EB18C7"/>
    <w:rsid w:val="00EB2746"/>
    <w:rsid w:val="00EB32FE"/>
    <w:rsid w:val="00EB58FA"/>
    <w:rsid w:val="00EB6CAD"/>
    <w:rsid w:val="00EC179A"/>
    <w:rsid w:val="00EC1DBD"/>
    <w:rsid w:val="00EC1E06"/>
    <w:rsid w:val="00EC1FEC"/>
    <w:rsid w:val="00EC248C"/>
    <w:rsid w:val="00EC74F2"/>
    <w:rsid w:val="00ED1AD4"/>
    <w:rsid w:val="00ED3213"/>
    <w:rsid w:val="00ED487F"/>
    <w:rsid w:val="00ED6895"/>
    <w:rsid w:val="00EE0742"/>
    <w:rsid w:val="00EE1A38"/>
    <w:rsid w:val="00EE4150"/>
    <w:rsid w:val="00EE4A3D"/>
    <w:rsid w:val="00EE4C6D"/>
    <w:rsid w:val="00EF061F"/>
    <w:rsid w:val="00EF292C"/>
    <w:rsid w:val="00EF516F"/>
    <w:rsid w:val="00EF5DCB"/>
    <w:rsid w:val="00F02105"/>
    <w:rsid w:val="00F04CEC"/>
    <w:rsid w:val="00F05A7F"/>
    <w:rsid w:val="00F0604C"/>
    <w:rsid w:val="00F13E80"/>
    <w:rsid w:val="00F13F0B"/>
    <w:rsid w:val="00F151D0"/>
    <w:rsid w:val="00F21BD4"/>
    <w:rsid w:val="00F21D43"/>
    <w:rsid w:val="00F22875"/>
    <w:rsid w:val="00F22BE0"/>
    <w:rsid w:val="00F22DAC"/>
    <w:rsid w:val="00F233E1"/>
    <w:rsid w:val="00F26336"/>
    <w:rsid w:val="00F26E12"/>
    <w:rsid w:val="00F31B66"/>
    <w:rsid w:val="00F31D1F"/>
    <w:rsid w:val="00F368D5"/>
    <w:rsid w:val="00F3773F"/>
    <w:rsid w:val="00F41666"/>
    <w:rsid w:val="00F44A13"/>
    <w:rsid w:val="00F46237"/>
    <w:rsid w:val="00F5165C"/>
    <w:rsid w:val="00F539C4"/>
    <w:rsid w:val="00F551A5"/>
    <w:rsid w:val="00F55F9D"/>
    <w:rsid w:val="00F619AD"/>
    <w:rsid w:val="00F65840"/>
    <w:rsid w:val="00F67575"/>
    <w:rsid w:val="00F70EAD"/>
    <w:rsid w:val="00F73683"/>
    <w:rsid w:val="00F807B9"/>
    <w:rsid w:val="00F83952"/>
    <w:rsid w:val="00F8404C"/>
    <w:rsid w:val="00F86B71"/>
    <w:rsid w:val="00F91A7F"/>
    <w:rsid w:val="00F92ECC"/>
    <w:rsid w:val="00F93B5A"/>
    <w:rsid w:val="00F973E2"/>
    <w:rsid w:val="00F97907"/>
    <w:rsid w:val="00FA2D41"/>
    <w:rsid w:val="00FA378F"/>
    <w:rsid w:val="00FA3897"/>
    <w:rsid w:val="00FA4BCB"/>
    <w:rsid w:val="00FA4D8B"/>
    <w:rsid w:val="00FB2E18"/>
    <w:rsid w:val="00FB375C"/>
    <w:rsid w:val="00FB3BB1"/>
    <w:rsid w:val="00FB5B8C"/>
    <w:rsid w:val="00FB65E5"/>
    <w:rsid w:val="00FB755A"/>
    <w:rsid w:val="00FB7B9C"/>
    <w:rsid w:val="00FC1F43"/>
    <w:rsid w:val="00FC3ABA"/>
    <w:rsid w:val="00FC3E72"/>
    <w:rsid w:val="00FC665C"/>
    <w:rsid w:val="00FC7840"/>
    <w:rsid w:val="00FC78D1"/>
    <w:rsid w:val="00FC7A3A"/>
    <w:rsid w:val="00FD0FBD"/>
    <w:rsid w:val="00FD12B1"/>
    <w:rsid w:val="00FD200F"/>
    <w:rsid w:val="00FD467B"/>
    <w:rsid w:val="00FD72F9"/>
    <w:rsid w:val="00FE38FC"/>
    <w:rsid w:val="00FE3F2E"/>
    <w:rsid w:val="00FE4303"/>
    <w:rsid w:val="00FE4D01"/>
    <w:rsid w:val="00FE6A8D"/>
    <w:rsid w:val="00FF0E85"/>
    <w:rsid w:val="00FF11CB"/>
    <w:rsid w:val="00FF4375"/>
    <w:rsid w:val="00FF55C3"/>
    <w:rsid w:val="00FF5986"/>
    <w:rsid w:val="00FF64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DD3FC9-02A0-44D7-A5B1-3D8B476A5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character" w:styleId="Strong">
    <w:name w:val="Strong"/>
    <w:basedOn w:val="DefaultParagraphFont"/>
    <w:uiPriority w:val="22"/>
    <w:qFormat/>
    <w:rsid w:val="00B5603A"/>
    <w:rPr>
      <w:b/>
      <w:bCs/>
    </w:rPr>
  </w:style>
  <w:style w:type="paragraph" w:styleId="NormalWeb">
    <w:name w:val="Normal (Web)"/>
    <w:basedOn w:val="Normal"/>
    <w:uiPriority w:val="99"/>
    <w:unhideWhenUsed/>
    <w:rsid w:val="00B5603A"/>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Emphasis">
    <w:name w:val="Emphasis"/>
    <w:basedOn w:val="DefaultParagraphFont"/>
    <w:uiPriority w:val="20"/>
    <w:qFormat/>
    <w:rsid w:val="00B5603A"/>
    <w:rPr>
      <w:i/>
      <w:iCs/>
    </w:rPr>
  </w:style>
  <w:style w:type="paragraph" w:customStyle="1" w:styleId="Body">
    <w:name w:val="Body"/>
    <w:rsid w:val="00B5603A"/>
    <w:pPr>
      <w:pBdr>
        <w:top w:val="nil"/>
        <w:left w:val="nil"/>
        <w:bottom w:val="nil"/>
        <w:right w:val="nil"/>
        <w:between w:val="nil"/>
        <w:bar w:val="nil"/>
      </w:pBdr>
      <w:suppressAutoHyphens w:val="0"/>
      <w:spacing w:after="200" w:line="276" w:lineRule="auto"/>
    </w:pPr>
    <w:rPr>
      <w:rFonts w:ascii="Calibri" w:eastAsia="Calibri" w:hAnsi="Calibri" w:cs="Calibri"/>
      <w:color w:val="000000"/>
      <w:kern w:val="0"/>
      <w:sz w:val="22"/>
      <w:szCs w:val="22"/>
      <w:u w:color="000000"/>
      <w:bdr w:val="nil"/>
    </w:rPr>
  </w:style>
  <w:style w:type="table" w:styleId="TableGrid">
    <w:name w:val="Table Grid"/>
    <w:basedOn w:val="TableNormal"/>
    <w:uiPriority w:val="39"/>
    <w:rsid w:val="00B5603A"/>
    <w:pPr>
      <w:pBdr>
        <w:top w:val="nil"/>
        <w:left w:val="nil"/>
        <w:bottom w:val="nil"/>
        <w:right w:val="nil"/>
        <w:between w:val="nil"/>
        <w:bar w:val="nil"/>
      </w:pBdr>
      <w:suppressAutoHyphens w:val="0"/>
    </w:pPr>
    <w:rPr>
      <w:rFonts w:ascii="Times New Roman" w:eastAsia="Arial Unicode MS" w:hAnsi="Times New Roman" w:cs="Times New Roman"/>
      <w:kern w:val="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560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068701">
      <w:bodyDiv w:val="1"/>
      <w:marLeft w:val="0"/>
      <w:marRight w:val="0"/>
      <w:marTop w:val="0"/>
      <w:marBottom w:val="0"/>
      <w:divBdr>
        <w:top w:val="none" w:sz="0" w:space="0" w:color="auto"/>
        <w:left w:val="none" w:sz="0" w:space="0" w:color="auto"/>
        <w:bottom w:val="none" w:sz="0" w:space="0" w:color="auto"/>
        <w:right w:val="none" w:sz="0" w:space="0" w:color="auto"/>
      </w:divBdr>
    </w:div>
    <w:div w:id="169603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1153</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3</cp:revision>
  <dcterms:created xsi:type="dcterms:W3CDTF">2023-05-05T07:36:00Z</dcterms:created>
  <dcterms:modified xsi:type="dcterms:W3CDTF">2023-05-22T09:58:00Z</dcterms:modified>
</cp:coreProperties>
</file>