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7F4" w:rsidRDefault="005277F4" w:rsidP="005277F4">
      <w:pPr>
        <w:jc w:val="center"/>
      </w:pPr>
      <w:r>
        <w:rPr>
          <w:noProof/>
          <w:lang w:eastAsia="en-US"/>
        </w:rPr>
        <w:drawing>
          <wp:inline distT="0" distB="0" distL="0" distR="0" wp14:anchorId="514A72FB" wp14:editId="3029D6A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7F4" w:rsidRDefault="005277F4" w:rsidP="005277F4">
      <w:pPr>
        <w:jc w:val="center"/>
      </w:pPr>
    </w:p>
    <w:p w:rsidR="005277F4" w:rsidRDefault="005277F4" w:rsidP="005277F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277F4" w:rsidRDefault="005277F4" w:rsidP="005277F4">
      <w:pPr>
        <w:pStyle w:val="mechtex"/>
        <w:rPr>
          <w:rFonts w:ascii="GHEA Mariam" w:hAnsi="GHEA Mariam"/>
          <w:b/>
        </w:rPr>
      </w:pPr>
    </w:p>
    <w:p w:rsidR="005277F4" w:rsidRDefault="005277F4" w:rsidP="005277F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77F4" w:rsidRPr="008E1B5A" w:rsidRDefault="005277F4" w:rsidP="005277F4">
      <w:pPr>
        <w:jc w:val="center"/>
        <w:rPr>
          <w:rFonts w:ascii="GHEA Mariam" w:hAnsi="GHEA Mariam"/>
          <w:sz w:val="24"/>
          <w:szCs w:val="24"/>
        </w:rPr>
      </w:pPr>
    </w:p>
    <w:p w:rsidR="002027B6" w:rsidRPr="00ED721E" w:rsidRDefault="002027B6">
      <w:pPr>
        <w:jc w:val="center"/>
        <w:rPr>
          <w:rFonts w:ascii="GHEA Mariam" w:hAnsi="GHEA Mariam"/>
          <w:sz w:val="22"/>
          <w:szCs w:val="22"/>
        </w:rPr>
      </w:pPr>
    </w:p>
    <w:p w:rsidR="002027B6" w:rsidRPr="002027B6" w:rsidRDefault="002027B6">
      <w:pPr>
        <w:jc w:val="center"/>
        <w:rPr>
          <w:rFonts w:ascii="GHEA Mariam" w:hAnsi="GHEA Mariam"/>
          <w:sz w:val="24"/>
          <w:szCs w:val="24"/>
        </w:rPr>
      </w:pPr>
      <w:r w:rsidRPr="002027B6">
        <w:rPr>
          <w:rFonts w:ascii="GHEA Mariam" w:hAnsi="GHEA Mariam"/>
          <w:sz w:val="24"/>
          <w:szCs w:val="24"/>
        </w:rPr>
        <w:t>1</w:t>
      </w:r>
      <w:r w:rsidRPr="002027B6">
        <w:rPr>
          <w:rFonts w:ascii="GHEA Mariam" w:hAnsi="GHEA Mariam"/>
          <w:sz w:val="24"/>
          <w:szCs w:val="24"/>
          <w:lang w:val="hy-AM"/>
        </w:rPr>
        <w:t>7</w:t>
      </w:r>
      <w:r w:rsidRPr="002027B6">
        <w:rPr>
          <w:rFonts w:ascii="GHEA Mariam" w:hAnsi="GHEA Mariam"/>
          <w:sz w:val="24"/>
          <w:szCs w:val="24"/>
        </w:rPr>
        <w:t xml:space="preserve"> </w:t>
      </w:r>
      <w:r w:rsidRPr="002027B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027B6">
        <w:rPr>
          <w:rFonts w:ascii="GHEA Mariam" w:hAnsi="GHEA Mariam"/>
          <w:sz w:val="24"/>
          <w:szCs w:val="24"/>
        </w:rPr>
        <w:t xml:space="preserve"> 202</w:t>
      </w:r>
      <w:r w:rsidRPr="002027B6">
        <w:rPr>
          <w:rFonts w:ascii="GHEA Mariam" w:hAnsi="GHEA Mariam"/>
          <w:sz w:val="24"/>
          <w:szCs w:val="24"/>
          <w:lang w:val="hy-AM"/>
        </w:rPr>
        <w:t>3</w:t>
      </w:r>
      <w:r w:rsidRPr="002027B6">
        <w:rPr>
          <w:rFonts w:ascii="GHEA Mariam" w:hAnsi="GHEA Mariam"/>
          <w:sz w:val="24"/>
          <w:szCs w:val="24"/>
        </w:rPr>
        <w:t xml:space="preserve"> </w:t>
      </w:r>
      <w:r w:rsidRPr="002027B6">
        <w:rPr>
          <w:rFonts w:ascii="GHEA Mariam" w:hAnsi="GHEA Mariam" w:cs="Sylfaen"/>
          <w:sz w:val="24"/>
          <w:szCs w:val="24"/>
        </w:rPr>
        <w:t>թվականի</w:t>
      </w:r>
      <w:r w:rsidRPr="002027B6">
        <w:rPr>
          <w:rFonts w:ascii="GHEA Mariam" w:hAnsi="GHEA Mariam"/>
          <w:sz w:val="24"/>
          <w:szCs w:val="24"/>
        </w:rPr>
        <w:t xml:space="preserve">  N              - Ն</w:t>
      </w:r>
    </w:p>
    <w:p w:rsidR="002027B6" w:rsidRPr="002027B6" w:rsidRDefault="002027B6">
      <w:pPr>
        <w:jc w:val="center"/>
        <w:rPr>
          <w:rFonts w:ascii="GHEA Mariam" w:hAnsi="GHEA Mariam"/>
          <w:sz w:val="24"/>
          <w:szCs w:val="24"/>
        </w:rPr>
      </w:pPr>
    </w:p>
    <w:p w:rsidR="002027B6" w:rsidRPr="002027B6" w:rsidRDefault="002027B6">
      <w:pPr>
        <w:jc w:val="center"/>
        <w:rPr>
          <w:rFonts w:ascii="GHEA Mariam" w:hAnsi="GHEA Mariam"/>
          <w:sz w:val="24"/>
          <w:szCs w:val="24"/>
        </w:rPr>
      </w:pPr>
    </w:p>
    <w:p w:rsidR="002027B6" w:rsidRDefault="002027B6" w:rsidP="002027B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027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2027B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8-</w:t>
      </w:r>
      <w:r w:rsidRPr="002027B6">
        <w:rPr>
          <w:rFonts w:ascii="GHEA Mariam" w:hAnsi="GHEA Mariam" w:cs="Arial"/>
          <w:sz w:val="24"/>
          <w:szCs w:val="24"/>
          <w:lang w:val="hy-AM"/>
        </w:rPr>
        <w:t>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N </w:t>
      </w:r>
      <w:r w:rsidRPr="002027B6">
        <w:rPr>
          <w:rFonts w:ascii="GHEA Mariam" w:hAnsi="GHEA Mariam"/>
          <w:bCs/>
          <w:sz w:val="24"/>
          <w:szCs w:val="24"/>
          <w:lang w:val="hy-AM"/>
        </w:rPr>
        <w:t>1025</w:t>
      </w:r>
      <w:r w:rsidRPr="002027B6">
        <w:rPr>
          <w:rFonts w:ascii="GHEA Mariam" w:hAnsi="GHEA Mariam"/>
          <w:sz w:val="24"/>
          <w:szCs w:val="24"/>
          <w:lang w:val="hy-AM"/>
        </w:rPr>
        <w:t>-</w:t>
      </w:r>
      <w:r w:rsidRPr="002027B6">
        <w:rPr>
          <w:rFonts w:ascii="GHEA Mariam" w:hAnsi="GHEA Mariam" w:cs="Arial"/>
          <w:sz w:val="24"/>
          <w:szCs w:val="24"/>
          <w:lang w:val="hy-AM"/>
        </w:rPr>
        <w:t>Ն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ՄԵՋ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2027B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027B6" w:rsidRDefault="002027B6" w:rsidP="002027B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027B6" w:rsidRPr="002027B6" w:rsidRDefault="002027B6" w:rsidP="002027B6">
      <w:pPr>
        <w:pStyle w:val="mechtex"/>
        <w:rPr>
          <w:rFonts w:ascii="GHEA Mariam" w:hAnsi="GHEA Mariam"/>
          <w:sz w:val="24"/>
          <w:szCs w:val="24"/>
          <w:highlight w:val="yellow"/>
          <w:lang w:val="hy-AM"/>
        </w:rPr>
      </w:pPr>
    </w:p>
    <w:p w:rsidR="002027B6" w:rsidRPr="002027B6" w:rsidRDefault="002027B6" w:rsidP="002027B6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2027B6">
        <w:rPr>
          <w:rFonts w:ascii="GHEA Mariam" w:hAnsi="GHEA Mariam"/>
          <w:noProof/>
          <w:color w:val="000000"/>
          <w:spacing w:val="-12"/>
          <w:sz w:val="24"/>
          <w:szCs w:val="24"/>
          <w:lang w:val="hy-AM" w:eastAsia="en-GB"/>
        </w:rPr>
        <w:t>Հիմք ընդունելով «Նորմատիվ իրավական ակտերի մասին» օրենքի 33-րդ և 34-րդ</w:t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/>
          <w:noProof/>
          <w:color w:val="000000"/>
          <w:spacing w:val="-2"/>
          <w:sz w:val="24"/>
          <w:szCs w:val="24"/>
          <w:lang w:val="hy-AM" w:eastAsia="en-GB"/>
        </w:rPr>
        <w:t xml:space="preserve">հոդվածները`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Հայաստանի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Հանրապետության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կառավարությունը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  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ո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ր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ո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շ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ու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մ</w:t>
      </w:r>
      <w:r w:rsidRPr="002027B6">
        <w:rPr>
          <w:rFonts w:ascii="GHEA Mariam" w:hAnsi="GHEA Mariam" w:cs="Arial Armenian"/>
          <w:noProof/>
          <w:color w:val="000000"/>
          <w:spacing w:val="-2"/>
          <w:sz w:val="24"/>
          <w:szCs w:val="24"/>
          <w:lang w:val="hy-AM" w:eastAsia="en-GB"/>
        </w:rPr>
        <w:t xml:space="preserve">     </w:t>
      </w:r>
      <w:r w:rsidRPr="002027B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 w:eastAsia="en-GB"/>
        </w:rPr>
        <w:t>է</w:t>
      </w:r>
      <w:r w:rsidRPr="002027B6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>.</w:t>
      </w:r>
    </w:p>
    <w:p w:rsidR="002027B6" w:rsidRPr="002027B6" w:rsidRDefault="002027B6" w:rsidP="002027B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2019 թվականի օգոս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տելու մասին» N 1025-Ն որոշման 2</w:t>
      </w:r>
      <w:r w:rsidRPr="002027B6">
        <w:rPr>
          <w:rFonts w:ascii="GHEA Mariam" w:hAnsi="GHEA Mariam"/>
          <w:noProof/>
          <w:color w:val="000000" w:themeColor="text1"/>
          <w:sz w:val="24"/>
          <w:szCs w:val="24"/>
          <w:lang w:val="hy-AM" w:eastAsia="en-GB"/>
        </w:rPr>
        <w:t xml:space="preserve">-րդ </w:t>
      </w:r>
      <w:r w:rsidRPr="002027B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կետով հաստատված N 1 հավելվածի </w:t>
      </w:r>
      <w:r w:rsidRPr="002027B6">
        <w:rPr>
          <w:rFonts w:ascii="GHEA Mariam" w:eastAsia="Times New Roman" w:hAnsi="GHEA Mariam"/>
          <w:bCs/>
          <w:iCs/>
          <w:noProof/>
          <w:sz w:val="24"/>
          <w:szCs w:val="24"/>
          <w:lang w:val="hy-AM"/>
        </w:rPr>
        <w:t xml:space="preserve">(այսուհետ՝ </w:t>
      </w:r>
      <w:r w:rsidR="005B77F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2027B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ավելված</w:t>
      </w:r>
      <w:r w:rsidRPr="002027B6">
        <w:rPr>
          <w:rFonts w:ascii="GHEA Mariam" w:eastAsia="Times New Roman" w:hAnsi="GHEA Mariam"/>
          <w:bCs/>
          <w:iCs/>
          <w:noProof/>
          <w:sz w:val="24"/>
          <w:szCs w:val="24"/>
          <w:lang w:val="hy-AM"/>
        </w:rPr>
        <w:t>)</w:t>
      </w:r>
      <w:r w:rsidRPr="002027B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մեջ կատարել հետևյալ </w:t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փոփոխությունները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՝</w:t>
      </w:r>
    </w:p>
    <w:p w:rsidR="002027B6" w:rsidRPr="002027B6" w:rsidRDefault="00521A5F" w:rsidP="002027B6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FA4C13" wp14:editId="5E4546DF">
                <wp:simplePos x="0" y="0"/>
                <wp:positionH relativeFrom="column">
                  <wp:posOffset>-723293</wp:posOffset>
                </wp:positionH>
                <wp:positionV relativeFrom="paragraph">
                  <wp:posOffset>243702</wp:posOffset>
                </wp:positionV>
                <wp:extent cx="270344" cy="326003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26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7B6" w:rsidRPr="00082EA9" w:rsidRDefault="002027B6" w:rsidP="002027B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2027B6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FA4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6.95pt;margin-top:19.2pt;width:21.3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0VtAIAALg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" filled="f" stroked="f">
                <v:textbox>
                  <w:txbxContent>
                    <w:p w:rsidR="002027B6" w:rsidRPr="00082EA9" w:rsidRDefault="002027B6" w:rsidP="002027B6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2027B6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2027B6" w:rsidRPr="002027B6">
        <w:rPr>
          <w:rFonts w:ascii="GHEA Mariam" w:hAnsi="GHEA Mariam"/>
          <w:noProof/>
          <w:color w:val="000000"/>
          <w:spacing w:val="-2"/>
          <w:sz w:val="24"/>
          <w:szCs w:val="24"/>
          <w:lang w:val="hy-AM" w:eastAsia="en-GB"/>
        </w:rPr>
        <w:t xml:space="preserve">հավելվածի </w:t>
      </w:r>
      <w:r w:rsidR="002027B6" w:rsidRPr="002027B6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հարցաշարի 11-րդ</w:t>
      </w:r>
      <w:r w:rsidR="002027B6" w:rsidRPr="002027B6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hy-AM" w:eastAsia="en-GB"/>
        </w:rPr>
        <w:t xml:space="preserve"> կետը շարադրել հետևյալ խմբագրությամբ</w:t>
      </w:r>
      <w:r w:rsidR="002027B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tbl>
      <w:tblPr>
        <w:tblW w:w="106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3435"/>
        <w:gridCol w:w="3489"/>
        <w:gridCol w:w="85"/>
        <w:gridCol w:w="85"/>
        <w:gridCol w:w="85"/>
        <w:gridCol w:w="358"/>
        <w:gridCol w:w="2461"/>
        <w:gridCol w:w="85"/>
      </w:tblGrid>
      <w:tr w:rsidR="002027B6" w:rsidRPr="002027B6" w:rsidTr="00466A9F">
        <w:trPr>
          <w:tblCellSpacing w:w="0" w:type="dxa"/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27B6" w:rsidRPr="002027B6" w:rsidRDefault="002027B6" w:rsidP="002027B6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11.</w:t>
            </w:r>
          </w:p>
        </w:tc>
        <w:tc>
          <w:tcPr>
            <w:tcW w:w="1008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27B6" w:rsidRPr="002027B6" w:rsidRDefault="002027B6" w:rsidP="00466A9F">
            <w:pPr>
              <w:rPr>
                <w:rFonts w:ascii="GHEA Mariam" w:hAnsi="GHEA Mariam" w:cs="Arial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Փոխադրումներ իրականացնողի այլ տեսակի վառելիքով շահագործվող տրանսպորտային միջոցը (ները) շահագործվում է՝</w:t>
            </w:r>
          </w:p>
        </w:tc>
      </w:tr>
      <w:tr w:rsidR="002027B6" w:rsidRPr="002027B6" w:rsidTr="00466A9F">
        <w:trPr>
          <w:tblCellSpacing w:w="0" w:type="dxa"/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11.1.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ավտոտրանսպորտային միջոցի վրա տեղադրված գազաբալոնային սարքավորման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027B6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անվտանգության </w:t>
            </w:r>
            <w:r w:rsidRPr="002027B6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պահանջներին</w:t>
            </w:r>
            <w:r w:rsidRPr="002027B6">
              <w:rPr>
                <w:rFonts w:ascii="GHEA Mariam" w:hAnsi="GHEA Mariam"/>
                <w:sz w:val="24"/>
                <w:szCs w:val="24"/>
              </w:rPr>
              <w:t xml:space="preserve"> համապա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2027B6">
              <w:rPr>
                <w:rFonts w:ascii="GHEA Mariam" w:hAnsi="GHEA Mariam"/>
                <w:sz w:val="24"/>
                <w:szCs w:val="24"/>
              </w:rPr>
              <w:t>տասխանության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 xml:space="preserve"> վկայականի հիման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lastRenderedPageBreak/>
              <w:t>ՀՀ կառավարության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2027B6" w:rsidRPr="002027B6" w:rsidRDefault="005B77F5" w:rsidP="005B77F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2021 թվականի դեկտեմբերի  </w:t>
            </w:r>
            <w:r w:rsidR="002027B6" w:rsidRPr="002027B6">
              <w:rPr>
                <w:rFonts w:ascii="GHEA Mariam" w:hAnsi="GHEA Mariam"/>
                <w:sz w:val="24"/>
                <w:szCs w:val="24"/>
                <w:lang w:val="hy-AM"/>
              </w:rPr>
              <w:t xml:space="preserve">9-ի N 2011-Ն </w:t>
            </w:r>
            <w:r w:rsidR="002027B6" w:rsidRPr="002027B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հավելվածի 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ձ</w:t>
            </w:r>
            <w:r w:rsidR="002027B6" w:rsidRPr="002027B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և N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  <w:lang w:val="hy-AM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  <w:lang w:val="hy-AM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  <w:lang w:val="hy-AM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2027B6">
              <w:rPr>
                <w:rFonts w:ascii="GHEA Mariam" w:hAnsi="GHEA Mariam"/>
                <w:sz w:val="24"/>
                <w:szCs w:val="24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փաստաթղթային տեսազննություն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027B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027B6" w:rsidRPr="002027B6" w:rsidTr="00466A9F">
        <w:trPr>
          <w:tblCellSpacing w:w="0" w:type="dxa"/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lastRenderedPageBreak/>
              <w:t>11.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2027B6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ավտոտրանսպորտային միջոցի վրա տեղադրված գազաբալոնների վկայագրման և գազավառելիքային սնման համակարգի ճնշափորձարկման վկայա</w:t>
            </w: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>կան</w:t>
            </w:r>
            <w:r w:rsidRPr="002027B6">
              <w:rPr>
                <w:rFonts w:ascii="GHEA Mariam" w:hAnsi="GHEA Mariam"/>
                <w:sz w:val="24"/>
                <w:szCs w:val="24"/>
              </w:rPr>
              <w:t>ի հիման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 xml:space="preserve">ՀՀ կառավարության </w:t>
            </w:r>
          </w:p>
          <w:p w:rsidR="002027B6" w:rsidRPr="002027B6" w:rsidRDefault="005B77F5" w:rsidP="005B77F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2021 թվականի դեկտեմբերի  </w:t>
            </w:r>
            <w:r w:rsidR="002027B6" w:rsidRPr="002027B6">
              <w:rPr>
                <w:rFonts w:ascii="GHEA Mariam" w:hAnsi="GHEA Mariam"/>
                <w:sz w:val="24"/>
                <w:szCs w:val="24"/>
                <w:lang w:val="hy-AM"/>
              </w:rPr>
              <w:t>9-ի</w:t>
            </w:r>
            <w:r w:rsidR="002027B6" w:rsidRPr="002027B6">
              <w:rPr>
                <w:rFonts w:ascii="GHEA Mariam" w:hAnsi="GHEA Mariam"/>
                <w:sz w:val="24"/>
                <w:szCs w:val="24"/>
              </w:rPr>
              <w:t xml:space="preserve"> N 2011-Ն </w:t>
            </w:r>
            <w:r w:rsidR="002027B6" w:rsidRPr="002027B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հավելվածի 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ձ</w:t>
            </w:r>
            <w:r w:rsidR="002027B6" w:rsidRPr="002027B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և N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2027B6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Pr="002027B6">
              <w:rPr>
                <w:rFonts w:ascii="GHEA Mariam" w:hAnsi="GHEA Mariam"/>
                <w:sz w:val="24"/>
                <w:szCs w:val="24"/>
              </w:rPr>
              <w:t>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27B6" w:rsidRPr="002027B6" w:rsidRDefault="002027B6" w:rsidP="00466A9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027B6">
              <w:rPr>
                <w:rFonts w:ascii="GHEA Mariam" w:hAnsi="GHEA Mariam"/>
                <w:sz w:val="24"/>
                <w:szCs w:val="24"/>
              </w:rPr>
              <w:t>փաստաթղթային տեսազննություն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27B6" w:rsidRPr="002027B6" w:rsidRDefault="002027B6" w:rsidP="00466A9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027B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2027B6" w:rsidRPr="002027B6" w:rsidRDefault="002027B6" w:rsidP="002027B6">
      <w:pPr>
        <w:shd w:val="clear" w:color="auto" w:fill="FFFFFF"/>
        <w:spacing w:line="360" w:lineRule="auto"/>
        <w:ind w:left="-567" w:firstLine="567"/>
        <w:jc w:val="right"/>
        <w:rPr>
          <w:rFonts w:asciiTheme="minorHAnsi" w:eastAsia="MS Mincho" w:hAnsiTheme="minorHAnsi" w:cs="MS Mincho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8723D1" wp14:editId="7B75D739">
                <wp:simplePos x="0" y="0"/>
                <wp:positionH relativeFrom="page">
                  <wp:align>right</wp:align>
                </wp:positionH>
                <wp:positionV relativeFrom="paragraph">
                  <wp:posOffset>-261841</wp:posOffset>
                </wp:positionV>
                <wp:extent cx="454660" cy="297815"/>
                <wp:effectExtent l="0" t="0" r="0" b="698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7B6" w:rsidRPr="00082EA9" w:rsidRDefault="002027B6" w:rsidP="002027B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723D1" id="Text Box 1" o:spid="_x0000_s1027" type="#_x0000_t202" style="position:absolute;left:0;text-align:left;margin-left:-15.4pt;margin-top:-20.6pt;width:35.8pt;height:23.4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ietA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" filled="f" stroked="f">
                <v:textbox>
                  <w:txbxContent>
                    <w:p w:rsidR="002027B6" w:rsidRPr="00082EA9" w:rsidRDefault="002027B6" w:rsidP="002027B6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027B6" w:rsidRPr="002027B6" w:rsidRDefault="002027B6" w:rsidP="002027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noProof/>
          <w:color w:val="000000"/>
          <w:sz w:val="24"/>
          <w:szCs w:val="24"/>
          <w:lang w:eastAsia="en-GB"/>
        </w:rPr>
      </w:pP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2)</w:t>
      </w:r>
      <w:r w:rsidRPr="002027B6">
        <w:rPr>
          <w:rFonts w:ascii="GHEA Mariam" w:eastAsia="MS Mincho" w:hAnsi="GHEA Mariam" w:cs="MS Mincho"/>
          <w:noProof/>
          <w:color w:val="000000"/>
          <w:sz w:val="24"/>
          <w:szCs w:val="24"/>
          <w:lang w:val="hy-AM" w:eastAsia="en-GB"/>
        </w:rPr>
        <w:t xml:space="preserve"> հ</w:t>
      </w:r>
      <w:r w:rsidRPr="002027B6">
        <w:rPr>
          <w:rFonts w:ascii="GHEA Mariam" w:hAnsi="GHEA Mariam"/>
          <w:sz w:val="24"/>
          <w:szCs w:val="24"/>
          <w:lang w:val="hy-AM"/>
        </w:rPr>
        <w:t>ավելված</w:t>
      </w:r>
      <w:r w:rsidR="005B77F5">
        <w:rPr>
          <w:rFonts w:ascii="GHEA Mariam" w:hAnsi="GHEA Mariam"/>
          <w:sz w:val="24"/>
          <w:szCs w:val="24"/>
          <w:lang w:val="hy-AM"/>
        </w:rPr>
        <w:t>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ստուգաթերթի </w:t>
      </w:r>
      <w:r w:rsidRPr="002027B6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="00566806" w:rsidRPr="005668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վրա՝</w:t>
      </w:r>
      <w:r w:rsidR="005B77F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գլ</w:t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խում </w:t>
      </w:r>
      <w:r w:rsidRPr="002027B6">
        <w:rPr>
          <w:rFonts w:ascii="GHEA Mariam" w:hAnsi="GHEA Mariam"/>
          <w:sz w:val="24"/>
          <w:szCs w:val="24"/>
          <w:lang w:val="hy-AM"/>
        </w:rPr>
        <w:t>«</w:t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կառավարություն 2005 թվականի սեպտեմբերի 28-ի «Սեղմված բնական կամ հեղուկացված նավթային գազով աշխատելու համար ավտոտրանսպորտային միջոցների վրա գազա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բալո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նային սարքավորումների տեղադրման տեխնիկական կանոնակարգը և </w:t>
      </w:r>
      <w:r w:rsidRPr="002027B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գազաբա</w:t>
      </w:r>
      <w:r w:rsidRPr="002027B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լոնային ավտոտրանսպորտային միջոցների տեխնիկական շահագործման հրահանգը</w:t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Pr="002027B6">
        <w:rPr>
          <w:rFonts w:ascii="GHEA Mariam" w:hAnsi="GHEA Mariam"/>
          <w:sz w:val="24"/>
          <w:szCs w:val="24"/>
          <w:lang w:val="hy-AM"/>
        </w:rPr>
        <w:t>» N 2388-Ն որոշում</w:t>
      </w:r>
      <w:r w:rsidRPr="002027B6">
        <w:rPr>
          <w:rFonts w:ascii="GHEA Mariam" w:hAnsi="GHEA Mariam"/>
          <w:noProof/>
          <w:sz w:val="24"/>
          <w:szCs w:val="24"/>
          <w:lang w:val="hy-AM" w:eastAsia="en-GB"/>
        </w:rPr>
        <w:t xml:space="preserve">» </w:t>
      </w:r>
      <w:r w:rsidRPr="002027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բառերը փոխարինել </w:t>
      </w:r>
      <w:r w:rsidRPr="002027B6">
        <w:rPr>
          <w:rFonts w:ascii="GHEA Mariam" w:hAnsi="GHEA Mariam"/>
          <w:sz w:val="24"/>
          <w:szCs w:val="24"/>
          <w:lang w:val="hy-AM"/>
        </w:rPr>
        <w:t>«</w:t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ՀՀ </w:t>
      </w:r>
      <w:r w:rsidRPr="002027B6">
        <w:rPr>
          <w:rFonts w:ascii="GHEA Mariam" w:hAnsi="GHEA Mariam"/>
          <w:sz w:val="24"/>
          <w:szCs w:val="24"/>
          <w:lang w:val="hy-AM"/>
        </w:rPr>
        <w:t>կառավարու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027B6">
        <w:rPr>
          <w:rFonts w:ascii="GHEA Mariam" w:hAnsi="GHEA Mariam"/>
          <w:sz w:val="24"/>
          <w:szCs w:val="24"/>
          <w:lang w:val="hy-AM"/>
        </w:rPr>
        <w:t>թյան 2021 թվականի դեկտեմբերի 9-ի «Սեղմված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027B6">
        <w:rPr>
          <w:rFonts w:ascii="GHEA Mariam" w:hAnsi="GHEA Mariam"/>
          <w:sz w:val="24"/>
          <w:szCs w:val="24"/>
          <w:lang w:val="hy-AM"/>
        </w:rPr>
        <w:t xml:space="preserve">կան վկայագրման կարգը և պարբերականությունը սահմանելու, </w:t>
      </w:r>
      <w:r w:rsidRPr="002027B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</w:t>
      </w:r>
      <w:r w:rsidRPr="002027B6">
        <w:rPr>
          <w:rFonts w:ascii="GHEA Mariam" w:hAnsi="GHEA Mariam"/>
          <w:noProof/>
          <w:color w:val="000000"/>
          <w:spacing w:val="-2"/>
          <w:sz w:val="24"/>
          <w:szCs w:val="24"/>
          <w:lang w:val="hy-AM" w:eastAsia="en-GB"/>
        </w:rPr>
        <w:t>Հ</w:t>
      </w:r>
      <w:r w:rsidRPr="002027B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B77F5">
        <w:rPr>
          <w:rFonts w:ascii="GHEA Mariam" w:hAnsi="GHEA Mariam"/>
          <w:spacing w:val="-4"/>
          <w:sz w:val="24"/>
          <w:szCs w:val="24"/>
          <w:lang w:val="hy-AM"/>
        </w:rPr>
        <w:t>կառավարու</w:t>
      </w:r>
      <w:r w:rsidR="005B77F5" w:rsidRPr="005B77F5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B77F5">
        <w:rPr>
          <w:rFonts w:ascii="GHEA Mariam" w:hAnsi="GHEA Mariam"/>
          <w:spacing w:val="-4"/>
          <w:sz w:val="24"/>
          <w:szCs w:val="24"/>
          <w:lang w:val="hy-AM"/>
        </w:rPr>
        <w:t>թյան 2005 թվականի սեպտեմբերի 28-ի N 2388-</w:t>
      </w:r>
      <w:r w:rsidRPr="005B77F5">
        <w:rPr>
          <w:rFonts w:ascii="GHEA Mariam" w:hAnsi="GHEA Mariam" w:cs="Sylfaen"/>
          <w:spacing w:val="-4"/>
          <w:sz w:val="24"/>
          <w:szCs w:val="24"/>
          <w:lang w:val="hy-AM"/>
        </w:rPr>
        <w:t>Ն</w:t>
      </w:r>
      <w:r w:rsidRPr="005B77F5">
        <w:rPr>
          <w:rFonts w:ascii="GHEA Mariam" w:hAnsi="GHEA Mariam"/>
          <w:spacing w:val="-4"/>
          <w:sz w:val="24"/>
          <w:szCs w:val="24"/>
          <w:lang w:val="hy-AM"/>
        </w:rPr>
        <w:t>, 2006 թվականի հոկտեմբերի 19-ի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</w:t>
      </w:r>
      <w:r w:rsidRPr="005B77F5">
        <w:rPr>
          <w:rFonts w:ascii="GHEA Mariam" w:hAnsi="GHEA Mariam"/>
          <w:spacing w:val="-8"/>
          <w:sz w:val="24"/>
          <w:szCs w:val="24"/>
          <w:lang w:val="hy-AM"/>
        </w:rPr>
        <w:t>N 1582-</w:t>
      </w:r>
      <w:r w:rsidRPr="005B77F5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5B77F5">
        <w:rPr>
          <w:rFonts w:ascii="GHEA Mariam" w:hAnsi="GHEA Mariam"/>
          <w:spacing w:val="-8"/>
          <w:sz w:val="24"/>
          <w:szCs w:val="24"/>
          <w:lang w:val="hy-AM"/>
        </w:rPr>
        <w:t xml:space="preserve"> որոշումներն ուժը կորցրած ճանաչելու և 2021 թվականի ապրիլի 22-ի N 634-</w:t>
      </w:r>
      <w:r w:rsidRPr="005B77F5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2027B6">
        <w:rPr>
          <w:rFonts w:ascii="GHEA Mariam" w:hAnsi="GHEA Mariam"/>
          <w:sz w:val="24"/>
          <w:szCs w:val="24"/>
          <w:lang w:val="hy-AM"/>
        </w:rPr>
        <w:t xml:space="preserve"> որոշման մեջ փոփոխություն կատարելու մասին» N 2011-Ն որոշում։»  բառերով։</w:t>
      </w:r>
    </w:p>
    <w:p w:rsidR="002027B6" w:rsidRPr="002027B6" w:rsidRDefault="002027B6" w:rsidP="002027B6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2027B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Սույն որոշումն ուժի մեջ է մտնում պաշտոնական հրապարակմանը հաջորդո</w:t>
      </w:r>
      <w:r w:rsidRPr="002027B6">
        <w:rPr>
          <w:rFonts w:ascii="GHEA Mariam" w:hAnsi="GHEA Mariam"/>
          <w:color w:val="000000"/>
          <w:shd w:val="clear" w:color="auto" w:fill="FFFFFF"/>
          <w:lang w:val="hy-AM"/>
        </w:rPr>
        <w:t>ղ օրվանից:</w:t>
      </w:r>
    </w:p>
    <w:p w:rsidR="002027B6" w:rsidRDefault="002027B6" w:rsidP="002027B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14"/>
          <w:shd w:val="clear" w:color="auto" w:fill="FFFFFF"/>
          <w:lang w:val="hy-AM"/>
        </w:rPr>
      </w:pPr>
    </w:p>
    <w:p w:rsidR="00BD2393" w:rsidRPr="00521A5F" w:rsidRDefault="00BD2393" w:rsidP="002027B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14"/>
          <w:shd w:val="clear" w:color="auto" w:fill="FFFFFF"/>
          <w:lang w:val="hy-AM"/>
        </w:rPr>
      </w:pPr>
      <w:bookmarkStart w:id="0" w:name="_GoBack"/>
      <w:bookmarkEnd w:id="0"/>
    </w:p>
    <w:p w:rsidR="001F225D" w:rsidRPr="005277F4" w:rsidRDefault="001F225D">
      <w:pPr>
        <w:pStyle w:val="mechtex"/>
        <w:rPr>
          <w:rFonts w:ascii="Arial" w:hAnsi="Arial" w:cs="Arial"/>
          <w:sz w:val="6"/>
          <w:lang w:val="hy-AM"/>
        </w:rPr>
      </w:pPr>
    </w:p>
    <w:p w:rsidR="005277F4" w:rsidRPr="00B549BE" w:rsidRDefault="005277F4" w:rsidP="005277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77F4" w:rsidRPr="00B549BE" w:rsidRDefault="005277F4" w:rsidP="005277F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277F4" w:rsidRPr="00B549BE" w:rsidRDefault="005277F4" w:rsidP="005277F4">
      <w:pPr>
        <w:rPr>
          <w:rFonts w:ascii="GHEA Mariam" w:hAnsi="GHEA Mariam"/>
          <w:sz w:val="24"/>
          <w:szCs w:val="24"/>
          <w:lang w:val="af-ZA"/>
        </w:rPr>
      </w:pPr>
    </w:p>
    <w:p w:rsidR="005277F4" w:rsidRPr="002027B6" w:rsidRDefault="005277F4" w:rsidP="005277F4">
      <w:pPr>
        <w:pStyle w:val="norm"/>
        <w:ind w:firstLine="0"/>
        <w:rPr>
          <w:rFonts w:ascii="Arial" w:hAnsi="Arial" w:cs="Arial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5277F4" w:rsidRPr="002027B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D8" w:rsidRDefault="00EC3DD8">
      <w:r>
        <w:separator/>
      </w:r>
    </w:p>
  </w:endnote>
  <w:endnote w:type="continuationSeparator" w:id="0">
    <w:p w:rsidR="00EC3DD8" w:rsidRDefault="00EC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C3DD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0B5F">
      <w:rPr>
        <w:noProof/>
      </w:rPr>
      <w:t>voroshumTK137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D8" w:rsidRDefault="00EC3DD8">
      <w:r>
        <w:separator/>
      </w:r>
    </w:p>
  </w:footnote>
  <w:footnote w:type="continuationSeparator" w:id="0">
    <w:p w:rsidR="00EC3DD8" w:rsidRDefault="00EC3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23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7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B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A5F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7F4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806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F5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A8B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BA2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393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5F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8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9F87C8"/>
  <w15:chartTrackingRefBased/>
  <w15:docId w15:val="{CD1ED2CA-9996-46CD-A518-504B5086D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027B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027B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mechtex0">
    <w:name w:val="mechtex Знак"/>
    <w:link w:val="mechtex"/>
    <w:uiPriority w:val="99"/>
    <w:locked/>
    <w:rsid w:val="005277F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2023-08-15T12:50:00Z</dcterms:created>
  <dcterms:modified xsi:type="dcterms:W3CDTF">2023-08-16T11:14:00Z</dcterms:modified>
</cp:coreProperties>
</file>