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C81" w:rsidRDefault="00370C81" w:rsidP="00370C81">
      <w:pPr>
        <w:jc w:val="center"/>
      </w:pPr>
      <w:r>
        <w:rPr>
          <w:noProof/>
          <w:lang w:eastAsia="en-US"/>
        </w:rPr>
        <w:drawing>
          <wp:inline distT="0" distB="0" distL="0" distR="0" wp14:anchorId="333392E1" wp14:editId="5C9683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C81" w:rsidRDefault="00370C81" w:rsidP="00370C81">
      <w:pPr>
        <w:jc w:val="center"/>
      </w:pPr>
    </w:p>
    <w:p w:rsidR="00370C81" w:rsidRDefault="00370C81" w:rsidP="00370C8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0C81" w:rsidRDefault="00370C81" w:rsidP="00370C81">
      <w:pPr>
        <w:pStyle w:val="mechtex"/>
        <w:rPr>
          <w:rFonts w:ascii="GHEA Mariam" w:hAnsi="GHEA Mariam"/>
          <w:b/>
        </w:rPr>
      </w:pPr>
    </w:p>
    <w:p w:rsidR="00370C81" w:rsidRDefault="00370C81" w:rsidP="00370C8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0C81" w:rsidRPr="008E1B5A" w:rsidRDefault="00370C81" w:rsidP="00370C81">
      <w:pPr>
        <w:jc w:val="center"/>
        <w:rPr>
          <w:rFonts w:ascii="GHEA Mariam" w:hAnsi="GHEA Mariam"/>
          <w:sz w:val="24"/>
          <w:szCs w:val="24"/>
        </w:rPr>
      </w:pPr>
    </w:p>
    <w:p w:rsidR="00370C81" w:rsidRPr="00370C81" w:rsidRDefault="00370C81">
      <w:pPr>
        <w:jc w:val="center"/>
        <w:rPr>
          <w:rFonts w:ascii="GHEA Mariam" w:hAnsi="GHEA Mariam"/>
          <w:sz w:val="24"/>
          <w:szCs w:val="24"/>
        </w:rPr>
      </w:pPr>
    </w:p>
    <w:p w:rsidR="00370C81" w:rsidRPr="00370C81" w:rsidRDefault="00370C81">
      <w:pPr>
        <w:jc w:val="center"/>
        <w:rPr>
          <w:rFonts w:ascii="GHEA Mariam" w:hAnsi="GHEA Mariam"/>
          <w:sz w:val="24"/>
          <w:szCs w:val="24"/>
        </w:rPr>
      </w:pPr>
      <w:r w:rsidRPr="00370C81">
        <w:rPr>
          <w:rFonts w:ascii="GHEA Mariam" w:hAnsi="GHEA Mariam"/>
          <w:sz w:val="24"/>
          <w:szCs w:val="24"/>
        </w:rPr>
        <w:t>1</w:t>
      </w:r>
      <w:r w:rsidRPr="00370C81">
        <w:rPr>
          <w:rFonts w:ascii="GHEA Mariam" w:hAnsi="GHEA Mariam"/>
          <w:sz w:val="24"/>
          <w:szCs w:val="24"/>
          <w:lang w:val="hy-AM"/>
        </w:rPr>
        <w:t>7</w:t>
      </w:r>
      <w:r w:rsidRPr="00370C81">
        <w:rPr>
          <w:rFonts w:ascii="GHEA Mariam" w:hAnsi="GHEA Mariam"/>
          <w:sz w:val="24"/>
          <w:szCs w:val="24"/>
        </w:rPr>
        <w:t xml:space="preserve"> </w:t>
      </w:r>
      <w:r w:rsidRPr="00370C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70C81">
        <w:rPr>
          <w:rFonts w:ascii="GHEA Mariam" w:hAnsi="GHEA Mariam"/>
          <w:sz w:val="24"/>
          <w:szCs w:val="24"/>
        </w:rPr>
        <w:t xml:space="preserve"> 202</w:t>
      </w:r>
      <w:r w:rsidRPr="00370C81">
        <w:rPr>
          <w:rFonts w:ascii="GHEA Mariam" w:hAnsi="GHEA Mariam"/>
          <w:sz w:val="24"/>
          <w:szCs w:val="24"/>
          <w:lang w:val="hy-AM"/>
        </w:rPr>
        <w:t>3</w:t>
      </w:r>
      <w:r w:rsidRPr="00370C81">
        <w:rPr>
          <w:rFonts w:ascii="GHEA Mariam" w:hAnsi="GHEA Mariam"/>
          <w:sz w:val="24"/>
          <w:szCs w:val="24"/>
        </w:rPr>
        <w:t xml:space="preserve"> </w:t>
      </w:r>
      <w:r w:rsidRPr="00370C81">
        <w:rPr>
          <w:rFonts w:ascii="GHEA Mariam" w:hAnsi="GHEA Mariam" w:cs="Sylfaen"/>
          <w:sz w:val="24"/>
          <w:szCs w:val="24"/>
        </w:rPr>
        <w:t>թվականի</w:t>
      </w:r>
      <w:r w:rsidRPr="00370C81">
        <w:rPr>
          <w:rFonts w:ascii="GHEA Mariam" w:hAnsi="GHEA Mariam"/>
          <w:sz w:val="24"/>
          <w:szCs w:val="24"/>
        </w:rPr>
        <w:t xml:space="preserve">  N              - Ն</w:t>
      </w:r>
    </w:p>
    <w:p w:rsidR="00370C81" w:rsidRPr="00370C81" w:rsidRDefault="00370C81">
      <w:pPr>
        <w:jc w:val="center"/>
        <w:rPr>
          <w:rFonts w:ascii="GHEA Mariam" w:hAnsi="GHEA Mariam"/>
          <w:sz w:val="24"/>
          <w:szCs w:val="24"/>
        </w:rPr>
      </w:pPr>
    </w:p>
    <w:p w:rsidR="00370C81" w:rsidRPr="00370C81" w:rsidRDefault="00370C81">
      <w:pPr>
        <w:jc w:val="center"/>
        <w:rPr>
          <w:rFonts w:ascii="GHEA Mariam" w:hAnsi="GHEA Mariam"/>
          <w:sz w:val="24"/>
          <w:szCs w:val="24"/>
        </w:rPr>
      </w:pPr>
    </w:p>
    <w:p w:rsidR="00370C81" w:rsidRPr="00370C81" w:rsidRDefault="00370C81" w:rsidP="00370C81">
      <w:pPr>
        <w:pStyle w:val="mechtex"/>
        <w:rPr>
          <w:rFonts w:ascii="GHEA Mariam" w:hAnsi="GHEA Mariam"/>
          <w:spacing w:val="-8"/>
          <w:sz w:val="24"/>
          <w:szCs w:val="24"/>
          <w:lang w:val="fr-FR"/>
        </w:rPr>
      </w:pPr>
      <w:r w:rsidRPr="00370C81">
        <w:rPr>
          <w:rFonts w:ascii="GHEA Mariam" w:hAnsi="GHEA Mariam" w:cs="Arial"/>
          <w:spacing w:val="-8"/>
          <w:sz w:val="24"/>
          <w:szCs w:val="24"/>
          <w:lang w:val="ru-RU"/>
        </w:rPr>
        <w:t>ՀԱՅԱՍՏԱՆԻ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Arial"/>
          <w:spacing w:val="-8"/>
          <w:sz w:val="24"/>
          <w:szCs w:val="24"/>
          <w:lang w:val="ru-RU"/>
        </w:rPr>
        <w:t>ՀԱՆՐԱՊԵՏՈՒԹՅԱՆ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ԿԱՌԱՎԱՐՈՒԹՅԱՆ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1997 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ԹՎԱԿԱՆԻ</w:t>
      </w:r>
    </w:p>
    <w:p w:rsidR="00370C81" w:rsidRPr="003036C8" w:rsidRDefault="00370C81" w:rsidP="00370C81">
      <w:pPr>
        <w:pStyle w:val="mechtex"/>
        <w:rPr>
          <w:rFonts w:ascii="GHEA Mariam" w:hAnsi="GHEA Mariam" w:cs="Arial"/>
          <w:spacing w:val="-8"/>
          <w:sz w:val="24"/>
          <w:szCs w:val="24"/>
        </w:rPr>
      </w:pP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ՕԳՈՍՏՈՍԻ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19-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Ի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N 350 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ՈՐՈՇՄԱՆ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ՄԵՋ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ԼՐԱՑՈՒՄ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Arial"/>
          <w:spacing w:val="-8"/>
          <w:sz w:val="24"/>
          <w:szCs w:val="24"/>
          <w:lang w:val="fr-FR"/>
        </w:rPr>
        <w:t>ԿԱՏԱՐԵԼՈՒ</w:t>
      </w:r>
      <w:r w:rsidRPr="00370C8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Arial"/>
          <w:spacing w:val="-8"/>
          <w:sz w:val="24"/>
          <w:szCs w:val="24"/>
          <w:lang w:val="ru-RU"/>
        </w:rPr>
        <w:t>ՄԱՍԻՆ</w:t>
      </w:r>
    </w:p>
    <w:p w:rsidR="00370C81" w:rsidRDefault="00370C81" w:rsidP="00370C81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------------------------------------------------------------------------------------------------------------------</w:t>
      </w:r>
    </w:p>
    <w:p w:rsidR="00370C81" w:rsidRPr="00370C81" w:rsidRDefault="00370C81" w:rsidP="00370C81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</w:p>
    <w:p w:rsidR="00370C81" w:rsidRPr="00370C81" w:rsidRDefault="00370C81" w:rsidP="00370C81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70C81">
        <w:rPr>
          <w:rFonts w:ascii="GHEA Mariam" w:hAnsi="GHEA Mariam"/>
          <w:color w:val="000000"/>
          <w:sz w:val="24"/>
          <w:szCs w:val="24"/>
          <w:lang w:val="fr-FR"/>
        </w:rPr>
        <w:t xml:space="preserve">Ղեկավարվելով «Նորմատիվ իրավական ակտերի մասին» </w:t>
      </w: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>Հայաստանի Հանրապետության</w:t>
      </w:r>
      <w:r w:rsidRPr="00370C81">
        <w:rPr>
          <w:rFonts w:ascii="GHEA Mariam" w:hAnsi="GHEA Mariam"/>
          <w:color w:val="000000"/>
          <w:sz w:val="24"/>
          <w:szCs w:val="24"/>
          <w:lang w:val="fr-FR"/>
        </w:rPr>
        <w:t xml:space="preserve"> օրենքի 33-րդ և 34</w:t>
      </w:r>
      <w:r w:rsidRPr="00370C81">
        <w:rPr>
          <w:rFonts w:ascii="GHEA Mariam" w:hAnsi="GHEA Mariam"/>
          <w:sz w:val="24"/>
          <w:szCs w:val="24"/>
          <w:lang w:val="fr-FR"/>
        </w:rPr>
        <w:t>-</w:t>
      </w:r>
      <w:r w:rsidRPr="00370C81">
        <w:rPr>
          <w:rFonts w:ascii="GHEA Mariam" w:hAnsi="GHEA Mariam" w:cs="Sylfaen"/>
          <w:sz w:val="24"/>
          <w:szCs w:val="24"/>
          <w:lang w:val="hy-AM"/>
        </w:rPr>
        <w:t>րդ</w:t>
      </w:r>
      <w:r w:rsidRPr="00370C81">
        <w:rPr>
          <w:rFonts w:ascii="GHEA Mariam" w:hAnsi="GHEA Mariam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Sylfaen"/>
          <w:sz w:val="24"/>
          <w:szCs w:val="24"/>
          <w:lang w:val="hy-AM"/>
        </w:rPr>
        <w:t>հոդվածներով</w:t>
      </w:r>
      <w:r w:rsidRPr="00370C81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370C8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տության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370C8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370C81" w:rsidRPr="00370C81" w:rsidRDefault="00370C81" w:rsidP="00370C81">
      <w:pPr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370C81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>Հայաստանի Հանրապետության կառավարության 1997 թվականի օգոս</w:t>
      </w:r>
      <w:r>
        <w:rPr>
          <w:rFonts w:ascii="GHEA Mariam" w:hAnsi="GHEA Mariam" w:cs="Sylfaen"/>
          <w:color w:val="000000"/>
          <w:sz w:val="24"/>
          <w:szCs w:val="24"/>
          <w:lang w:val="fr-FR"/>
        </w:rPr>
        <w:softHyphen/>
      </w: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տոսի 19-ի «Տեղեկությունները պետական և ծառայողական գաղտնիքի շարքը դասելու լիազորություններով օժտված պետական մարմինների պաշտոնատար անձանց ցանկը հաստատելու մասին» </w:t>
      </w:r>
      <w:r w:rsidR="003036C8" w:rsidRPr="003036C8">
        <w:rPr>
          <w:rFonts w:ascii="GHEA Mariam" w:hAnsi="GHEA Mariam"/>
          <w:sz w:val="24"/>
          <w:szCs w:val="24"/>
          <w:lang w:val="hy-AM"/>
        </w:rPr>
        <w:t>N</w:t>
      </w:r>
      <w:r w:rsidR="003036C8" w:rsidRPr="00370C81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>350 որոշման 1-ին կետով հաստատված ցանկը լրացնել հետևյալ բովանդակությամբ</w:t>
      </w:r>
      <w:r w:rsidR="003036C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նոր՝</w:t>
      </w:r>
      <w:bookmarkStart w:id="0" w:name="_GoBack"/>
      <w:bookmarkEnd w:id="0"/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18.1-ին կետով.</w:t>
      </w:r>
    </w:p>
    <w:p w:rsidR="00370C81" w:rsidRPr="00370C81" w:rsidRDefault="00370C81" w:rsidP="00370C81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>«18.1. Հայաստանի Հանրապետության պետական պահպանության ծառա</w:t>
      </w:r>
      <w:r>
        <w:rPr>
          <w:rFonts w:ascii="GHEA Mariam" w:hAnsi="GHEA Mariam" w:cs="Sylfaen"/>
          <w:color w:val="000000"/>
          <w:sz w:val="24"/>
          <w:szCs w:val="24"/>
          <w:lang w:val="fr-FR"/>
        </w:rPr>
        <w:softHyphen/>
      </w: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>յության պետ»:</w:t>
      </w:r>
    </w:p>
    <w:p w:rsidR="00370C81" w:rsidRPr="00370C81" w:rsidRDefault="00370C81" w:rsidP="00370C81">
      <w:pPr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370C81">
        <w:rPr>
          <w:rFonts w:ascii="GHEA Mariam" w:hAnsi="GHEA Mariam" w:cs="Sylfaen"/>
          <w:color w:val="000000"/>
          <w:spacing w:val="-8"/>
          <w:sz w:val="24"/>
          <w:szCs w:val="24"/>
          <w:lang w:val="fr-FR"/>
        </w:rPr>
        <w:t>Սույն որոշումն ուժի մեջ է մտնում պաշտոնական հրապարակմանը հաջորդող</w:t>
      </w:r>
      <w:r w:rsidRPr="00370C81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օրվանից: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370C81" w:rsidRDefault="00370C81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370C81" w:rsidRPr="00B549BE" w:rsidRDefault="00370C81" w:rsidP="00370C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0C81" w:rsidRPr="00B549BE" w:rsidRDefault="00370C81" w:rsidP="00370C8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70C81" w:rsidRPr="00B549BE" w:rsidRDefault="00370C81" w:rsidP="00370C81">
      <w:pPr>
        <w:rPr>
          <w:rFonts w:ascii="GHEA Mariam" w:hAnsi="GHEA Mariam"/>
          <w:sz w:val="24"/>
          <w:szCs w:val="24"/>
          <w:lang w:val="af-ZA"/>
        </w:rPr>
      </w:pPr>
    </w:p>
    <w:p w:rsidR="00370C81" w:rsidRPr="0043180F" w:rsidRDefault="00370C81" w:rsidP="00370C81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70C81" w:rsidRPr="00370C81" w:rsidRDefault="00370C8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370C81" w:rsidRPr="00370C81" w:rsidSect="00370C8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9DA" w:rsidRDefault="005A79DA">
      <w:r>
        <w:separator/>
      </w:r>
    </w:p>
  </w:endnote>
  <w:endnote w:type="continuationSeparator" w:id="0">
    <w:p w:rsidR="005A79DA" w:rsidRDefault="005A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A79D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E26E6">
      <w:rPr>
        <w:noProof/>
      </w:rPr>
      <w:t>voroshumTK136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9DA" w:rsidRDefault="005A79DA">
      <w:r>
        <w:separator/>
      </w:r>
    </w:p>
  </w:footnote>
  <w:footnote w:type="continuationSeparator" w:id="0">
    <w:p w:rsidR="005A79DA" w:rsidRDefault="005A7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26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A0D92"/>
    <w:multiLevelType w:val="hybridMultilevel"/>
    <w:tmpl w:val="11123056"/>
    <w:lvl w:ilvl="0" w:tplc="107CB524">
      <w:start w:val="1"/>
      <w:numFmt w:val="decimal"/>
      <w:lvlText w:val="%1."/>
      <w:lvlJc w:val="left"/>
      <w:pPr>
        <w:tabs>
          <w:tab w:val="num" w:pos="1830"/>
        </w:tabs>
        <w:ind w:left="183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6E6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6C8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C81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9DA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2D6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0EB2F"/>
  <w15:chartTrackingRefBased/>
  <w15:docId w15:val="{3137D658-5EE0-453C-B021-501973BF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370C8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2023-08-15T11:57:00Z</dcterms:created>
  <dcterms:modified xsi:type="dcterms:W3CDTF">2023-08-15T12:09:00Z</dcterms:modified>
</cp:coreProperties>
</file>