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28C992" w14:textId="77777777" w:rsidR="00DC2E1A" w:rsidRDefault="00DC2E1A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14:paraId="73C9D36E" w14:textId="77777777" w:rsidR="004776A2" w:rsidRPr="00AA54A9" w:rsidRDefault="004776A2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20C12AA9" w14:textId="1FCA0AF0" w:rsidR="00DC2E1A" w:rsidRPr="004A5C8D" w:rsidRDefault="00B10102" w:rsidP="004776A2">
      <w:pPr>
        <w:shd w:val="clear" w:color="auto" w:fill="FFFFFF"/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B1010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«Հայաստանի Հանրապետությունում «Արտաքին տնտեսական գործունեության ապրանքային անվանացանկ» (ԱՏԳ ԱԱ) դասակարգչի 8471 30 000 0, 8517 11 000 0, 8517 13 000 0, 8517 14 000 0 և 8517 18 000 0 ծածկագրերին դասվող ապրանքների դրոշմավորման փորձնական ծրագիրը հաստատելու մասին» </w:t>
      </w:r>
      <w:bookmarkStart w:id="0" w:name="_GoBack"/>
      <w:bookmarkEnd w:id="0"/>
      <w:r w:rsidR="00F01752" w:rsidRPr="00F0175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4776A2" w:rsidRPr="004776A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նախագծի</w:t>
      </w:r>
    </w:p>
    <w:p w14:paraId="2D8E4713" w14:textId="77777777" w:rsidR="004776A2" w:rsidRPr="00AA54A9" w:rsidRDefault="004776A2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4"/>
        <w:gridCol w:w="5083"/>
      </w:tblGrid>
      <w:tr w:rsidR="00DC2E1A" w:rsidRPr="00AA54A9" w14:paraId="651B54E6" w14:textId="77777777" w:rsidTr="00C62E1C">
        <w:trPr>
          <w:tblCellSpacing w:w="0" w:type="dxa"/>
          <w:jc w:val="center"/>
        </w:trPr>
        <w:tc>
          <w:tcPr>
            <w:tcW w:w="106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4967CA" w14:textId="77777777" w:rsidR="000B6D92" w:rsidRPr="000B6D92" w:rsidRDefault="00DC2E1A" w:rsidP="000B6D9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0B6D92" w:rsidRPr="000B6D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 ՀԱՆՐԱՊԵՏՈՒԹՅԱՆ ԷԿՈՆՈՄԻԿԱՅԻ</w:t>
            </w:r>
          </w:p>
          <w:p w14:paraId="091F7997" w14:textId="77777777" w:rsidR="00DC2E1A" w:rsidRPr="000B6D92" w:rsidRDefault="000B6D92" w:rsidP="000B6D9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ՐՈՒԹՅՈՒՆ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7885B18" w14:textId="78A00920" w:rsidR="00DC2E1A" w:rsidRPr="0009754E" w:rsidRDefault="000B6D92" w:rsidP="004D39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4D39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CF58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4D39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="00AC7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503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14:paraId="1C20C28C" w14:textId="77777777" w:rsidTr="00C62E1C">
        <w:trPr>
          <w:tblCellSpacing w:w="0" w:type="dxa"/>
          <w:jc w:val="center"/>
        </w:trPr>
        <w:tc>
          <w:tcPr>
            <w:tcW w:w="106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94E9B3" w14:textId="77777777" w:rsidR="00DC2E1A" w:rsidRPr="00AA54A9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FD65251" w14:textId="5054E359" w:rsidR="00DC2E1A" w:rsidRPr="00503957" w:rsidRDefault="0076606A" w:rsidP="00F017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="000B6D92">
              <w:t xml:space="preserve"> </w:t>
            </w:r>
            <w:r w:rsidR="004D3916" w:rsidRPr="004D39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04/12498-2023</w:t>
            </w:r>
          </w:p>
        </w:tc>
      </w:tr>
      <w:tr w:rsidR="00C42BA1" w:rsidRPr="00C659D0" w14:paraId="568F4408" w14:textId="77777777" w:rsidTr="00C62E1C">
        <w:trPr>
          <w:trHeight w:val="532"/>
          <w:tblCellSpacing w:w="0" w:type="dxa"/>
          <w:jc w:val="center"/>
        </w:trPr>
        <w:tc>
          <w:tcPr>
            <w:tcW w:w="10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C28328" w14:textId="38FCB6C5" w:rsidR="00C42BA1" w:rsidRPr="004776A2" w:rsidRDefault="004D3916" w:rsidP="001F11A9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4D3916">
              <w:rPr>
                <w:rFonts w:ascii="GHEA Grapalat" w:eastAsia="Times New Roman" w:hAnsi="GHEA Grapalat" w:cs="Times New Roman" w:hint="eastAsia"/>
                <w:bCs/>
                <w:iCs/>
                <w:color w:val="000000"/>
                <w:sz w:val="24"/>
                <w:szCs w:val="24"/>
                <w:lang w:val="hy-AM"/>
              </w:rPr>
              <w:t>«</w:t>
            </w:r>
            <w:r w:rsidRPr="004D3916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Հայաստանի Հանրապետությունում ԱՏԳ ԱԱ 8471 30 000 0, 8517 11 000 0, 8517 13 000 0, 8517 14 000 0 և 8517 18 000 0 ծածկագրերին դասվող ապրանքների դրոշմավորման փորձնական ծրագիրը հաստատելու մասին</w:t>
            </w:r>
            <w:r w:rsidRPr="004D3916">
              <w:rPr>
                <w:rFonts w:ascii="GHEA Grapalat" w:eastAsia="Times New Roman" w:hAnsi="GHEA Grapalat" w:cs="Times New Roman" w:hint="eastAsia"/>
                <w:bCs/>
                <w:iCs/>
                <w:color w:val="000000"/>
                <w:sz w:val="24"/>
                <w:szCs w:val="24"/>
                <w:lang w:val="hy-AM"/>
              </w:rPr>
              <w:t>»</w:t>
            </w:r>
            <w:r w:rsidRPr="004D3916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ՀՀ կառավարության նախագծի վերաբերյալ առարկություններ և առաջարկություններ չունենք: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2E590B" w14:textId="77777777" w:rsidR="00C42BA1" w:rsidRDefault="00665B6D" w:rsidP="00B713E6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</w:t>
            </w:r>
            <w:r w:rsidR="00AE4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է ի գիտություն</w:t>
            </w:r>
          </w:p>
          <w:p w14:paraId="676CDE0B" w14:textId="77777777" w:rsidR="00AE49AE" w:rsidRPr="001F11A9" w:rsidRDefault="00AE49AE" w:rsidP="004D3916">
            <w:pPr>
              <w:tabs>
                <w:tab w:val="left" w:pos="851"/>
              </w:tabs>
              <w:spacing w:after="0" w:line="240" w:lineRule="auto"/>
              <w:ind w:left="133" w:right="112"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9714B2" w:rsidRPr="0009754E" w14:paraId="2C8AA6F4" w14:textId="77777777" w:rsidTr="00C62E1C">
        <w:trPr>
          <w:trHeight w:val="331"/>
          <w:tblCellSpacing w:w="0" w:type="dxa"/>
          <w:jc w:val="center"/>
        </w:trPr>
        <w:tc>
          <w:tcPr>
            <w:tcW w:w="106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42B7E8" w14:textId="77777777" w:rsidR="009714B2" w:rsidRPr="000B6D92" w:rsidRDefault="009714B2" w:rsidP="00A966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0B6D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</w:t>
            </w:r>
            <w:r w:rsidRPr="000B6D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</w:t>
            </w:r>
          </w:p>
          <w:p w14:paraId="529604BD" w14:textId="77777777" w:rsidR="009714B2" w:rsidRPr="000B6D92" w:rsidRDefault="009714B2" w:rsidP="00A966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ՐՈՒԹՅՈՒՆ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040AF1C" w14:textId="233BF8F3" w:rsidR="009714B2" w:rsidRPr="0009754E" w:rsidRDefault="0065450D" w:rsidP="006545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 w:rsidR="009714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9714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="009714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9714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9714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9714B2" w:rsidRPr="00503957" w14:paraId="122EE428" w14:textId="77777777" w:rsidTr="00C62E1C">
        <w:trPr>
          <w:tblCellSpacing w:w="0" w:type="dxa"/>
          <w:jc w:val="center"/>
        </w:trPr>
        <w:tc>
          <w:tcPr>
            <w:tcW w:w="106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33BA0D" w14:textId="77777777" w:rsidR="009714B2" w:rsidRPr="00AA54A9" w:rsidRDefault="009714B2" w:rsidP="00A966D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17575A5" w14:textId="449A7729" w:rsidR="009714B2" w:rsidRPr="00503957" w:rsidRDefault="009714B2" w:rsidP="00A966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>
              <w:t xml:space="preserve"> </w:t>
            </w:r>
            <w:r w:rsidR="0065450D" w:rsidRPr="0065450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01/2-3/13215-2023</w:t>
            </w:r>
          </w:p>
        </w:tc>
      </w:tr>
      <w:tr w:rsidR="009714B2" w:rsidRPr="004D3916" w14:paraId="501F054B" w14:textId="77777777" w:rsidTr="00C62E1C">
        <w:trPr>
          <w:trHeight w:val="532"/>
          <w:tblCellSpacing w:w="0" w:type="dxa"/>
          <w:jc w:val="center"/>
        </w:trPr>
        <w:tc>
          <w:tcPr>
            <w:tcW w:w="10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735CD5" w14:textId="39042E7E" w:rsidR="009714B2" w:rsidRPr="000C390C" w:rsidRDefault="0065450D" w:rsidP="009714B2">
            <w:pPr>
              <w:tabs>
                <w:tab w:val="left" w:pos="686"/>
                <w:tab w:val="left" w:pos="829"/>
              </w:tabs>
              <w:suppressAutoHyphens/>
              <w:spacing w:after="0" w:line="240" w:lineRule="auto"/>
              <w:ind w:left="119" w:right="126" w:firstLine="284"/>
              <w:jc w:val="both"/>
              <w:rPr>
                <w:rFonts w:ascii="GHEA Grapalat" w:eastAsia="Calibri" w:hAnsi="GHEA Grapalat" w:cs="GHEA Grapalat"/>
                <w:color w:val="00000A"/>
                <w:sz w:val="24"/>
                <w:szCs w:val="24"/>
              </w:rPr>
            </w:pP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t>Ս.թ. հունիսի 23-ի Ձեր թիվ 01/3-4/38308-2023 և ս.թ. հունիսի 28-ի թիվ 01/3-4/38819-2023 գրություններով ներկայացված՝ համապատասխանաբար «Հայաստանի Հան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րա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պե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տու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թյունում ԱՏԳ ԱԱ 2201 10 110 0, 2201 10 190 0, 2201 10 900 0, 2201 90 000 0 ծած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կա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գրերին դասվող ապրանքների դրոշմավորման փորձնական ծրագիրը հաստատելու մասին» և «Հայաս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տանի Հանրապետությունում ԱՏԳ ԱԱ 8471 30 000 0, 8517 11 000 0, 8517 13 000 0, 8517 14 000 0 և 8517 18 000 0 ծածկագրերին դասվող ապրանքների դրոշ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մա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վորման փորձ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նական ծրագիրը հաս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տատելու մասին» ՀՀ կառա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վա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րու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թյան որոշ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ումների նախագծերի վերաբերյալ հայտ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նում ենք, որ դիտո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ղու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թյուն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ներ և առա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ջար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կություններ չկան: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010C6A" w14:textId="77777777" w:rsidR="0065450D" w:rsidRDefault="0065450D" w:rsidP="0065450D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14:paraId="07367B26" w14:textId="59D314DB" w:rsidR="005C3411" w:rsidRDefault="005C3411" w:rsidP="005C3411">
            <w:pPr>
              <w:spacing w:after="0" w:line="240" w:lineRule="auto"/>
              <w:ind w:left="127" w:right="166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1E1DF4" w:rsidRPr="0009754E" w14:paraId="64BE514F" w14:textId="77777777" w:rsidTr="00C62E1C">
        <w:trPr>
          <w:trHeight w:val="337"/>
          <w:tblCellSpacing w:w="0" w:type="dxa"/>
          <w:jc w:val="center"/>
        </w:trPr>
        <w:tc>
          <w:tcPr>
            <w:tcW w:w="106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D59B821" w14:textId="68A09886" w:rsidR="001E1DF4" w:rsidRPr="000B6D92" w:rsidRDefault="001E1DF4" w:rsidP="00324B5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1E1D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324B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="00324B50" w:rsidRPr="001E1D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324B50" w:rsidRPr="00324B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F9A1BA" w14:textId="164C4F94" w:rsidR="001E1DF4" w:rsidRPr="0009754E" w:rsidRDefault="00720A8F" w:rsidP="00720A8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14</w:t>
            </w:r>
            <w:r w:rsidR="001E1D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1E1D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="001E1D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1E1D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1E1D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1E1DF4" w:rsidRPr="00503957" w14:paraId="4CF5CC72" w14:textId="77777777" w:rsidTr="00C62E1C">
        <w:trPr>
          <w:tblCellSpacing w:w="0" w:type="dxa"/>
          <w:jc w:val="center"/>
        </w:trPr>
        <w:tc>
          <w:tcPr>
            <w:tcW w:w="106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421D63" w14:textId="77777777" w:rsidR="001E1DF4" w:rsidRPr="00AA54A9" w:rsidRDefault="001E1DF4" w:rsidP="00240A1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76E4911" w14:textId="05C156D2" w:rsidR="001E1DF4" w:rsidRPr="00503957" w:rsidRDefault="001E1DF4" w:rsidP="00240A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>
              <w:t xml:space="preserve"> </w:t>
            </w:r>
            <w:r w:rsidR="00720A8F" w:rsidRPr="00720A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01/15.2/6817-2023</w:t>
            </w:r>
          </w:p>
        </w:tc>
      </w:tr>
      <w:tr w:rsidR="001E1DF4" w:rsidRPr="004D3916" w14:paraId="5F9A93A9" w14:textId="77777777" w:rsidTr="00C62E1C">
        <w:trPr>
          <w:trHeight w:val="532"/>
          <w:tblCellSpacing w:w="0" w:type="dxa"/>
          <w:jc w:val="center"/>
        </w:trPr>
        <w:tc>
          <w:tcPr>
            <w:tcW w:w="10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5AD5E2" w14:textId="18E2ECA5" w:rsidR="001E1DF4" w:rsidRPr="001E1DF4" w:rsidRDefault="00720A8F" w:rsidP="00240A14">
            <w:pPr>
              <w:tabs>
                <w:tab w:val="left" w:pos="686"/>
                <w:tab w:val="left" w:pos="829"/>
              </w:tabs>
              <w:suppressAutoHyphens/>
              <w:spacing w:after="0" w:line="240" w:lineRule="auto"/>
              <w:ind w:left="119" w:right="126" w:firstLine="284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</w:pPr>
            <w:r w:rsidRPr="00720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 պատասխան Ձեր 2023թ</w:t>
            </w:r>
            <w:r w:rsidRPr="00720A8F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720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հունիսի 28-ի թիվ </w:t>
            </w:r>
            <w:r w:rsidRPr="00720A8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01/3-4/38819-2023 </w:t>
            </w:r>
            <w:r w:rsidRPr="00720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գրության՝ «Հայաստանի Հանրապետությունում ԱՏԳ ԱԱ 8471 30 000 0, 8517 11 000 0, 8517 13 000 0, 8517 14 000 0 և 8517 18 000 0 ծածկագրերին դասվող ապրանքների դրոշմավորման փորձնական ծրագիրը հաստատելու մասին» Հայաստանի Հանրապետության կառավարության որոշման նախագիծն ուսումնասիրվել է ՀՀ բարձր տեխնոլոգիական արդյունաբերության նախարարության </w:t>
            </w:r>
            <w:r w:rsidRPr="00720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համապատասխան ստորաբաժանումների կողմից, որի արդյունքում առարկություններ և առաջարկություններ չեն ներկայացվել։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54B46D" w14:textId="09910B23" w:rsidR="001E1DF4" w:rsidRDefault="00720A8F" w:rsidP="00240A14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0A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324B50" w:rsidRPr="0009754E" w14:paraId="5DCB370E" w14:textId="77777777" w:rsidTr="00C62E1C">
        <w:trPr>
          <w:trHeight w:val="337"/>
          <w:tblCellSpacing w:w="0" w:type="dxa"/>
          <w:jc w:val="center"/>
        </w:trPr>
        <w:tc>
          <w:tcPr>
            <w:tcW w:w="106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AA3BF2B" w14:textId="2AE22736" w:rsidR="00324B50" w:rsidRPr="000B6D92" w:rsidRDefault="00324B50" w:rsidP="00324B5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1E1D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1E1D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ԱՐԴԱՐԱԴԱՏՈՒԹՅԱՆ ՆԱԽԱՐԱՐՈՒԹՅՈՒՆ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6E9AE29" w14:textId="7B74E30C" w:rsidR="00324B50" w:rsidRPr="0009754E" w:rsidRDefault="00324B50" w:rsidP="00CB2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24B50" w:rsidRPr="00503957" w14:paraId="1989D98F" w14:textId="77777777" w:rsidTr="00C62E1C">
        <w:trPr>
          <w:tblCellSpacing w:w="0" w:type="dxa"/>
          <w:jc w:val="center"/>
        </w:trPr>
        <w:tc>
          <w:tcPr>
            <w:tcW w:w="106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0BFDF5" w14:textId="77777777" w:rsidR="00324B50" w:rsidRPr="00AA54A9" w:rsidRDefault="00324B50" w:rsidP="00CB23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F1A9318" w14:textId="74E43CF1" w:rsidR="00324B50" w:rsidRPr="00503957" w:rsidRDefault="00324B50" w:rsidP="00CB23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>
              <w:t xml:space="preserve"> </w:t>
            </w:r>
            <w:r w:rsidRPr="00324B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01/27.2/34125-2023</w:t>
            </w:r>
          </w:p>
        </w:tc>
      </w:tr>
      <w:tr w:rsidR="00324B50" w14:paraId="0CB33366" w14:textId="77777777" w:rsidTr="00C62E1C">
        <w:trPr>
          <w:trHeight w:val="532"/>
          <w:tblCellSpacing w:w="0" w:type="dxa"/>
          <w:jc w:val="center"/>
        </w:trPr>
        <w:tc>
          <w:tcPr>
            <w:tcW w:w="10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EFF085" w14:textId="68684E91" w:rsidR="00324B50" w:rsidRPr="00324B50" w:rsidRDefault="00324B50" w:rsidP="0043687B">
            <w:pPr>
              <w:spacing w:after="0" w:line="240" w:lineRule="auto"/>
              <w:ind w:left="112" w:right="270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B14C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1. </w:t>
            </w:r>
            <w:r w:rsidRPr="00324B5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Հայաստանի</w:t>
            </w:r>
            <w:r w:rsidRPr="00324B50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24B5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Հանրապետությունում</w:t>
            </w:r>
            <w:r w:rsidRPr="00324B50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24B5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ԱՏԳ</w:t>
            </w:r>
            <w:r w:rsidRPr="00324B50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24B5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ԱԱ</w:t>
            </w:r>
            <w:r w:rsidRPr="00324B50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8471 30 000 0, 8517 11 000 0, 8517 13 000 0, 8517 14 000 0 </w:t>
            </w:r>
            <w:r w:rsidRPr="00324B5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և</w:t>
            </w:r>
            <w:r w:rsidRPr="00324B50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8517 18 000 0 </w:t>
            </w:r>
            <w:r w:rsidRPr="00324B5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ծածկագրերին</w:t>
            </w:r>
            <w:r w:rsidRPr="00324B50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24B5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դասվող</w:t>
            </w:r>
            <w:r w:rsidRPr="00324B50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24B5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ապրանքների</w:t>
            </w:r>
            <w:r w:rsidRPr="00324B50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24B5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դրոշմավորման</w:t>
            </w:r>
            <w:r w:rsidRPr="00324B50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24B5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փորձնական</w:t>
            </w:r>
            <w:r w:rsidRPr="00324B50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24B5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ծրագիրը</w:t>
            </w:r>
            <w:r w:rsidRPr="00324B50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24B5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հաստատելու</w:t>
            </w:r>
            <w:r w:rsidRPr="00324B50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24B5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մասին</w:t>
            </w:r>
            <w:r w:rsidRPr="00324B50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» </w:t>
            </w:r>
            <w:r w:rsidRPr="00324B5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Հայաստանի</w:t>
            </w:r>
            <w:r w:rsidRPr="00324B50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24B5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Հանրապետության</w:t>
            </w:r>
            <w:r w:rsidRPr="00324B50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24B5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կառավարության</w:t>
            </w:r>
            <w:r w:rsidRPr="00324B50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24B5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որոշման</w:t>
            </w:r>
            <w:r w:rsidRPr="00324B50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24B5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նախագծի (այսուհետ՝ Նախագիծ)</w:t>
            </w:r>
            <w:r w:rsidRPr="00324B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նախաբանում հղում է կատարվում </w:t>
            </w:r>
            <w:r w:rsidRPr="00324B50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Հայաստանի Հանրապետության հարկային օրենսգրքի 396.1-ին հոդվածի 2-րդ մասին, որի համաձայն՝ </w:t>
            </w:r>
            <w:r w:rsidRPr="00324B50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Հայաստանի Հանրապետության վավերացրած միջազգային համաձայնագրերի հիման վրա հսկիչ (նույնականացման) նշաններով դրոշմավորման ենթակա ապրանքների ցանկը, դրոշմավորման ներդրման ժամկետները, այդ թվում՝ </w:t>
            </w:r>
            <w:r w:rsidRPr="00324B5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փորձնական ծրագրերի իրականացման ժամկետները,</w:t>
            </w:r>
            <w:r w:rsidRPr="00324B50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մինչև դրոշմավորման ներդրման ժամկետը չօտարված՝ դրոշմավորման ենթակա ապրանքային մնացորդների դրոշմավորման կարգը, դրոշմավորման կանոնները, Օրենսգրքով սահմանված՝ դրոշմավորման ենթակա ապրանքների դրոշմավորման դադարեցման ժամկետները, ապրանքների շրջանառության նկատմամբ մոնիտորինգի տեղեկատվական համակարգի ներդրման առանձնահատկությունները հաստատում է Կառավարությունը, </w:t>
            </w:r>
            <w:r w:rsidRPr="00324B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մինչդեռ Նախագծով  սահմանվում են ոչ թե </w:t>
            </w:r>
            <w:r w:rsidRPr="00324B5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փորձնական ծրագրերի իրականացման ժամկետները, </w:t>
            </w:r>
            <w:r w:rsidRPr="00324B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այլ համապատասխան </w:t>
            </w:r>
            <w:r w:rsidRPr="00324B5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ծածկագրերին</w:t>
            </w:r>
            <w:r w:rsidRPr="00324B50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24B5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դասվող</w:t>
            </w:r>
            <w:r w:rsidRPr="00324B50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24B5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ապրանքների</w:t>
            </w:r>
            <w:r w:rsidRPr="00324B50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24B50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դրոշմավորման</w:t>
            </w:r>
            <w:r w:rsidRPr="00324B50">
              <w:rPr>
                <w:rFonts w:ascii="GHEA Grapalat" w:eastAsia="Times New Roman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24B50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փորձնական</w:t>
            </w:r>
            <w:r w:rsidRPr="00324B50">
              <w:rPr>
                <w:rFonts w:ascii="GHEA Grapalat" w:eastAsia="Times New Roman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24B50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ծրագիրը: </w:t>
            </w:r>
            <w:r w:rsidRPr="00324B5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Այս առումով գտնում ենք, որ առկա է անհամապատասխանություն լիազորող նորմի և Նախագծի կարգավորումների միջև, ուստի, անհրաժեշտ է վերանայել Նախագծի նախաբանը՝ հղում կատարելով համապատասխան իրավասությունն ամրագրող լիազորող նորմին՝ </w:t>
            </w:r>
            <w:r w:rsidRPr="00324B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նկատի ունենալով «Նորմատիվ իրավական ակտերի մասին» օրենքի 13-րդ հոդվածի 1-ին մասի դրույթները, համաձայն որոնց՝ </w:t>
            </w:r>
            <w:r w:rsidRPr="00324B5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ենթաօրենսդրական նորմատիվ</w:t>
            </w:r>
            <w:r w:rsidRPr="00324B50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24B5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14:paraId="586C149F" w14:textId="23041195" w:rsidR="00324B50" w:rsidRPr="0043687B" w:rsidRDefault="00324B50" w:rsidP="0043687B">
            <w:pPr>
              <w:shd w:val="clear" w:color="auto" w:fill="FFFFFF"/>
              <w:spacing w:after="0" w:line="240" w:lineRule="auto"/>
              <w:ind w:left="112" w:right="270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324B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«Նորմատիվ իրավական ակտերի մասին» օրենքի 2-րդ հոդվածի 1-ին մասին 6-րդ կետի համաձայն՝ </w:t>
            </w:r>
            <w:r w:rsidRPr="00324B5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ներքին (լոկալ)</w:t>
            </w:r>
            <w:r w:rsidRPr="00324B5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324B5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իրավական ակտը </w:t>
            </w:r>
            <w:r w:rsidRPr="00324B50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324B5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նորմատիվ իրավական ակտի հիման վրա և դրան համապատասխան ընդունված իրավական ակտ է, որը սահմանում է վարքագծի կանոն </w:t>
            </w:r>
            <w:r w:rsidRPr="00324B5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այն անձանց խմբի համար, որոնք դա ընդունող մարմնի հետ աշխատանքային, քաղաքացիաիրավական </w:t>
            </w:r>
            <w:r w:rsidRPr="00324B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կամ վարչական հարաբերությունների մեջ են կամ օգտվում են դա ընդունող մարմնի ծառայություններից կամ աշխատանքներից: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5FF127" w14:textId="1200477E" w:rsidR="00324B50" w:rsidRDefault="00FA1906" w:rsidP="00FA1906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</w:tc>
      </w:tr>
      <w:tr w:rsidR="00324B50" w14:paraId="37A29E83" w14:textId="77777777" w:rsidTr="00C62E1C">
        <w:trPr>
          <w:trHeight w:val="532"/>
          <w:tblCellSpacing w:w="0" w:type="dxa"/>
          <w:jc w:val="center"/>
        </w:trPr>
        <w:tc>
          <w:tcPr>
            <w:tcW w:w="10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61C321" w14:textId="1F152679" w:rsidR="00324B50" w:rsidRPr="00324B50" w:rsidRDefault="0043687B" w:rsidP="0043687B">
            <w:pPr>
              <w:spacing w:after="0" w:line="240" w:lineRule="auto"/>
              <w:ind w:left="112" w:right="270" w:firstLine="284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324B5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2. </w:t>
            </w:r>
            <w:r w:rsidRPr="006B686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Նախագծի 2-րդ կետի 2-րդ ենթակետի ա. և բ. պարբերություններում հստակեցման կարիք ունեն ժամկետները, իսկ բ. պարբերությամբ նախատեսվող կարգավորումն անհրաժեշտ է նախատեսել առանջին ենթակետի տեսքով: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7326E7" w14:textId="77777777" w:rsidR="006B686D" w:rsidRDefault="006B686D" w:rsidP="006B686D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2A87D27C" w14:textId="77777777" w:rsidR="00324B50" w:rsidRPr="00720A8F" w:rsidRDefault="00324B50" w:rsidP="00CB23F2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324B50" w14:paraId="0DBC3DFC" w14:textId="77777777" w:rsidTr="00C62E1C">
        <w:trPr>
          <w:trHeight w:val="532"/>
          <w:tblCellSpacing w:w="0" w:type="dxa"/>
          <w:jc w:val="center"/>
        </w:trPr>
        <w:tc>
          <w:tcPr>
            <w:tcW w:w="10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F6E8BD" w14:textId="237D4C18" w:rsidR="00324B50" w:rsidRPr="00324B50" w:rsidRDefault="0043687B" w:rsidP="0043687B">
            <w:pPr>
              <w:spacing w:after="0" w:line="240" w:lineRule="auto"/>
              <w:ind w:left="112" w:right="270" w:firstLine="284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324B5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3. Նախագծով հաստատվող հավելվածի (այսուհետ՝ Հավելված) </w:t>
            </w:r>
            <w:r w:rsidRPr="00324B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գլուխների, 10-րդ կետում պարբերության համարակալումն անհրաժեշտ է վերանայել, իսկ 24-րդ կետում չհամարակալված ենթակետը համարակալել՝ նկատի ունենալով «Նորմատիվ իրավական ակտերի մասին» օրենքի 14-րդ հոդվածի 5-րդ և 10-րդ մասերի դրույթները, որոնց համաձայն՝ </w:t>
            </w:r>
            <w:r w:rsidRPr="00324B50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միջակետով։</w:t>
            </w:r>
            <w:r w:rsidRPr="00324B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24B50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Նորմատիվ իրավական ակտի բաժիններն ու գլուխները համարակալվում են արաբական թվանշաններով</w:t>
            </w:r>
            <w:r w:rsidRPr="00324B50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: Բաժիններն ու գլուխները ունենում են վերնագրեր, որոնք պետք է համապատասխանեն դրանց բովանդակությանը: Գլուխների և բաժինների վերնագրերը գրվում են մեծատառերով, և վերնագրերի վերջում որևէ կետադրական նշան չի դրվում: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EA7777" w14:textId="4D8F8698" w:rsidR="00324B50" w:rsidRDefault="00DB231E" w:rsidP="00CB23F2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3D4B5302" w14:textId="09A2A040" w:rsidR="00324B50" w:rsidRPr="00720A8F" w:rsidRDefault="00324B50" w:rsidP="00CB23F2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324B50" w14:paraId="07568C0F" w14:textId="77777777" w:rsidTr="00C62E1C">
        <w:trPr>
          <w:trHeight w:val="532"/>
          <w:tblCellSpacing w:w="0" w:type="dxa"/>
          <w:jc w:val="center"/>
        </w:trPr>
        <w:tc>
          <w:tcPr>
            <w:tcW w:w="10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736CDF" w14:textId="11D7590C" w:rsidR="00324B50" w:rsidRPr="00324B50" w:rsidRDefault="0043687B" w:rsidP="0043687B">
            <w:pPr>
              <w:spacing w:after="0" w:line="240" w:lineRule="auto"/>
              <w:ind w:left="112" w:right="270" w:firstLine="284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324B50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4. Հավելվածի ողջ տեստում առկա </w:t>
            </w:r>
            <w:r w:rsidRPr="00324B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հապավումներն անհրաժեշտ է բացել՝ նկատի ունենալով «Նորմատիվ իրավական ակտերի մասին» օրենքի 12-րդ հոդվածի 3-րդ մասի կարգավորումը, որի համաձայն՝ </w:t>
            </w:r>
            <w:r w:rsidRPr="00324B5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նորմատիվ իրավական ակտերի վերնագրերում արգելվում է կիրառել հապավումներ կամ բառերի կրճատումներ: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2472D7" w14:textId="6A8379C4" w:rsidR="00324B50" w:rsidRDefault="00DB231E" w:rsidP="00CB23F2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324B50" w:rsidRPr="00B10102" w14:paraId="22FDDBAD" w14:textId="77777777" w:rsidTr="00C62E1C">
        <w:trPr>
          <w:trHeight w:val="532"/>
          <w:tblCellSpacing w:w="0" w:type="dxa"/>
          <w:jc w:val="center"/>
        </w:trPr>
        <w:tc>
          <w:tcPr>
            <w:tcW w:w="10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8B10EF" w14:textId="4867B314" w:rsidR="00324B50" w:rsidRPr="00324B50" w:rsidRDefault="0043687B" w:rsidP="0043687B">
            <w:pPr>
              <w:spacing w:after="0" w:line="240" w:lineRule="auto"/>
              <w:ind w:left="112" w:right="270" w:firstLine="284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324B5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5. Հավելվածի 1-ին կետով նախատեսվող կարգավորումն առաջարկում ենք նախատեսել Հավելվածի 3-րդ գլխում՝ նկատի ունենալով այն հանգամանքը, որ դրանով են սահմանվում ծրագրի հիմնական նպատակները: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15BF1D" w14:textId="6CB0CA41" w:rsidR="00324B50" w:rsidRDefault="00E55D14" w:rsidP="00CB23F2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 </w:t>
            </w:r>
          </w:p>
          <w:p w14:paraId="31158E39" w14:textId="554C1686" w:rsidR="00E55D14" w:rsidRDefault="00E55D14" w:rsidP="00C62E1C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Կետը խմբագրվել է</w:t>
            </w:r>
          </w:p>
        </w:tc>
      </w:tr>
      <w:tr w:rsidR="00324B50" w:rsidRPr="00B10102" w14:paraId="505208B0" w14:textId="77777777" w:rsidTr="00C62E1C">
        <w:trPr>
          <w:trHeight w:val="532"/>
          <w:tblCellSpacing w:w="0" w:type="dxa"/>
          <w:jc w:val="center"/>
        </w:trPr>
        <w:tc>
          <w:tcPr>
            <w:tcW w:w="10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CB3409" w14:textId="2D37BE37" w:rsidR="00324B50" w:rsidRPr="0043687B" w:rsidRDefault="0043687B" w:rsidP="0043687B">
            <w:pPr>
              <w:shd w:val="clear" w:color="auto" w:fill="FFFFFF"/>
              <w:spacing w:after="0" w:line="240" w:lineRule="auto"/>
              <w:ind w:left="112" w:right="270" w:firstLine="284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  <w:r w:rsidRPr="00324B5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6. Հավելվածի 12-րդ </w:t>
            </w:r>
            <w:r w:rsidRPr="00476A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 xml:space="preserve">կետում անհրաժեշտ է հստակեցնել, թե ով է հանդիսանում </w:t>
            </w:r>
            <w:r w:rsidRPr="00476A14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ՀՀ</w:t>
            </w:r>
            <w:r w:rsidRPr="00476A14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76A14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կառավարության</w:t>
            </w:r>
            <w:r w:rsidRPr="00476A14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76A14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կողմից</w:t>
            </w:r>
            <w:r w:rsidRPr="00476A14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76A14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լիազորված</w:t>
            </w:r>
            <w:r w:rsidRPr="00476A14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76A14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Ազգային</w:t>
            </w:r>
            <w:r w:rsidRPr="00476A14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76A14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 xml:space="preserve">օպերատոր, ինչպես նաև, թե ինչ </w:t>
            </w:r>
            <w:r w:rsidRPr="00476A14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lastRenderedPageBreak/>
              <w:t>ժամկետներում և ընթացակարգով է վերջինս դրոշմավորման</w:t>
            </w:r>
            <w:r w:rsidRPr="00476A14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76A14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կոդերը</w:t>
            </w:r>
            <w:r w:rsidRPr="00476A14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տրամադրելու </w:t>
            </w:r>
            <w:r w:rsidRPr="00476A14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արտադրողներին</w:t>
            </w:r>
            <w:r w:rsidRPr="00476A14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76A14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և</w:t>
            </w:r>
            <w:r w:rsidRPr="00476A14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76A14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ներմուծողներին: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004F6F" w14:textId="77777777" w:rsidR="00324B50" w:rsidRDefault="00C62E1C" w:rsidP="00CB23F2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14:paraId="2597EC54" w14:textId="27D32DAB" w:rsidR="00C62E1C" w:rsidRDefault="00C62E1C" w:rsidP="00C62E1C">
            <w:pPr>
              <w:spacing w:after="0" w:line="240" w:lineRule="auto"/>
              <w:ind w:left="127" w:right="166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Միաժամանակ, հարկ է նկատի ունենալ, որ դրոշմավորման կոդերի տրամադրման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հետ կապված կարգավորումները նախատեսված են </w:t>
            </w:r>
            <w:r w:rsidRPr="00C62E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«Հսկիչ (նույնականացման) նշաններով դրոշմավորման ենթակա ապրանքների շրջանառության նկատմամբ մոնիտորինգի տեղեկատվական համակարգի ներդրման առանձնահատկությունները հաստատելու մասին»</w:t>
            </w:r>
            <w:r w:rsidR="006914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ՀՀ կառավարության որոշման նախագ</w:t>
            </w:r>
            <w:r w:rsidRPr="00C62E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ծ</w:t>
            </w:r>
            <w:r w:rsidR="006914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ով, որը ներկայացվել է ՀՀ վարչապետի աշխատակազմ։</w:t>
            </w:r>
          </w:p>
        </w:tc>
      </w:tr>
      <w:tr w:rsidR="00324B50" w:rsidRPr="00FA1906" w14:paraId="0AA0BA2C" w14:textId="77777777" w:rsidTr="00C62E1C">
        <w:trPr>
          <w:trHeight w:val="532"/>
          <w:tblCellSpacing w:w="0" w:type="dxa"/>
          <w:jc w:val="center"/>
        </w:trPr>
        <w:tc>
          <w:tcPr>
            <w:tcW w:w="10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DF6D09" w14:textId="3C5C7AC8" w:rsidR="00324B50" w:rsidRPr="0043687B" w:rsidRDefault="0043687B" w:rsidP="0043687B">
            <w:pPr>
              <w:shd w:val="clear" w:color="auto" w:fill="FFFFFF"/>
              <w:spacing w:after="0" w:line="240" w:lineRule="auto"/>
              <w:ind w:left="112" w:right="270" w:firstLine="284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324B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7. </w:t>
            </w:r>
            <w:r w:rsidRPr="00476A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Հավելվածի 17-րդ կետում հստակեցման կարիք ունեն </w:t>
            </w:r>
            <w:r w:rsidRPr="00476A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476A14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օրենսդրություն</w:t>
            </w:r>
            <w:r w:rsidRPr="00476A14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76A14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և</w:t>
            </w:r>
            <w:r w:rsidRPr="00476A14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76A14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Հայաստանի</w:t>
            </w:r>
            <w:r w:rsidRPr="00476A14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76A14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Հանրապետության</w:t>
            </w:r>
            <w:r w:rsidRPr="00476A14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76A14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նորմատիվ</w:t>
            </w:r>
            <w:r w:rsidRPr="00476A14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-</w:t>
            </w:r>
            <w:r w:rsidRPr="00476A14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իրավական</w:t>
            </w:r>
            <w:r w:rsidRPr="00476A14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76A14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բազա</w:t>
            </w:r>
            <w:r w:rsidRPr="00476A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» ձևակերպումները՝ հաշվի առնելով այն հանգամանքը, որ </w:t>
            </w:r>
            <w:r w:rsidRPr="00476A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օրենսդրությունը լայն հասկացություն է, մասնավորապես՝ </w:t>
            </w:r>
            <w:r w:rsidRPr="00476A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476A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Նորմատիվ իրավական ակտերի մասին</w:t>
            </w:r>
            <w:r w:rsidRPr="00476A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» 2-րդ հոդվածի 1-ին մասի 7-րդ կետի համաձայն՝ </w:t>
            </w:r>
            <w:r w:rsidRPr="00476A14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lang w:val="hy-AM" w:eastAsia="ru-RU"/>
              </w:rPr>
              <w:t>օրենսդրությունն</w:t>
            </w:r>
            <w:r w:rsidRPr="00476A14">
              <w:rPr>
                <w:rFonts w:ascii="Arial" w:eastAsia="Times New Roman" w:hAnsi="Arial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476A14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76A14">
              <w:rPr>
                <w:rFonts w:ascii="GHEA Grapalat" w:eastAsia="Times New Roman" w:hAnsi="GHEA Grapalat" w:cs="Arial Unicode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օրենսդրական</w:t>
            </w:r>
            <w:r w:rsidRPr="00324B50">
              <w:rPr>
                <w:rFonts w:ascii="GHEA Grapalat" w:eastAsia="Times New Roman" w:hAnsi="GHEA Grapalat" w:cs="Arial Unicode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և ենթաօրենսդրական</w:t>
            </w:r>
            <w:r w:rsidRPr="00324B50">
              <w:rPr>
                <w:rFonts w:ascii="Arial" w:eastAsia="Times New Roman" w:hAnsi="Arial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324B50">
              <w:rPr>
                <w:rFonts w:ascii="GHEA Grapalat" w:eastAsia="Times New Roman" w:hAnsi="GHEA Grapalat" w:cs="Arial Unicode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նորմատիվ</w:t>
            </w:r>
            <w:r w:rsidRPr="00324B50">
              <w:rPr>
                <w:rFonts w:ascii="Arial" w:eastAsia="Times New Roman" w:hAnsi="Arial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324B50">
              <w:rPr>
                <w:rFonts w:ascii="GHEA Grapalat" w:eastAsia="Times New Roman" w:hAnsi="GHEA Grapalat" w:cs="Arial Unicode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իրավական ակտերի ամբողջություն</w:t>
            </w:r>
            <w:r w:rsidRPr="00324B50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է, </w:t>
            </w:r>
            <w:r w:rsidRPr="00324B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ինչպես նաև</w:t>
            </w:r>
            <w:r w:rsidRPr="00324B50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24B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նկատի ունենալով</w:t>
            </w:r>
            <w:r w:rsidRPr="00324B50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24B50">
              <w:rPr>
                <w:rFonts w:ascii="GHEA Grapalat" w:eastAsia="Times New Roman" w:hAnsi="GHEA Grapalat" w:cs="Sylfaen"/>
                <w:spacing w:val="-2"/>
                <w:sz w:val="24"/>
                <w:szCs w:val="24"/>
                <w:lang w:val="hy-AM" w:eastAsia="ru-RU"/>
              </w:rPr>
              <w:t xml:space="preserve">«Նորմատիվ իրավական ակտերի մասին» </w:t>
            </w:r>
            <w:r w:rsidRPr="00324B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օրենքի 17</w:t>
            </w:r>
            <w:r w:rsidRPr="00324B50">
              <w:rPr>
                <w:rFonts w:ascii="GHEA Grapalat" w:eastAsia="Times New Roman" w:hAnsi="GHEA Grapalat" w:cs="Sylfaen"/>
                <w:spacing w:val="-2"/>
                <w:sz w:val="24"/>
                <w:szCs w:val="24"/>
                <w:lang w:val="hy-AM" w:eastAsia="ru-RU"/>
              </w:rPr>
              <w:t>-րդ հոդվածի 4-րդ մասի պահանջը, այն է</w:t>
            </w:r>
            <w:r w:rsidRPr="00324B50">
              <w:rPr>
                <w:rFonts w:ascii="GHEA Grapalat" w:eastAsia="Times New Roman" w:hAnsi="GHEA Grapalat" w:cs="Sylfaen"/>
                <w:i/>
                <w:spacing w:val="-2"/>
                <w:sz w:val="24"/>
                <w:szCs w:val="24"/>
                <w:lang w:val="hy-AM" w:eastAsia="ru-RU"/>
              </w:rPr>
              <w:t>՝</w:t>
            </w:r>
            <w:r w:rsidRPr="00324B50">
              <w:rPr>
                <w:rFonts w:ascii="Arial Armenian" w:eastAsia="Times New Roman" w:hAnsi="Arial Armenian" w:cs="Calibri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324B50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24B5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հղումները կատարվում են հստակ և ուղղակի: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66AA50" w14:textId="2614632B" w:rsidR="00324B50" w:rsidRDefault="00476A14" w:rsidP="00CB23F2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76A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324B50" w14:paraId="1B15C94C" w14:textId="77777777" w:rsidTr="00C62E1C">
        <w:trPr>
          <w:trHeight w:val="532"/>
          <w:tblCellSpacing w:w="0" w:type="dxa"/>
          <w:jc w:val="center"/>
        </w:trPr>
        <w:tc>
          <w:tcPr>
            <w:tcW w:w="10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1DE3B5" w14:textId="4BC634ED" w:rsidR="00324B50" w:rsidRPr="0043687B" w:rsidRDefault="0075742B" w:rsidP="0043687B">
            <w:pPr>
              <w:shd w:val="clear" w:color="auto" w:fill="FFFFFF"/>
              <w:spacing w:after="0" w:line="240" w:lineRule="auto"/>
              <w:ind w:left="112" w:right="270" w:firstLine="284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  <w:r w:rsidRPr="00324B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8. Հավելվածի 7-րդ գլխի վերնագիրն անհրաժեշտ է խմբագրել, քանի որ, ըստ էության, դրանով սահմանվող կարգավորումներում բացակայում են պատասխանատվության վերաբերյալ դրույթներ: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B54B47" w14:textId="4B5D786F" w:rsidR="00324B50" w:rsidRDefault="009E6FD6" w:rsidP="00CB23F2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75742B" w14:paraId="52B9698A" w14:textId="77777777" w:rsidTr="00C62E1C">
        <w:trPr>
          <w:trHeight w:val="532"/>
          <w:tblCellSpacing w:w="0" w:type="dxa"/>
          <w:jc w:val="center"/>
        </w:trPr>
        <w:tc>
          <w:tcPr>
            <w:tcW w:w="10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CE67DC" w14:textId="4D83A2CA" w:rsidR="0075742B" w:rsidRPr="00324B50" w:rsidRDefault="0043687B" w:rsidP="0043687B">
            <w:pPr>
              <w:spacing w:after="0" w:line="240" w:lineRule="auto"/>
              <w:ind w:left="112" w:right="270" w:firstLine="284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7574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9. </w:t>
            </w:r>
            <w:r w:rsidRPr="00324B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Հավելվածի 19-րդ կետի 1-ին ենթակետում պարզաբանման կարիք ունի այն հանգամանքը, թե խոսքը կոնկրետ որ պետական մարմինների մասին է: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730CA8" w14:textId="4C1C2456" w:rsidR="0075742B" w:rsidRDefault="009E6FD6" w:rsidP="00CB23F2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E6F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75742B" w:rsidRPr="00B10102" w14:paraId="6F3CB668" w14:textId="77777777" w:rsidTr="00C62E1C">
        <w:trPr>
          <w:trHeight w:val="532"/>
          <w:tblCellSpacing w:w="0" w:type="dxa"/>
          <w:jc w:val="center"/>
        </w:trPr>
        <w:tc>
          <w:tcPr>
            <w:tcW w:w="10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9719E0" w14:textId="77777777" w:rsidR="0075742B" w:rsidRPr="00324B50" w:rsidRDefault="0075742B" w:rsidP="0043687B">
            <w:pPr>
              <w:shd w:val="clear" w:color="auto" w:fill="FFFFFF"/>
              <w:spacing w:after="0" w:line="240" w:lineRule="auto"/>
              <w:ind w:left="112" w:right="270" w:firstLine="284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  <w:r w:rsidRPr="007574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10. </w:t>
            </w:r>
            <w:r w:rsidRPr="00324B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Հավելվածի 21-րդ կետի 2-րդ ենթակետի համաձայն՝ </w:t>
            </w:r>
            <w:r w:rsidRPr="00324B50">
              <w:rPr>
                <w:rFonts w:ascii="GHEA Grapalat" w:eastAsia="Calibri" w:hAnsi="GHEA Grapalat" w:cs="Sylfaen"/>
                <w:i/>
                <w:sz w:val="24"/>
                <w:szCs w:val="24"/>
                <w:lang w:val="hy-AM" w:eastAsia="ru-RU"/>
              </w:rPr>
              <w:t>Ծրագրի</w:t>
            </w:r>
            <w:r w:rsidRPr="00324B50">
              <w:rPr>
                <w:rFonts w:ascii="GHEA Grapalat" w:eastAsia="Calibri" w:hAnsi="GHEA Grapalat" w:cs="Times New Roman"/>
                <w:i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i/>
                <w:sz w:val="24"/>
                <w:szCs w:val="24"/>
                <w:lang w:val="hy-AM" w:eastAsia="ru-RU"/>
              </w:rPr>
              <w:t>իրականացման</w:t>
            </w:r>
            <w:r w:rsidRPr="00324B50">
              <w:rPr>
                <w:rFonts w:ascii="GHEA Grapalat" w:eastAsia="Calibri" w:hAnsi="GHEA Grapalat" w:cs="Times New Roman"/>
                <w:i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i/>
                <w:sz w:val="24"/>
                <w:szCs w:val="24"/>
                <w:lang w:val="hy-AM" w:eastAsia="ru-RU"/>
              </w:rPr>
              <w:t>լիազորված</w:t>
            </w:r>
            <w:r w:rsidRPr="00324B50">
              <w:rPr>
                <w:rFonts w:ascii="GHEA Grapalat" w:eastAsia="Calibri" w:hAnsi="GHEA Grapalat" w:cs="Times New Roman"/>
                <w:i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i/>
                <w:sz w:val="24"/>
                <w:szCs w:val="24"/>
                <w:lang w:val="hy-AM" w:eastAsia="ru-RU"/>
              </w:rPr>
              <w:t>մարմին</w:t>
            </w:r>
            <w:r w:rsidRPr="00324B50">
              <w:rPr>
                <w:rFonts w:ascii="GHEA Grapalat" w:eastAsia="Calibri" w:hAnsi="GHEA Grapalat" w:cs="Times New Roman"/>
                <w:i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i/>
                <w:sz w:val="24"/>
                <w:szCs w:val="24"/>
                <w:lang w:val="hy-AM" w:eastAsia="ru-RU"/>
              </w:rPr>
              <w:t>է</w:t>
            </w:r>
            <w:r w:rsidRPr="00324B50">
              <w:rPr>
                <w:rFonts w:ascii="GHEA Grapalat" w:eastAsia="Calibri" w:hAnsi="GHEA Grapalat" w:cs="Times New Roman"/>
                <w:i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i/>
                <w:sz w:val="24"/>
                <w:szCs w:val="24"/>
                <w:lang w:val="hy-AM" w:eastAsia="ru-RU"/>
              </w:rPr>
              <w:t>հանդիսանում</w:t>
            </w:r>
            <w:r w:rsidRPr="00324B50">
              <w:rPr>
                <w:rFonts w:ascii="GHEA Grapalat" w:eastAsia="Calibri" w:hAnsi="GHEA Grapalat" w:cs="Times New Roman"/>
                <w:i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i/>
                <w:sz w:val="24"/>
                <w:szCs w:val="24"/>
                <w:lang w:val="hy-AM" w:eastAsia="ru-RU"/>
              </w:rPr>
              <w:t>ՊԵԿ</w:t>
            </w:r>
            <w:r w:rsidRPr="00324B50">
              <w:rPr>
                <w:rFonts w:ascii="GHEA Grapalat" w:eastAsia="Calibri" w:hAnsi="GHEA Grapalat" w:cs="Times New Roman"/>
                <w:i/>
                <w:sz w:val="24"/>
                <w:szCs w:val="24"/>
                <w:lang w:val="hy-AM" w:eastAsia="ru-RU"/>
              </w:rPr>
              <w:t>-</w:t>
            </w:r>
            <w:r w:rsidRPr="00324B50">
              <w:rPr>
                <w:rFonts w:ascii="GHEA Grapalat" w:eastAsia="Calibri" w:hAnsi="GHEA Grapalat" w:cs="Sylfaen"/>
                <w:i/>
                <w:sz w:val="24"/>
                <w:szCs w:val="24"/>
                <w:lang w:val="hy-AM" w:eastAsia="ru-RU"/>
              </w:rPr>
              <w:t>ը</w:t>
            </w:r>
            <w:r w:rsidRPr="00324B50">
              <w:rPr>
                <w:rFonts w:ascii="GHEA Grapalat" w:eastAsia="Calibri" w:hAnsi="GHEA Grapalat" w:cs="Times New Roman"/>
                <w:i/>
                <w:sz w:val="24"/>
                <w:szCs w:val="24"/>
                <w:lang w:val="hy-AM" w:eastAsia="ru-RU"/>
              </w:rPr>
              <w:t xml:space="preserve">, </w:t>
            </w:r>
            <w:r w:rsidRPr="00324B50">
              <w:rPr>
                <w:rFonts w:ascii="GHEA Grapalat" w:eastAsia="Calibri" w:hAnsi="GHEA Grapalat" w:cs="Sylfaen"/>
                <w:i/>
                <w:sz w:val="24"/>
                <w:szCs w:val="24"/>
                <w:lang w:val="hy-AM" w:eastAsia="ru-RU"/>
              </w:rPr>
              <w:t>որը</w:t>
            </w:r>
            <w:r w:rsidRPr="00324B50">
              <w:rPr>
                <w:rFonts w:ascii="GHEA Grapalat" w:eastAsia="Calibri" w:hAnsi="GHEA Grapalat" w:cs="Times New Roman"/>
                <w:i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i/>
                <w:sz w:val="24"/>
                <w:szCs w:val="24"/>
                <w:lang w:val="hy-AM" w:eastAsia="ru-RU"/>
              </w:rPr>
              <w:t>կապահովի</w:t>
            </w:r>
            <w:r w:rsidRPr="00324B50">
              <w:rPr>
                <w:rFonts w:ascii="GHEA Grapalat" w:eastAsia="Times New Roman" w:hAnsi="GHEA Grapalat" w:cs="Sylfaen"/>
                <w:i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i/>
                <w:sz w:val="24"/>
                <w:szCs w:val="24"/>
                <w:lang w:val="hy-AM" w:eastAsia="ru-RU"/>
              </w:rPr>
              <w:t>Ազգային</w:t>
            </w:r>
            <w:r w:rsidRPr="00324B50">
              <w:rPr>
                <w:rFonts w:ascii="GHEA Grapalat" w:eastAsia="Calibri" w:hAnsi="GHEA Grapalat" w:cs="Times New Roman"/>
                <w:i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i/>
                <w:sz w:val="24"/>
                <w:szCs w:val="24"/>
                <w:lang w:val="hy-AM" w:eastAsia="ru-RU"/>
              </w:rPr>
              <w:t>օպերատորի</w:t>
            </w:r>
            <w:r w:rsidRPr="00324B50">
              <w:rPr>
                <w:rFonts w:ascii="GHEA Grapalat" w:eastAsia="Calibri" w:hAnsi="GHEA Grapalat" w:cs="Times New Roman"/>
                <w:i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i/>
                <w:sz w:val="24"/>
                <w:szCs w:val="24"/>
                <w:lang w:val="hy-AM" w:eastAsia="ru-RU"/>
              </w:rPr>
              <w:t>հետ</w:t>
            </w:r>
            <w:r w:rsidRPr="00324B50">
              <w:rPr>
                <w:rFonts w:ascii="GHEA Grapalat" w:eastAsia="Calibri" w:hAnsi="GHEA Grapalat" w:cs="Times New Roman"/>
                <w:i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i/>
                <w:sz w:val="24"/>
                <w:szCs w:val="24"/>
                <w:lang w:val="hy-AM" w:eastAsia="ru-RU"/>
              </w:rPr>
              <w:t>համատեղ</w:t>
            </w:r>
            <w:r w:rsidRPr="00324B50">
              <w:rPr>
                <w:rFonts w:ascii="GHEA Grapalat" w:eastAsia="Calibri" w:hAnsi="GHEA Grapalat" w:cs="Times New Roman"/>
                <w:i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b/>
                <w:i/>
                <w:sz w:val="24"/>
                <w:szCs w:val="24"/>
                <w:lang w:val="hy-AM" w:eastAsia="ru-RU"/>
              </w:rPr>
              <w:t>փորձնական</w:t>
            </w:r>
            <w:r w:rsidRPr="00324B50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b/>
                <w:i/>
                <w:sz w:val="24"/>
                <w:szCs w:val="24"/>
                <w:lang w:val="hy-AM" w:eastAsia="ru-RU"/>
              </w:rPr>
              <w:t>ծրագրի</w:t>
            </w:r>
            <w:r w:rsidRPr="00324B50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b/>
                <w:i/>
                <w:sz w:val="24"/>
                <w:szCs w:val="24"/>
                <w:lang w:val="hy-AM" w:eastAsia="ru-RU"/>
              </w:rPr>
              <w:t>պլանի</w:t>
            </w:r>
            <w:r w:rsidRPr="00324B50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, </w:t>
            </w:r>
            <w:r w:rsidRPr="00324B50">
              <w:rPr>
                <w:rFonts w:ascii="GHEA Grapalat" w:eastAsia="Calibri" w:hAnsi="GHEA Grapalat" w:cs="Sylfaen"/>
                <w:b/>
                <w:i/>
                <w:sz w:val="24"/>
                <w:szCs w:val="24"/>
                <w:lang w:val="hy-AM" w:eastAsia="ru-RU"/>
              </w:rPr>
              <w:t>ժամանակացույցի</w:t>
            </w:r>
            <w:r w:rsidRPr="00324B50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b/>
                <w:i/>
                <w:sz w:val="24"/>
                <w:szCs w:val="24"/>
                <w:lang w:val="hy-AM" w:eastAsia="ru-RU"/>
              </w:rPr>
              <w:t>և</w:t>
            </w:r>
            <w:r w:rsidRPr="00324B50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b/>
                <w:i/>
                <w:sz w:val="24"/>
                <w:szCs w:val="24"/>
                <w:lang w:val="hy-AM" w:eastAsia="ru-RU"/>
              </w:rPr>
              <w:t>մեթոդական</w:t>
            </w:r>
            <w:r w:rsidRPr="00324B50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b/>
                <w:i/>
                <w:sz w:val="24"/>
                <w:szCs w:val="24"/>
                <w:lang w:val="hy-AM" w:eastAsia="ru-RU"/>
              </w:rPr>
              <w:t>առաջարկությունների</w:t>
            </w:r>
            <w:r w:rsidRPr="00324B50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b/>
                <w:i/>
                <w:sz w:val="24"/>
                <w:szCs w:val="24"/>
                <w:lang w:val="hy-AM" w:eastAsia="ru-RU"/>
              </w:rPr>
              <w:t>մշակումը</w:t>
            </w:r>
            <w:r w:rsidRPr="00324B50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b/>
                <w:i/>
                <w:sz w:val="24"/>
                <w:szCs w:val="24"/>
                <w:lang w:val="hy-AM" w:eastAsia="ru-RU"/>
              </w:rPr>
              <w:t>և</w:t>
            </w:r>
            <w:r w:rsidRPr="00324B50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b/>
                <w:i/>
                <w:sz w:val="24"/>
                <w:szCs w:val="24"/>
                <w:lang w:val="hy-AM" w:eastAsia="ru-RU"/>
              </w:rPr>
              <w:t>հաստատումը</w:t>
            </w:r>
            <w:r w:rsidRPr="00324B50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 w:eastAsia="ru-RU"/>
              </w:rPr>
              <w:t>:</w:t>
            </w:r>
          </w:p>
          <w:p w14:paraId="01C876DA" w14:textId="77777777" w:rsidR="0075742B" w:rsidRPr="00324B50" w:rsidRDefault="0075742B" w:rsidP="0043687B">
            <w:pPr>
              <w:shd w:val="clear" w:color="auto" w:fill="FFFFFF"/>
              <w:spacing w:after="0" w:line="240" w:lineRule="auto"/>
              <w:ind w:left="112" w:right="270" w:firstLine="284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  <w:r w:rsidRPr="00324B5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Այս առումով հարկ ենք համարում անդրադառնալ հետևյալ իրավական կարգավորումներին.  Սահմանադրության 6-րդ հոդվածի 1-ին մասի համաձայն՝ </w:t>
            </w:r>
            <w:r w:rsidRPr="00324B50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 w:eastAsia="ru-RU"/>
              </w:rPr>
              <w:t>պ</w:t>
            </w:r>
            <w:r w:rsidRPr="00324B50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ետական և տեղական ինքնակառավարման մարմիններն ու պաշտոնատար անձինք իրավասու են կատարելու միայն այնպիսի գործողություններ, որոնց համար լիազորված են </w:t>
            </w:r>
            <w:r w:rsidRPr="00324B50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Սահմանադրությամբ կամ օրենքներով:</w:t>
            </w:r>
            <w:r w:rsidRPr="00324B5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 «Նորմատիվ իրավական ակտերի մասին» օրենքի 2-րդ հոդվածի համաձայն՝ </w:t>
            </w:r>
            <w:r w:rsidRPr="00324B5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  <w:t>ներքին (լոկալ)</w:t>
            </w:r>
            <w:r w:rsidRPr="00324B50">
              <w:rPr>
                <w:rFonts w:ascii="Arial" w:eastAsia="Times New Roman" w:hAnsi="Arial" w:cs="Arial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  </w:t>
            </w:r>
            <w:r w:rsidRPr="00324B50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կամ անհատական </w:t>
            </w:r>
            <w:r w:rsidRPr="00324B5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իրավական ակտերը կարող են ընդունվել </w:t>
            </w:r>
            <w:r w:rsidRPr="00324B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նորմատիվ իրավական ակտի հիման վրա և դրան համապատասխան:</w:t>
            </w:r>
          </w:p>
          <w:p w14:paraId="09EF6BBC" w14:textId="2854A254" w:rsidR="0075742B" w:rsidRPr="0075742B" w:rsidRDefault="0075742B" w:rsidP="0043687B">
            <w:pPr>
              <w:shd w:val="clear" w:color="auto" w:fill="FFFFFF"/>
              <w:spacing w:after="0" w:line="240" w:lineRule="auto"/>
              <w:ind w:left="112" w:right="270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24B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Հաշվի առնելով վերոգրյալ կարգավորումները՝ անհրաժեշտ է նկատի ունենալ, որ ներկայացված ներքին իրավական ակտով չի կարող ՊԵԿ-ին տրվել </w:t>
            </w:r>
            <w:r w:rsidRPr="00324B50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փորձնական</w:t>
            </w:r>
            <w:r w:rsidRPr="00324B50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ծրագրի</w:t>
            </w:r>
            <w:r w:rsidRPr="00324B50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պլանի</w:t>
            </w:r>
            <w:r w:rsidRPr="00324B50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, </w:t>
            </w:r>
            <w:r w:rsidRPr="00324B50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ժամանակացույցի</w:t>
            </w:r>
            <w:r w:rsidRPr="00324B50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և</w:t>
            </w:r>
            <w:r w:rsidRPr="00324B50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մեթոդական</w:t>
            </w:r>
            <w:r w:rsidRPr="00324B50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առաջարկությունների</w:t>
            </w:r>
            <w:r w:rsidRPr="00324B50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մշակելու</w:t>
            </w:r>
            <w:r w:rsidRPr="00324B50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և</w:t>
            </w:r>
            <w:r w:rsidRPr="00324B50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324B50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հաստատելու</w:t>
            </w:r>
            <w:r w:rsidRPr="00324B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լիազորություն: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35C1A5" w14:textId="77777777" w:rsidR="0075742B" w:rsidRDefault="009E6FD6" w:rsidP="00CB23F2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14:paraId="06614990" w14:textId="77777777" w:rsidR="009E6FD6" w:rsidRDefault="009E6FD6" w:rsidP="009E6FD6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104C66A" w14:textId="4771C30C" w:rsidR="009E6FD6" w:rsidRPr="009E6FD6" w:rsidRDefault="009E6FD6" w:rsidP="009E6FD6">
            <w:pPr>
              <w:spacing w:after="0" w:line="240" w:lineRule="auto"/>
              <w:ind w:left="127" w:right="166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E6F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կառավարության 24.09.2020թ. N1565-Ն որոշման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2-րդ կետի 1-ին ենթակետի համաձայն՝ </w:t>
            </w:r>
            <w:r w:rsidRPr="009E6F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«Եվրասիական տնտեսական միությունում նույնականացման միջոցներով ապրանքների դրոշմավորման մասին» համաձայնագրի 5-րդ հոդվածի 4-</w:t>
            </w:r>
            <w:r w:rsidRPr="009E6F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րդ կետով սահմանված լիազոր մարմինը Հայաստանի Հանրապետությա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 պետական եկամուտների կոմիտեն է։</w:t>
            </w:r>
          </w:p>
        </w:tc>
      </w:tr>
      <w:tr w:rsidR="0075742B" w:rsidRPr="00FA1906" w14:paraId="56EA9F64" w14:textId="77777777" w:rsidTr="00C62E1C">
        <w:trPr>
          <w:trHeight w:val="532"/>
          <w:tblCellSpacing w:w="0" w:type="dxa"/>
          <w:jc w:val="center"/>
        </w:trPr>
        <w:tc>
          <w:tcPr>
            <w:tcW w:w="10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4B905C" w14:textId="41C09F99" w:rsidR="0075742B" w:rsidRPr="00324B50" w:rsidRDefault="0075742B" w:rsidP="0043687B">
            <w:pPr>
              <w:spacing w:after="0" w:line="240" w:lineRule="auto"/>
              <w:ind w:left="112" w:right="270" w:firstLine="284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7574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11. </w:t>
            </w:r>
            <w:r w:rsidRPr="00324B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Հավելվածի 9-րդ գլխի վերնագիրը, 24-րդ և 25-րդ կետերը վերանայման կարիք ունեն՝ նկատի ունենալով որ 24-րդ կետի չհամարակալված ենթակետով սահմանվում է միայն մեկ ռիսկ: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EDF55C" w14:textId="1172E805" w:rsidR="0075742B" w:rsidRDefault="00476A14" w:rsidP="00CB23F2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6A6BFE1F" w14:textId="77777777" w:rsidR="00BC166E" w:rsidRPr="00244248" w:rsidRDefault="00BC166E" w:rsidP="00CF58F9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44248" w:rsidSect="00F01752">
      <w:pgSz w:w="16839" w:h="11907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C26520" w14:textId="77777777" w:rsidR="00491358" w:rsidRDefault="00491358" w:rsidP="00FD11E0">
      <w:pPr>
        <w:spacing w:after="0" w:line="240" w:lineRule="auto"/>
      </w:pPr>
      <w:r>
        <w:separator/>
      </w:r>
    </w:p>
  </w:endnote>
  <w:endnote w:type="continuationSeparator" w:id="0">
    <w:p w14:paraId="6B6F04F9" w14:textId="77777777" w:rsidR="00491358" w:rsidRDefault="00491358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D1DF5F" w14:textId="77777777" w:rsidR="00491358" w:rsidRDefault="00491358" w:rsidP="00FD11E0">
      <w:pPr>
        <w:spacing w:after="0" w:line="240" w:lineRule="auto"/>
      </w:pPr>
      <w:r>
        <w:separator/>
      </w:r>
    </w:p>
  </w:footnote>
  <w:footnote w:type="continuationSeparator" w:id="0">
    <w:p w14:paraId="1F1BD24C" w14:textId="77777777" w:rsidR="00491358" w:rsidRDefault="00491358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612A63"/>
    <w:multiLevelType w:val="hybridMultilevel"/>
    <w:tmpl w:val="250EE6A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79B6"/>
    <w:multiLevelType w:val="hybridMultilevel"/>
    <w:tmpl w:val="202C7E82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61A1921"/>
    <w:multiLevelType w:val="hybridMultilevel"/>
    <w:tmpl w:val="2EF82F8A"/>
    <w:lvl w:ilvl="0" w:tplc="0409000F">
      <w:start w:val="1"/>
      <w:numFmt w:val="decimal"/>
      <w:lvlText w:val="%1."/>
      <w:lvlJc w:val="left"/>
      <w:pPr>
        <w:ind w:left="1259" w:hanging="360"/>
      </w:pPr>
    </w:lvl>
    <w:lvl w:ilvl="1" w:tplc="04090019" w:tentative="1">
      <w:start w:val="1"/>
      <w:numFmt w:val="lowerLetter"/>
      <w:lvlText w:val="%2."/>
      <w:lvlJc w:val="left"/>
      <w:pPr>
        <w:ind w:left="1979" w:hanging="360"/>
      </w:pPr>
    </w:lvl>
    <w:lvl w:ilvl="2" w:tplc="0409001B" w:tentative="1">
      <w:start w:val="1"/>
      <w:numFmt w:val="lowerRoman"/>
      <w:lvlText w:val="%3."/>
      <w:lvlJc w:val="right"/>
      <w:pPr>
        <w:ind w:left="2699" w:hanging="180"/>
      </w:pPr>
    </w:lvl>
    <w:lvl w:ilvl="3" w:tplc="0409000F" w:tentative="1">
      <w:start w:val="1"/>
      <w:numFmt w:val="decimal"/>
      <w:lvlText w:val="%4."/>
      <w:lvlJc w:val="left"/>
      <w:pPr>
        <w:ind w:left="3419" w:hanging="360"/>
      </w:pPr>
    </w:lvl>
    <w:lvl w:ilvl="4" w:tplc="04090019" w:tentative="1">
      <w:start w:val="1"/>
      <w:numFmt w:val="lowerLetter"/>
      <w:lvlText w:val="%5."/>
      <w:lvlJc w:val="left"/>
      <w:pPr>
        <w:ind w:left="4139" w:hanging="360"/>
      </w:pPr>
    </w:lvl>
    <w:lvl w:ilvl="5" w:tplc="0409001B" w:tentative="1">
      <w:start w:val="1"/>
      <w:numFmt w:val="lowerRoman"/>
      <w:lvlText w:val="%6."/>
      <w:lvlJc w:val="right"/>
      <w:pPr>
        <w:ind w:left="4859" w:hanging="180"/>
      </w:pPr>
    </w:lvl>
    <w:lvl w:ilvl="6" w:tplc="0409000F" w:tentative="1">
      <w:start w:val="1"/>
      <w:numFmt w:val="decimal"/>
      <w:lvlText w:val="%7."/>
      <w:lvlJc w:val="left"/>
      <w:pPr>
        <w:ind w:left="5579" w:hanging="360"/>
      </w:pPr>
    </w:lvl>
    <w:lvl w:ilvl="7" w:tplc="04090019" w:tentative="1">
      <w:start w:val="1"/>
      <w:numFmt w:val="lowerLetter"/>
      <w:lvlText w:val="%8."/>
      <w:lvlJc w:val="left"/>
      <w:pPr>
        <w:ind w:left="6299" w:hanging="360"/>
      </w:pPr>
    </w:lvl>
    <w:lvl w:ilvl="8" w:tplc="040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0" w15:restartNumberingAfterBreak="0">
    <w:nsid w:val="529567F2"/>
    <w:multiLevelType w:val="hybridMultilevel"/>
    <w:tmpl w:val="250EE6A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507960"/>
    <w:multiLevelType w:val="hybridMultilevel"/>
    <w:tmpl w:val="3648D13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5"/>
  </w:num>
  <w:num w:numId="5">
    <w:abstractNumId w:val="7"/>
  </w:num>
  <w:num w:numId="6">
    <w:abstractNumId w:val="11"/>
  </w:num>
  <w:num w:numId="7">
    <w:abstractNumId w:val="1"/>
  </w:num>
  <w:num w:numId="8">
    <w:abstractNumId w:val="2"/>
  </w:num>
  <w:num w:numId="9">
    <w:abstractNumId w:val="10"/>
  </w:num>
  <w:num w:numId="10">
    <w:abstractNumId w:val="12"/>
  </w:num>
  <w:num w:numId="11">
    <w:abstractNumId w:val="4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367C"/>
    <w:rsid w:val="000150A4"/>
    <w:rsid w:val="000177E7"/>
    <w:rsid w:val="00030C73"/>
    <w:rsid w:val="00041E5F"/>
    <w:rsid w:val="000470A9"/>
    <w:rsid w:val="00056780"/>
    <w:rsid w:val="00062766"/>
    <w:rsid w:val="00064F8D"/>
    <w:rsid w:val="00070FC4"/>
    <w:rsid w:val="000719B6"/>
    <w:rsid w:val="00071AF2"/>
    <w:rsid w:val="00075FAF"/>
    <w:rsid w:val="00081FE7"/>
    <w:rsid w:val="0008205B"/>
    <w:rsid w:val="00082281"/>
    <w:rsid w:val="00083DDE"/>
    <w:rsid w:val="000872E6"/>
    <w:rsid w:val="00090DA6"/>
    <w:rsid w:val="00092441"/>
    <w:rsid w:val="00092769"/>
    <w:rsid w:val="0009754E"/>
    <w:rsid w:val="000A1BBB"/>
    <w:rsid w:val="000B6D92"/>
    <w:rsid w:val="000B710C"/>
    <w:rsid w:val="000C390C"/>
    <w:rsid w:val="000C5C99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E6866"/>
    <w:rsid w:val="000F27E6"/>
    <w:rsid w:val="000F3273"/>
    <w:rsid w:val="000F4328"/>
    <w:rsid w:val="000F5783"/>
    <w:rsid w:val="000F7E27"/>
    <w:rsid w:val="00107250"/>
    <w:rsid w:val="0011752A"/>
    <w:rsid w:val="001205C0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61BCE"/>
    <w:rsid w:val="00167C6B"/>
    <w:rsid w:val="00170B2E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E1A6C"/>
    <w:rsid w:val="001E1DF4"/>
    <w:rsid w:val="001E2F7E"/>
    <w:rsid w:val="001E6FDF"/>
    <w:rsid w:val="001F1074"/>
    <w:rsid w:val="001F11A9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4248"/>
    <w:rsid w:val="002624EA"/>
    <w:rsid w:val="00263581"/>
    <w:rsid w:val="002710AE"/>
    <w:rsid w:val="002761BA"/>
    <w:rsid w:val="00280963"/>
    <w:rsid w:val="00280CA7"/>
    <w:rsid w:val="00281290"/>
    <w:rsid w:val="00281634"/>
    <w:rsid w:val="00294D0C"/>
    <w:rsid w:val="00295ED6"/>
    <w:rsid w:val="002A4EDE"/>
    <w:rsid w:val="002A58CB"/>
    <w:rsid w:val="002A68E8"/>
    <w:rsid w:val="002B0DAE"/>
    <w:rsid w:val="002B18D9"/>
    <w:rsid w:val="002B2F33"/>
    <w:rsid w:val="002B66C2"/>
    <w:rsid w:val="002C03B8"/>
    <w:rsid w:val="002C5FEE"/>
    <w:rsid w:val="002D31E4"/>
    <w:rsid w:val="002D42E2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4B50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265C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687B"/>
    <w:rsid w:val="00437D4C"/>
    <w:rsid w:val="00437FEF"/>
    <w:rsid w:val="004425FC"/>
    <w:rsid w:val="00443354"/>
    <w:rsid w:val="004439CA"/>
    <w:rsid w:val="00444724"/>
    <w:rsid w:val="00464916"/>
    <w:rsid w:val="00465DA3"/>
    <w:rsid w:val="00467BA1"/>
    <w:rsid w:val="00471346"/>
    <w:rsid w:val="004727C5"/>
    <w:rsid w:val="00476A14"/>
    <w:rsid w:val="004776A2"/>
    <w:rsid w:val="00491358"/>
    <w:rsid w:val="0049529F"/>
    <w:rsid w:val="00497B52"/>
    <w:rsid w:val="004A226A"/>
    <w:rsid w:val="004A5C8D"/>
    <w:rsid w:val="004B0730"/>
    <w:rsid w:val="004C0BE2"/>
    <w:rsid w:val="004C2602"/>
    <w:rsid w:val="004D2206"/>
    <w:rsid w:val="004D3916"/>
    <w:rsid w:val="004D5FF4"/>
    <w:rsid w:val="004D647B"/>
    <w:rsid w:val="004E060F"/>
    <w:rsid w:val="004E0A2F"/>
    <w:rsid w:val="004E2A54"/>
    <w:rsid w:val="004F1224"/>
    <w:rsid w:val="00503957"/>
    <w:rsid w:val="0050418E"/>
    <w:rsid w:val="0050572E"/>
    <w:rsid w:val="005218B7"/>
    <w:rsid w:val="00527DC8"/>
    <w:rsid w:val="0053336E"/>
    <w:rsid w:val="00533545"/>
    <w:rsid w:val="00534D75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3411"/>
    <w:rsid w:val="005C6224"/>
    <w:rsid w:val="005D0E19"/>
    <w:rsid w:val="005D18F0"/>
    <w:rsid w:val="005D2E32"/>
    <w:rsid w:val="005E0E92"/>
    <w:rsid w:val="005E17E6"/>
    <w:rsid w:val="005F140B"/>
    <w:rsid w:val="005F6B04"/>
    <w:rsid w:val="005F7812"/>
    <w:rsid w:val="00600D7B"/>
    <w:rsid w:val="0061002A"/>
    <w:rsid w:val="00612920"/>
    <w:rsid w:val="00621798"/>
    <w:rsid w:val="00626257"/>
    <w:rsid w:val="006329B1"/>
    <w:rsid w:val="00632BDF"/>
    <w:rsid w:val="00636852"/>
    <w:rsid w:val="00642976"/>
    <w:rsid w:val="00644616"/>
    <w:rsid w:val="00646676"/>
    <w:rsid w:val="0065450D"/>
    <w:rsid w:val="00655435"/>
    <w:rsid w:val="006570C2"/>
    <w:rsid w:val="006605E3"/>
    <w:rsid w:val="00663481"/>
    <w:rsid w:val="00665B6D"/>
    <w:rsid w:val="006712FE"/>
    <w:rsid w:val="006759A1"/>
    <w:rsid w:val="0067795D"/>
    <w:rsid w:val="00685BD7"/>
    <w:rsid w:val="00690095"/>
    <w:rsid w:val="00691409"/>
    <w:rsid w:val="00695BA9"/>
    <w:rsid w:val="006976DE"/>
    <w:rsid w:val="006A714F"/>
    <w:rsid w:val="006B1158"/>
    <w:rsid w:val="006B143E"/>
    <w:rsid w:val="006B151A"/>
    <w:rsid w:val="006B3337"/>
    <w:rsid w:val="006B686D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16520"/>
    <w:rsid w:val="00720A8F"/>
    <w:rsid w:val="007241B0"/>
    <w:rsid w:val="00727FBE"/>
    <w:rsid w:val="00737D5B"/>
    <w:rsid w:val="00745764"/>
    <w:rsid w:val="0075113B"/>
    <w:rsid w:val="00752D96"/>
    <w:rsid w:val="0075500C"/>
    <w:rsid w:val="00756A24"/>
    <w:rsid w:val="0075742B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8121E"/>
    <w:rsid w:val="00790BDC"/>
    <w:rsid w:val="00791CF8"/>
    <w:rsid w:val="007949A6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66DC"/>
    <w:rsid w:val="007C6917"/>
    <w:rsid w:val="007D3C84"/>
    <w:rsid w:val="007D4F17"/>
    <w:rsid w:val="007D6706"/>
    <w:rsid w:val="007D7059"/>
    <w:rsid w:val="007E48C1"/>
    <w:rsid w:val="007E7CFC"/>
    <w:rsid w:val="007F17BC"/>
    <w:rsid w:val="007F2A5B"/>
    <w:rsid w:val="007F3CAD"/>
    <w:rsid w:val="0080263A"/>
    <w:rsid w:val="0080402C"/>
    <w:rsid w:val="00806B08"/>
    <w:rsid w:val="00807D6F"/>
    <w:rsid w:val="00817165"/>
    <w:rsid w:val="0081794A"/>
    <w:rsid w:val="0082098A"/>
    <w:rsid w:val="00823010"/>
    <w:rsid w:val="00823882"/>
    <w:rsid w:val="0083122B"/>
    <w:rsid w:val="008316D0"/>
    <w:rsid w:val="0083682A"/>
    <w:rsid w:val="00837DE6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74771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A7B55"/>
    <w:rsid w:val="008C01DA"/>
    <w:rsid w:val="008C06DA"/>
    <w:rsid w:val="008C0876"/>
    <w:rsid w:val="008C46B4"/>
    <w:rsid w:val="008C5CBF"/>
    <w:rsid w:val="008D1C67"/>
    <w:rsid w:val="008D4C07"/>
    <w:rsid w:val="008D734D"/>
    <w:rsid w:val="008E5E8D"/>
    <w:rsid w:val="008E7E0D"/>
    <w:rsid w:val="008F1AD9"/>
    <w:rsid w:val="00905858"/>
    <w:rsid w:val="00906CF2"/>
    <w:rsid w:val="00917F40"/>
    <w:rsid w:val="0092068B"/>
    <w:rsid w:val="00930012"/>
    <w:rsid w:val="00931109"/>
    <w:rsid w:val="0095184A"/>
    <w:rsid w:val="00957450"/>
    <w:rsid w:val="00960C1A"/>
    <w:rsid w:val="00962B2B"/>
    <w:rsid w:val="00965289"/>
    <w:rsid w:val="009703A8"/>
    <w:rsid w:val="009714B2"/>
    <w:rsid w:val="0097276B"/>
    <w:rsid w:val="00973EFB"/>
    <w:rsid w:val="0097607B"/>
    <w:rsid w:val="00984089"/>
    <w:rsid w:val="009863A4"/>
    <w:rsid w:val="00987F41"/>
    <w:rsid w:val="009B14CB"/>
    <w:rsid w:val="009B205F"/>
    <w:rsid w:val="009B2DF4"/>
    <w:rsid w:val="009B4857"/>
    <w:rsid w:val="009B50B1"/>
    <w:rsid w:val="009B6346"/>
    <w:rsid w:val="009C5572"/>
    <w:rsid w:val="009C5DC0"/>
    <w:rsid w:val="009D64A9"/>
    <w:rsid w:val="009E6FD6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7BC5"/>
    <w:rsid w:val="00A53D62"/>
    <w:rsid w:val="00A61C83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E12AA"/>
    <w:rsid w:val="00AE1864"/>
    <w:rsid w:val="00AE33B4"/>
    <w:rsid w:val="00AE49AE"/>
    <w:rsid w:val="00AF09A0"/>
    <w:rsid w:val="00B06F1B"/>
    <w:rsid w:val="00B07A77"/>
    <w:rsid w:val="00B10102"/>
    <w:rsid w:val="00B17085"/>
    <w:rsid w:val="00B25DDB"/>
    <w:rsid w:val="00B25F98"/>
    <w:rsid w:val="00B3396D"/>
    <w:rsid w:val="00B36CC0"/>
    <w:rsid w:val="00B41B3F"/>
    <w:rsid w:val="00B42CBE"/>
    <w:rsid w:val="00B453EE"/>
    <w:rsid w:val="00B53842"/>
    <w:rsid w:val="00B53DBA"/>
    <w:rsid w:val="00B545C7"/>
    <w:rsid w:val="00B54BAA"/>
    <w:rsid w:val="00B66E37"/>
    <w:rsid w:val="00B713E6"/>
    <w:rsid w:val="00B72388"/>
    <w:rsid w:val="00B86DAE"/>
    <w:rsid w:val="00B86EBF"/>
    <w:rsid w:val="00B94480"/>
    <w:rsid w:val="00BA339E"/>
    <w:rsid w:val="00BA4731"/>
    <w:rsid w:val="00BA55BE"/>
    <w:rsid w:val="00BA6208"/>
    <w:rsid w:val="00BB06C7"/>
    <w:rsid w:val="00BC166E"/>
    <w:rsid w:val="00BC720C"/>
    <w:rsid w:val="00BD18ED"/>
    <w:rsid w:val="00BF19B6"/>
    <w:rsid w:val="00BF5BB6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4D47"/>
    <w:rsid w:val="00C405E1"/>
    <w:rsid w:val="00C42BA1"/>
    <w:rsid w:val="00C47D27"/>
    <w:rsid w:val="00C57572"/>
    <w:rsid w:val="00C61231"/>
    <w:rsid w:val="00C62E1C"/>
    <w:rsid w:val="00C634EA"/>
    <w:rsid w:val="00C659D0"/>
    <w:rsid w:val="00C74CF4"/>
    <w:rsid w:val="00C76755"/>
    <w:rsid w:val="00C76997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13C2B"/>
    <w:rsid w:val="00D2067C"/>
    <w:rsid w:val="00D21F3B"/>
    <w:rsid w:val="00D3261B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95CBF"/>
    <w:rsid w:val="00DA086B"/>
    <w:rsid w:val="00DA0AA7"/>
    <w:rsid w:val="00DA2FE6"/>
    <w:rsid w:val="00DA32D6"/>
    <w:rsid w:val="00DA46BF"/>
    <w:rsid w:val="00DA4A6E"/>
    <w:rsid w:val="00DA59D3"/>
    <w:rsid w:val="00DB231E"/>
    <w:rsid w:val="00DB2E45"/>
    <w:rsid w:val="00DC1D73"/>
    <w:rsid w:val="00DC1F33"/>
    <w:rsid w:val="00DC2E1A"/>
    <w:rsid w:val="00DC3D26"/>
    <w:rsid w:val="00DD027D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27C69"/>
    <w:rsid w:val="00E372B7"/>
    <w:rsid w:val="00E4148D"/>
    <w:rsid w:val="00E459B0"/>
    <w:rsid w:val="00E5256C"/>
    <w:rsid w:val="00E54233"/>
    <w:rsid w:val="00E55D14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87B1A"/>
    <w:rsid w:val="00E92464"/>
    <w:rsid w:val="00E941C9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F01752"/>
    <w:rsid w:val="00F03C24"/>
    <w:rsid w:val="00F057E3"/>
    <w:rsid w:val="00F05824"/>
    <w:rsid w:val="00F120DE"/>
    <w:rsid w:val="00F16A47"/>
    <w:rsid w:val="00F173C4"/>
    <w:rsid w:val="00F30D95"/>
    <w:rsid w:val="00F347DC"/>
    <w:rsid w:val="00F3593C"/>
    <w:rsid w:val="00F36E9C"/>
    <w:rsid w:val="00F37850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1906"/>
    <w:rsid w:val="00FA2026"/>
    <w:rsid w:val="00FC227F"/>
    <w:rsid w:val="00FC3708"/>
    <w:rsid w:val="00FC4DAD"/>
    <w:rsid w:val="00FD11E0"/>
    <w:rsid w:val="00FD3F1A"/>
    <w:rsid w:val="00FD50D9"/>
    <w:rsid w:val="00FD547D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9CE19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14B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209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09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09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09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098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1346</Words>
  <Characters>7675</Characters>
  <Application>Microsoft Office Word</Application>
  <DocSecurity>0</DocSecurity>
  <Lines>63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34</cp:revision>
  <cp:lastPrinted>2021-12-01T07:03:00Z</cp:lastPrinted>
  <dcterms:created xsi:type="dcterms:W3CDTF">2023-03-17T05:41:00Z</dcterms:created>
  <dcterms:modified xsi:type="dcterms:W3CDTF">2023-08-09T13:04:00Z</dcterms:modified>
</cp:coreProperties>
</file>