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342167" w:rsidRDefault="00246F6C" w:rsidP="00342167">
      <w:pPr>
        <w:spacing w:after="0" w:line="276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342167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342167" w:rsidRPr="00342167" w:rsidRDefault="00342167" w:rsidP="00342167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342167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 ՓՈՓՈԽՈՒԹՅՈՒՆՆԵՐ ԵՎ ԼՐԱՑՈՒՄՆԵՐ, ՀԱՅԱՍՏԱՆԻ ՀԱՆՐԱՊԵՏՈՒԹՅԱՆ ԿԱՌԱՎԱՐՈՒԹՅԱՆ 2022 ԹՎԱԿԱՆԻ ԴԵԿՏԵՄԲԵՐԻ 29-Ի N 2111-Ն ՈՐՈՇՄԱՆ ՄԵՋ ՓՈՓՈԽՈՒԹՅՈՒՆՆԵՐ ԵՎ ԼՐԱՑՈՒՄՆԵՐ ԿԱՏԱՐԵԼՈՒ ԵՎ ՀԱՅԱՍՏԱՆԻ ՀԱՆՐԱՊԵՏՈՒԹՅԱՆ ԱՌՈՂՋԱՊԱՀՈՒԹՅԱՆ ՆԱԽԱՐԱՐՈՒԹՅԱՆԸ ԳՈՒՄԱՐ ՀԱՏԿԱՑՆԵԼՈՒ ՄԱՍԻՆ</w:t>
      </w:r>
    </w:p>
    <w:p w:rsidR="002C18ED" w:rsidRDefault="003F548B" w:rsidP="00342167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4216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342167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</w:t>
      </w:r>
    </w:p>
    <w:p w:rsidR="00342167" w:rsidRPr="001E3C54" w:rsidRDefault="00342167" w:rsidP="00342167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7796"/>
      </w:tblGrid>
      <w:tr w:rsidR="009334D3" w:rsidRPr="003F548B" w:rsidTr="0024488D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1E3C54" w:rsidRDefault="00FA5F73" w:rsidP="009D4592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E3C54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1E3C54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1E3C5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1E3C54" w:rsidRDefault="00342167" w:rsidP="001E3C54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="0058013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</w:t>
            </w:r>
            <w:r w:rsidR="003F548B" w:rsidRPr="003F548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="003F548B">
              <w:rPr>
                <w:rFonts w:ascii="GHEA Grapalat" w:hAnsi="GHEA Grapalat"/>
                <w:b/>
                <w:bCs/>
                <w:sz w:val="24"/>
                <w:szCs w:val="24"/>
              </w:rPr>
              <w:t>0</w:t>
            </w:r>
            <w:r w:rsidR="0058013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</w:t>
            </w:r>
            <w:r w:rsidR="009334D3" w:rsidRPr="001E3C5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 w:rsidR="007F5ADA" w:rsidRPr="001E3C5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="009334D3" w:rsidRPr="001E3C5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  <w:p w:rsidR="00FA5F73" w:rsidRPr="001E3C54" w:rsidRDefault="00342167" w:rsidP="00580131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01/34/1</w:t>
            </w:r>
            <w:r w:rsidR="0058013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4820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777F1B" w:rsidRPr="00B701F3" w:rsidTr="00D63B40">
        <w:trPr>
          <w:trHeight w:val="1828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131" w:rsidRPr="00C721C7" w:rsidRDefault="0058013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նախատեսվում է ՀՀ 2023թ. պետական բյուջեով նախատեսված ՀՀ կառավարության պահուստային ֆոնդի հաշվին ավելացնել ՀՀ 2023 թվականի պետական բյուջեի «Առողջապահություն» բաժնի «1200. «Մոր և մանկան առողջության պահպանում» ծրագրի 11006. «Անպտուղ զույգերի համար վերարտադրողական օժանդակ տեխնոլոգիաների կիրառմամբ բժշկական օգնության ծառայություններ» միջոցառմանը հատկացված միջոցները 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 մլրդ դրամի չափով՝ մինչև </w:t>
            </w:r>
            <w:r w:rsidRPr="00C721C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2023 թվականի ավարտը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721C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750 շահառուների արտամարմնային բեղմնավորման, 370 շահառուների սերմնավորման և 1300 շահառուների պատճառագիտական ծառայություններ տրամադրելու համար: </w:t>
            </w: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D0B41" w:rsidRDefault="00CD0B4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80131" w:rsidRDefault="0058013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3255D">
              <w:rPr>
                <w:rFonts w:ascii="GHEA Grapalat" w:hAnsi="GHEA Grapalat" w:cs="Sylfaen"/>
                <w:sz w:val="24"/>
                <w:szCs w:val="24"/>
                <w:lang w:val="hy-AM"/>
              </w:rPr>
              <w:t>Այդ կապակցությամբ հայտնում ենք,</w:t>
            </w:r>
            <w:r w:rsidRPr="00AF514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 համաձայն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էլեկտրոնային առողջապահության «Արմեդ» համակարգի սույն թվականի հուլիսի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26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տվյալների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«Վերարտադրողականության օժանդակ տեխնոլոգիաների կիրառմամբ բժշկական օգնության և սպասարկման ծառայություններ (1324)» միջոցառման շրջանակում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փաստացի իրականացված աշխատանքը կազմում է 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>1,1 մլրդ դրամ (ներառյալ կասեցված դեպքերը՝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134.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>8 մլն դրամ)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իսկ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հերթագրված դեպքերի գծով գումարը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ընդամենը 40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0 մլն դրամ,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ինչը չի արտացոլում Նախագծով ներկայացված շահառուների հերթագրված լինելու փաստը, ծառայությունների իրականացման ծավալը, հետևաբար նաև 2.6 մլրդ դրամ գումարի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ամբողջությամբ և հրատապ մինչև 2023թ. ավարտը տրամադրելու անհրաժեշտությունը: </w:t>
            </w:r>
          </w:p>
          <w:p w:rsidR="00580131" w:rsidRPr="00C721C7" w:rsidRDefault="00580131" w:rsidP="0058013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վերոգրյալը և </w:t>
            </w:r>
            <w:r w:rsidRPr="00C721C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մինչև տարեվերջ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կառավարության պահուստային ֆոնդից </w:t>
            </w:r>
            <w:r w:rsidRPr="00C721C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պաշտպանության, կենսաթոշակների և այլ ուղղություններով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հրատապ և անհետաձգելի 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ծախսերի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իրականացման անհարժեշտությունը՝ ՀՀ ֆինանսների նախարարությունը առաջարկում է հստակ գնահատել այն շահառուների շրջանակը, որոնց արդեն իսկ համապատասխան հետազոտությունների անցկացման արդյունքում 2023թ. ընթացքում անհրաժեշտ է մատուցել </w:t>
            </w:r>
            <w:r w:rsidRPr="00C721C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արտամարմնային բեղմնավորման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Pr="00C721C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սերմնավորման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ծառայությունները, իսկ մնացած շահառուների մասով, որոնք դեռևս նոր պետք է անցնեն </w:t>
            </w:r>
            <w:r w:rsidRPr="00C721C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պատճառագիտական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հետազոտություն՝ հերթագրման սկզբունքով ծառայությունների տրամադրումը իրականացնել 2024թ. ընթացքում: Այս համատեքստում, անհրաժեշտ է գնահատել նաև ծառայություններ մատուցող կազմակերպությունների կարողությունները և շահառուների քանակային ծավալի սպասարկման հնարավորությունները՝ պատշաճ հսկողություն սահմանելով նաև մատուցվող ծառայությունների որակի և կանոնակարգերով </w:t>
            </w:r>
            <w:r w:rsidRPr="00A448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եթե այդպիսիք առկա են</w:t>
            </w:r>
            <w:r w:rsidRPr="00A448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սահմանված միջամտությունների ժամկետների վրա: </w:t>
            </w:r>
          </w:p>
          <w:p w:rsidR="00580131" w:rsidRPr="00C721C7" w:rsidRDefault="00580131" w:rsidP="00580131">
            <w:pPr>
              <w:spacing w:after="0" w:line="240" w:lineRule="auto"/>
              <w:ind w:firstLine="708"/>
              <w:contextualSpacing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Միաժամանակ, հ</w:t>
            </w:r>
            <w:r w:rsidRPr="00C721C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արկ ենք համարում նշել, որ ՀՀ 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առողջապահության նախարարության 17.07.2023թ. թիվ ԱԱ/06.1/16362-2023 գրությամբ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՝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ֆինանսների նախարարության քննարկմանն է ներկայացվել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ՀՀ 2023թ. պետական բյուջեի </w:t>
            </w:r>
            <w:r w:rsidRPr="007657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1126 ծրագրի «31003. Առողջապահական կազմակերպությունների կառուցում, վերակառուցում» միջոցառման 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գծով առաջացած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311.9</w:t>
            </w:r>
            <w:r w:rsidRPr="007657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մլն դրամ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տնտեսումները՝ </w:t>
            </w:r>
            <w:r w:rsidRPr="007657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1126 ծրագրի «31001. Առողջապահության նախարարության տեխնիկական հագեցվածության բարելավում» միջոցառման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շրջանակներում </w:t>
            </w:r>
            <w:r w:rsidRPr="007657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«Էլեկտրոնային առողջապահության ազգային օպերատոր» ՓԲԸ-ի (ARMED) սերվերային համակարգի վերազինման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ուղղելու մասին կառավարության որոշման նախագիծ</w:t>
            </w:r>
            <w:r w:rsidRPr="00495E3C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որը ՀՀ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2023թ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.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պետական բյուջեի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, ինչպես նաև 2024-2026 ՄԺԾԾ 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քննարկման փուլում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չի ներառվել ՀՀ Առողջապահության նախարարության հայտում և ըստ այդմ չի քննարկվել և պլանավորվել:</w:t>
            </w:r>
            <w:r w:rsidRPr="00C721C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Այդ կապակցությամբ </w:t>
            </w:r>
            <w:r w:rsidRPr="00C721C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անհասկանալի է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վերը նշված </w:t>
            </w:r>
            <w:r w:rsidRPr="00C721C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տնտեսված միջոցները </w:t>
            </w:r>
            <w:r w:rsidRPr="00C721C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արտամարմնային բեղմնավորման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Pr="00C721C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սերմնավորման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ծառայություններին ուղղելու փոխարեն, այլ՝ չպլանավորված և </w:t>
            </w:r>
            <w:r w:rsidRPr="00C721C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ոչ հրատապ ուղղություններով վերաբաշխել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 </w:t>
            </w:r>
            <w:r w:rsidRPr="00C721C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մոտեցումը:</w:t>
            </w:r>
          </w:p>
          <w:p w:rsidR="00CD0B41" w:rsidRDefault="00580131" w:rsidP="00580131">
            <w:pPr>
              <w:spacing w:after="0" w:line="240" w:lineRule="auto"/>
              <w:contextualSpacing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ab/>
            </w:r>
          </w:p>
          <w:p w:rsidR="00580131" w:rsidRPr="002B3DCA" w:rsidRDefault="00580131" w:rsidP="00580131">
            <w:pPr>
              <w:spacing w:after="0" w:line="24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Ելնելով վերոգրյալից և 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D7E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վարչապետի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29</w:t>
            </w:r>
            <w:r w:rsidRPr="003D7EC2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3D7EC2">
              <w:rPr>
                <w:rFonts w:ascii="GHEA Grapalat" w:hAnsi="GHEA Grapalat" w:cs="Sylfaen"/>
                <w:sz w:val="24"/>
                <w:szCs w:val="24"/>
                <w:lang w:val="hy-AM"/>
              </w:rPr>
              <w:t>.2023թ. №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D7E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02/16.4/22372-2023 </w:t>
            </w:r>
            <w:r w:rsidRPr="00C721C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հանձնարարականը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առաջարկում ենք լիազոր մարմնի կողմից մինչև տարեվերջ գնահատ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ել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հնարավոր տնտեսումներ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ի չափը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և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դրանք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ուղղել ՀՀ կառավարության պահուստային ֆոնդ, կամ ծայրահեղ անհրաժեշտության դեպքում՝ տնտեսված միջոցների հաշվին սպասարկել 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առաջն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ա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հերթ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և համաձայնեցված </w:t>
            </w:r>
            <w:r w:rsidRPr="00C721C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ծախսեր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ը՝ դրանով իսկ թեթևացնելով ՀՀ պետական բյուջեի բեռը՝ հրատապ և անհետաձգելի այլ ծախսեր իրականացնելու համար</w:t>
            </w:r>
            <w:r w:rsidRPr="00C721C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:</w:t>
            </w:r>
          </w:p>
          <w:p w:rsidR="00777F1B" w:rsidRPr="00595301" w:rsidRDefault="00777F1B" w:rsidP="00605C8E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2A90" w:rsidRDefault="003C2A90" w:rsidP="003C2A90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7171C" w:rsidRPr="00CD0B41" w:rsidRDefault="00E21EFC" w:rsidP="003C2A90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0131"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  <w:t xml:space="preserve">   </w:t>
            </w:r>
            <w:r w:rsidR="00CD0B41" w:rsidRPr="00CD0B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="0087171C" w:rsidRPr="00CD0B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նդունվել:</w:t>
            </w:r>
          </w:p>
          <w:p w:rsidR="00CD0B41" w:rsidRDefault="00CD0B41" w:rsidP="00CD0B41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Նշված գումարի հատկացումը պայմանավորված է 2023 թվականի հունվարի 5-ի «</w:t>
            </w:r>
            <w:r w:rsidRPr="00551B4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Հայաստանի Հանրապետության կառավարության 2015 թվականի մայիսի 27-ի թիվ 568-Ն որոշման մեջ լրացումներ և փոփոխություններ կատարելու մասին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»</w:t>
            </w:r>
            <w:r w:rsidRPr="00551B4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թիվ 22-Ն</w:t>
            </w:r>
            <w:r w:rsidRPr="00551B4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որոշմամբ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շահառուների թվի ավելացմամբ: </w:t>
            </w:r>
          </w:p>
          <w:p w:rsidR="002E0581" w:rsidRPr="002E0581" w:rsidRDefault="002E0581" w:rsidP="002E0581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Ֆ</w:t>
            </w:r>
            <w:r w:rsidRPr="002E0581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ինանսների նախարարության կողմից Արմեդ էլեկտրոնային համակարգում մուտքագրված տվյալների վերլուծությունը կարիք ունի որոշակի մասնագիտական գնահատման: Մասնավորապես Արմեդ էլեկտրոնային առողջապահական համակարգում հերթագրումներ կարգավիճակով տեխնիկապես հնարավոր չէ մուտքագրվել պայմանագրային գումարից ավել ծավալի մեծություն: Նախագծի հիմնավորման մեջ ֆինանսների նախարարությանը ներկայացվել են անհրաժեշտ հիմնավորումները՝ ըստ ծառայությունների առանձին տեսակների և շահառուների թվաքանակի: Նախագծով առաջարկվող փոփոխությունների իրականացումը անհրաժեշտ է 2023 թվականի ընթացքում շահառուների թվաքանակը սպասարկելու համար:</w:t>
            </w:r>
            <w:r w:rsidRPr="002E0581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</w:p>
          <w:p w:rsidR="002E0581" w:rsidRPr="002E0581" w:rsidRDefault="002E0581" w:rsidP="002E0581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2E0581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lastRenderedPageBreak/>
              <w:t>Միևնույն ժամանակ համաձայն «ԿԱՌԱՎԱՐՈՒԹՅԱՆ ԿԱՌՈՒՑՎԱԾՔԻ ԵՎ ԳՈՐԾՈՒՆԵՈՒԹՅԱՆ ՄԱՍԻՆ» ՀՀ օրենքի հավելվածի 2-րդ կետի՝</w:t>
            </w:r>
            <w:r w:rsidRPr="002E0581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</w:p>
          <w:p w:rsidR="002E0581" w:rsidRPr="002E0581" w:rsidRDefault="002E0581" w:rsidP="002E0581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2E0581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«2. Առողջապահության նախարարությունը մշակում և իրականացնում է առողջապահության, բժշկական օգնության որակի և արդյունավետության բարձրացման, առողջապահական համակարգի արդյունավետ գործունեության նպատակով առողջապահական կազմակերպություններին կազմակերպամեթոդական օգնության ապահովման, առողջապահության համակարգի արդյունավետ գործունեության, կազմակերպման, կառավարման և տնտեսավարման ժամանակակից մեխանիզմների ներդրման, կայուն ֆինանսավորման ապահովման, մարդու և հանրության առողջության պահպանման, բնակչության առողջության բարելավման, հիվանդությունների կանխարգելման, հաշմանդամության և մահացության ցուցանիշների նվազեցման, աշխատողների առողջության և անվտանգության պահպանման, առողջապահության ոլորտում լիցենզիաների, թույլտվությունների և հավաստագրերի տրամադրման ապահովման, մոր և մանկան առողջության պահպանման, արտակարգ իրավիճակներում բնակչության բժշկական օգնության ապահովման, հանրապետությունում արտադրվող և ներմուծվող դեղերի անվտանգության, որակի և արդյունավետության ապահովման, հանրային առողջության և բնակչության սանիտարահամաճարակային անվտանգության ապահովման, լիցենզավորման և դեղերի պետական գրանցման ոլորտներում Կառավարության քաղաքականությունը:»</w:t>
            </w:r>
            <w:r w:rsidRPr="002E0581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</w:p>
          <w:p w:rsidR="002E0581" w:rsidRPr="002E0581" w:rsidRDefault="002E0581" w:rsidP="002E0581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2E0581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Համաձայն նույն օրենքի 17-րդ կետի, «17. Ֆինանսների նախարարությունը մշակում և իրականացնում է հարկաբյուջետային՝ պետության եկամուտների ձևավորման և ծախսման, հանրային ֆինանսների կառավարման, այդ թվում՝ բյուջետային գործընթացի կազմակերպման, ներքին ֆինանսական հսկողության (ներառյալ` ներքին աուդիտի), գնումների գործընթացի պետական </w:t>
            </w:r>
            <w:r w:rsidRPr="002E0581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lastRenderedPageBreak/>
              <w:t>կարգավորման և համակարգման, ֆինանսաբյուջետային վերահսկողության, պետական պարտքի կառավարման, հաշվապահական հաշվառման, աուդիտորական գործունեության, խաղային գործի, ինչպես նաև ֆինանսատնտեսական, վարկային, ֆինանսական շուկայի միասնական քաղաքականության մշակման և իրականացմանն ուղղված աշխատանքների կատարման ապահովման, թանկարժեք մետաղների ոլորտում գործունեության կարգավորման, համայնքային բյուջեների եկամուտների ձևավորման ոլորտներում Կառավարության քաղաքականությունը:»:</w:t>
            </w:r>
            <w:r w:rsidRPr="002E0581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</w:p>
          <w:p w:rsidR="002E0581" w:rsidRPr="00B701F3" w:rsidRDefault="002E0581" w:rsidP="002E0581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Այսինքն ֆինանսների նախարարության կողմից բարձրացված հարցերը առկա շահառուներին ծառայություններ մատուցելու համար կազմակերպություններում առկա կարողությունների, բուժհաստատությունների կողմից մատուցվող ծառայությունների որակի և կանոնակարգերին համապատասխանության, ծառայության ժամկետների վերաբերյալ</w:t>
            </w:r>
            <w:r w:rsidRPr="00B701F3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դուրս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են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ՀՀ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ֆի</w:t>
            </w:r>
            <w:r w:rsid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ն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անսների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նախարարության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գործունեության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հիմնական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ոլորտից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,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ավելին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հանդիսանում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են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առողջապահության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նախարարության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հիմնական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գործունեության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ոլորտ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: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Առաջարկում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B701F3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ե</w:t>
            </w:r>
            <w:r w:rsidRPr="00B701F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նք ֆինանսների նախարարությանը կարծիքի ուղարկված նախագծերը դիտարկել իրենց գործունեության ոլորտի շրջանակներում:</w:t>
            </w:r>
          </w:p>
          <w:p w:rsidR="00CD0B41" w:rsidRPr="001D041D" w:rsidRDefault="00CD0B41" w:rsidP="00CD0B41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     </w:t>
            </w:r>
            <w:r w:rsidRPr="001D041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Միաժամանակ 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հայտնում ենք, որ 2024-2026 թթ. ՄԺԾԾ հայտով </w:t>
            </w:r>
            <w:r w:rsidRPr="00C721C7">
              <w:rPr>
                <w:rFonts w:ascii="GHEA Grapalat" w:hAnsi="GHEA Grapalat" w:cs="Sylfaen"/>
                <w:sz w:val="24"/>
                <w:szCs w:val="24"/>
                <w:lang w:val="hy-AM"/>
              </w:rPr>
              <w:t>11006. «Անպտուղ զույգերի համար վերարտադրողական օժանդակ տեխնոլոգիաների կիրառմամբ բժշկական օգնության ծառայություններ»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միջոցառման համար նախատեսվել է յուրաքանչյուր տարվա համար 2,9 մլրդ դրամ:</w:t>
            </w:r>
          </w:p>
          <w:p w:rsidR="0087171C" w:rsidRDefault="0087171C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Pr="00551B42" w:rsidRDefault="00CD0B41" w:rsidP="00CD0B41">
            <w:pPr>
              <w:shd w:val="clear" w:color="auto" w:fill="FFFFFF"/>
              <w:spacing w:after="0" w:line="240" w:lineRule="auto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  <w:r w:rsidRPr="00551B4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դիտարկումը դուրս է նախագծով ներկայացված որոշման նախագծի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անհրաժեշտությունից և նպատակից</w:t>
            </w:r>
            <w:r w:rsidRPr="00551B4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CD0B41" w:rsidRDefault="00CD0B41" w:rsidP="00CD0B41">
            <w:pPr>
              <w:shd w:val="clear" w:color="auto" w:fill="FFFFFF"/>
              <w:spacing w:after="0" w:line="240" w:lineRule="auto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0B41" w:rsidRPr="00B701F3" w:rsidRDefault="00CD0B41" w:rsidP="008717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4A0D8F" w:rsidRPr="001E3C54" w:rsidRDefault="004A0D8F" w:rsidP="00DF059D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E3C54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1E3C54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8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9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1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11"/>
  </w:num>
  <w:num w:numId="7">
    <w:abstractNumId w:val="4"/>
  </w:num>
  <w:num w:numId="8">
    <w:abstractNumId w:val="8"/>
  </w:num>
  <w:num w:numId="9">
    <w:abstractNumId w:val="9"/>
  </w:num>
  <w:num w:numId="10">
    <w:abstractNumId w:val="10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759AE"/>
    <w:rsid w:val="00180882"/>
    <w:rsid w:val="001A055C"/>
    <w:rsid w:val="001B38BE"/>
    <w:rsid w:val="001D42FC"/>
    <w:rsid w:val="001E3C54"/>
    <w:rsid w:val="0024488D"/>
    <w:rsid w:val="00246F6C"/>
    <w:rsid w:val="00285005"/>
    <w:rsid w:val="002A0E1A"/>
    <w:rsid w:val="002A545C"/>
    <w:rsid w:val="002C18ED"/>
    <w:rsid w:val="002C4309"/>
    <w:rsid w:val="002D3782"/>
    <w:rsid w:val="002E0581"/>
    <w:rsid w:val="0031653D"/>
    <w:rsid w:val="0032077B"/>
    <w:rsid w:val="00335AAA"/>
    <w:rsid w:val="00342167"/>
    <w:rsid w:val="00373521"/>
    <w:rsid w:val="003829F7"/>
    <w:rsid w:val="00393365"/>
    <w:rsid w:val="003A05D7"/>
    <w:rsid w:val="003C2A90"/>
    <w:rsid w:val="003F548B"/>
    <w:rsid w:val="0040672F"/>
    <w:rsid w:val="00431698"/>
    <w:rsid w:val="00454BC2"/>
    <w:rsid w:val="004555F1"/>
    <w:rsid w:val="00483108"/>
    <w:rsid w:val="00497BDB"/>
    <w:rsid w:val="004A0D8F"/>
    <w:rsid w:val="00527394"/>
    <w:rsid w:val="00533A0C"/>
    <w:rsid w:val="00537D46"/>
    <w:rsid w:val="00563EF7"/>
    <w:rsid w:val="00564ECE"/>
    <w:rsid w:val="00580131"/>
    <w:rsid w:val="0058042D"/>
    <w:rsid w:val="00595301"/>
    <w:rsid w:val="00597C9B"/>
    <w:rsid w:val="005E2565"/>
    <w:rsid w:val="005E2737"/>
    <w:rsid w:val="005F0A5C"/>
    <w:rsid w:val="005F16F0"/>
    <w:rsid w:val="00605C8E"/>
    <w:rsid w:val="006259FB"/>
    <w:rsid w:val="00641B8F"/>
    <w:rsid w:val="006714BD"/>
    <w:rsid w:val="006C4C88"/>
    <w:rsid w:val="006C5420"/>
    <w:rsid w:val="006D21C6"/>
    <w:rsid w:val="007418B0"/>
    <w:rsid w:val="0076074A"/>
    <w:rsid w:val="00777F1B"/>
    <w:rsid w:val="007929E4"/>
    <w:rsid w:val="007D32D2"/>
    <w:rsid w:val="007E6519"/>
    <w:rsid w:val="007F5ADA"/>
    <w:rsid w:val="0081584E"/>
    <w:rsid w:val="00815A3D"/>
    <w:rsid w:val="0085711B"/>
    <w:rsid w:val="0087171C"/>
    <w:rsid w:val="00873952"/>
    <w:rsid w:val="008913F2"/>
    <w:rsid w:val="008E0CD1"/>
    <w:rsid w:val="008F7C9B"/>
    <w:rsid w:val="00916B3B"/>
    <w:rsid w:val="009334D3"/>
    <w:rsid w:val="0095209F"/>
    <w:rsid w:val="00973E8D"/>
    <w:rsid w:val="00997FE7"/>
    <w:rsid w:val="009D4592"/>
    <w:rsid w:val="009E16A4"/>
    <w:rsid w:val="009E2B7C"/>
    <w:rsid w:val="009F3408"/>
    <w:rsid w:val="00A81860"/>
    <w:rsid w:val="00AB071E"/>
    <w:rsid w:val="00AE0278"/>
    <w:rsid w:val="00AF7A46"/>
    <w:rsid w:val="00B123FD"/>
    <w:rsid w:val="00B416BC"/>
    <w:rsid w:val="00B701F3"/>
    <w:rsid w:val="00B85C9A"/>
    <w:rsid w:val="00B9670D"/>
    <w:rsid w:val="00BD5F64"/>
    <w:rsid w:val="00C0686F"/>
    <w:rsid w:val="00C53356"/>
    <w:rsid w:val="00C876F3"/>
    <w:rsid w:val="00CA448C"/>
    <w:rsid w:val="00CD0B41"/>
    <w:rsid w:val="00D025F5"/>
    <w:rsid w:val="00D05CF2"/>
    <w:rsid w:val="00D06BFF"/>
    <w:rsid w:val="00D3713F"/>
    <w:rsid w:val="00D63B40"/>
    <w:rsid w:val="00DF059D"/>
    <w:rsid w:val="00E21EFC"/>
    <w:rsid w:val="00E36169"/>
    <w:rsid w:val="00E44F22"/>
    <w:rsid w:val="00E50B26"/>
    <w:rsid w:val="00E74360"/>
    <w:rsid w:val="00E902B3"/>
    <w:rsid w:val="00EA02D0"/>
    <w:rsid w:val="00EB47EB"/>
    <w:rsid w:val="00F30F69"/>
    <w:rsid w:val="00F338AC"/>
    <w:rsid w:val="00F71F1B"/>
    <w:rsid w:val="00F94CE1"/>
    <w:rsid w:val="00FA47D7"/>
    <w:rsid w:val="00FA5F73"/>
    <w:rsid w:val="00FB111A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9222C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42328-896F-4FAD-AF74-268901B9A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1180</TotalTime>
  <Pages>5</Pages>
  <Words>1177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https://mul2.gov.am/tasks/835268/oneclick/05-ampopatert.docx?token=9138a77a5d37b2e391816cfc19bffc61</cp:keywords>
  <dc:description/>
  <cp:lastModifiedBy>Ruzanna Khanaganyan</cp:lastModifiedBy>
  <cp:revision>89</cp:revision>
  <cp:lastPrinted>2022-09-12T06:00:00Z</cp:lastPrinted>
  <dcterms:created xsi:type="dcterms:W3CDTF">2021-03-22T05:47:00Z</dcterms:created>
  <dcterms:modified xsi:type="dcterms:W3CDTF">2023-07-31T13:57:00Z</dcterms:modified>
</cp:coreProperties>
</file>